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AC2CFA" w:rsidR="0049405C" w:rsidRPr="00C24D79" w:rsidRDefault="00521DCF" w:rsidP="00521DC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1DCF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5E465ECA" w:rsidR="0049405C" w:rsidRPr="00C24D79" w:rsidRDefault="00521DCF" w:rsidP="00521DC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1DC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21DC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1DC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CAF61D8" w:rsidR="0049405C" w:rsidRPr="00C24D79" w:rsidRDefault="00521DCF" w:rsidP="00521DC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1DCF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7F497BF9" w:rsidR="0049405C" w:rsidRPr="00C24D79" w:rsidRDefault="00521DCF" w:rsidP="00521DC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1DCF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EA000F" w:rsidR="0049405C" w:rsidRPr="00C24D79" w:rsidRDefault="00521DC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1126EE" wp14:editId="51C255D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25FDDC" w:rsidR="009465FB" w:rsidRPr="00C24D79" w:rsidRDefault="00521DC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1DCF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521DC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21DCF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E19717C" w14:textId="77777777" w:rsidR="00521DC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CE3D36" w14:textId="77777777" w:rsidR="00521DCF" w:rsidRDefault="00521DCF" w:rsidP="00521D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DCF">
        <w:rPr>
          <w:rFonts w:ascii="等线" w:eastAsia="等线" w:hAnsi="等线"/>
          <w:b/>
          <w:sz w:val="24"/>
        </w:rPr>
        <w:t>REPRESENTATIVE MATTERS AND CASES</w:t>
      </w:r>
    </w:p>
    <w:p w14:paraId="73D47BCF" w14:textId="77777777" w:rsidR="00521DCF" w:rsidRDefault="00521DCF" w:rsidP="00521DCF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IP Litigation (Soft IP)</w:t>
      </w:r>
    </w:p>
    <w:p w14:paraId="4FF97CFE" w14:textId="77777777" w:rsidR="00521DCF" w:rsidRDefault="00521DCF" w:rsidP="00521DC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454B9288" w14:textId="77777777" w:rsidR="00521DCF" w:rsidRDefault="00521DCF" w:rsidP="00521DC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5D13E8D0" w14:textId="77777777" w:rsidR="00521DCF" w:rsidRDefault="00521DCF" w:rsidP="00521DC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791445DB" w14:textId="77777777" w:rsidR="00521DCF" w:rsidRDefault="00521DCF" w:rsidP="00521DC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36C69DA0" w14:textId="77777777" w:rsidR="00521DCF" w:rsidRDefault="00521DCF" w:rsidP="00521DC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46ADC3C4" w14:textId="77777777" w:rsidR="00521DCF" w:rsidRDefault="00521DCF" w:rsidP="00521DC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03934C05" w14:textId="77777777" w:rsidR="00521DCF" w:rsidRDefault="00521DCF" w:rsidP="00521DC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5456514A" w14:textId="77777777" w:rsidR="00521DCF" w:rsidRDefault="00521DCF" w:rsidP="00521DC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4FE82374" w14:textId="77777777" w:rsidR="00521DCF" w:rsidRDefault="00521DCF" w:rsidP="00521DC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3CCE170E" w14:textId="77777777" w:rsidR="00521DCF" w:rsidRDefault="00521DCF" w:rsidP="00521DC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1CCB3464" w14:textId="77777777" w:rsidR="00521DCF" w:rsidRDefault="00521DCF" w:rsidP="00521DC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254BE64D" w14:textId="77777777" w:rsidR="00521DCF" w:rsidRDefault="00521DCF" w:rsidP="00521DC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44957134" w14:textId="77777777" w:rsidR="00521DCF" w:rsidRDefault="00521DCF" w:rsidP="00521DCF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IP Advisory</w:t>
      </w:r>
    </w:p>
    <w:p w14:paraId="70307B8C" w14:textId="77777777" w:rsidR="00521DCF" w:rsidRDefault="00521DCF" w:rsidP="00521DC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06276F0F" w14:textId="77777777" w:rsidR="00521DCF" w:rsidRDefault="00521DCF" w:rsidP="00521DC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6A0D103D" w14:textId="77777777" w:rsidR="00521DCF" w:rsidRDefault="00521DCF" w:rsidP="00521DC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74AD3DDF" w14:textId="77777777" w:rsidR="00521DCF" w:rsidRDefault="00521DCF" w:rsidP="00521DC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395274DF" w14:textId="77777777" w:rsidR="00521DCF" w:rsidRDefault="00521DCF" w:rsidP="00521DC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342A341C" w14:textId="77777777" w:rsidR="00521DCF" w:rsidRDefault="00521DCF" w:rsidP="00521DC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315F93B0" w14:textId="77777777" w:rsidR="00521DCF" w:rsidRDefault="00521DCF" w:rsidP="00521DC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40EEF824" w14:textId="77777777" w:rsidR="00521DCF" w:rsidRDefault="00521DCF" w:rsidP="00521DCF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Trademark Prosecution</w:t>
      </w:r>
    </w:p>
    <w:p w14:paraId="6F570231" w14:textId="77777777" w:rsidR="00521DCF" w:rsidRDefault="00521DCF" w:rsidP="00521DC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3B2BF68E" w14:textId="77777777" w:rsidR="00521DCF" w:rsidRDefault="00521DCF" w:rsidP="00521DC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13E77A02" w14:textId="77777777" w:rsidR="00521DCF" w:rsidRDefault="00521DCF" w:rsidP="00521DCF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Design Patent Disputes</w:t>
      </w:r>
    </w:p>
    <w:p w14:paraId="4B4264F3" w14:textId="77777777" w:rsidR="00521DCF" w:rsidRDefault="00521DCF" w:rsidP="00521DC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47C52AA0" w14:textId="77777777" w:rsidR="00521DCF" w:rsidRDefault="00521DCF" w:rsidP="00521DCF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Domain name</w:t>
      </w:r>
    </w:p>
    <w:p w14:paraId="07031AE0" w14:textId="77777777" w:rsidR="00521DCF" w:rsidRDefault="00521DCF" w:rsidP="00521DC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57CBB43E" w14:textId="77777777" w:rsidR="00521DCF" w:rsidRDefault="00521DCF" w:rsidP="00521DC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7368FA0D" w14:textId="77777777" w:rsidR="00521DCF" w:rsidRDefault="00521DCF" w:rsidP="00521D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DCF">
        <w:rPr>
          <w:rFonts w:ascii="等线" w:eastAsia="等线" w:hAnsi="等线"/>
          <w:b/>
          <w:sz w:val="24"/>
        </w:rPr>
        <w:t>Education</w:t>
      </w:r>
    </w:p>
    <w:p w14:paraId="79B2A91C" w14:textId="77777777" w:rsidR="00521DCF" w:rsidRDefault="00521DCF" w:rsidP="00521DC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78627A80" w14:textId="77777777" w:rsidR="00521DCF" w:rsidRDefault="00521DCF" w:rsidP="00521DC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2D879F47" w14:textId="77777777" w:rsidR="00521DCF" w:rsidRDefault="00521DCF" w:rsidP="00521D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DCF">
        <w:rPr>
          <w:rFonts w:ascii="等线" w:eastAsia="等线" w:hAnsi="等线"/>
          <w:b/>
          <w:sz w:val="24"/>
        </w:rPr>
        <w:t>Professional Qualification</w:t>
      </w:r>
    </w:p>
    <w:p w14:paraId="5E10504D" w14:textId="77777777" w:rsidR="00521DCF" w:rsidRDefault="00521DCF" w:rsidP="00521DC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Admitted to practice in the PRC</w:t>
      </w:r>
    </w:p>
    <w:p w14:paraId="20EC5CA8" w14:textId="77777777" w:rsidR="00521DCF" w:rsidRDefault="00521DCF" w:rsidP="00521D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DCF">
        <w:rPr>
          <w:rFonts w:ascii="等线" w:eastAsia="等线" w:hAnsi="等线"/>
          <w:b/>
          <w:sz w:val="24"/>
        </w:rPr>
        <w:t>Work Language</w:t>
      </w:r>
    </w:p>
    <w:p w14:paraId="69F33135" w14:textId="77777777" w:rsidR="00521DCF" w:rsidRDefault="00521DCF" w:rsidP="00521DC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Chinese</w:t>
      </w:r>
    </w:p>
    <w:p w14:paraId="5567FC3C" w14:textId="31B3ACA0" w:rsidR="00686369" w:rsidRPr="00521DCF" w:rsidRDefault="00521DCF" w:rsidP="00521DC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DCF">
        <w:rPr>
          <w:rFonts w:ascii="等线" w:eastAsia="等线" w:hAnsi="Times New Roman"/>
          <w:color w:val="000000"/>
        </w:rPr>
        <w:t>English</w:t>
      </w:r>
    </w:p>
    <w:sectPr w:rsidR="00686369" w:rsidRPr="00521DC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BCC"/>
    <w:multiLevelType w:val="singleLevel"/>
    <w:tmpl w:val="F7AC3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D42EA9"/>
    <w:multiLevelType w:val="singleLevel"/>
    <w:tmpl w:val="E15C4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7F0164"/>
    <w:multiLevelType w:val="singleLevel"/>
    <w:tmpl w:val="4FB2B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D45CA0"/>
    <w:multiLevelType w:val="singleLevel"/>
    <w:tmpl w:val="D460D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3F685F"/>
    <w:multiLevelType w:val="singleLevel"/>
    <w:tmpl w:val="5A20F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E358EE"/>
    <w:multiLevelType w:val="singleLevel"/>
    <w:tmpl w:val="09FC6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822494"/>
    <w:multiLevelType w:val="singleLevel"/>
    <w:tmpl w:val="13309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F75D4A"/>
    <w:multiLevelType w:val="singleLevel"/>
    <w:tmpl w:val="A9E2D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4272AE"/>
    <w:multiLevelType w:val="singleLevel"/>
    <w:tmpl w:val="CC988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81114E"/>
    <w:multiLevelType w:val="singleLevel"/>
    <w:tmpl w:val="2BACC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6265F8"/>
    <w:multiLevelType w:val="singleLevel"/>
    <w:tmpl w:val="135E4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746BD1"/>
    <w:multiLevelType w:val="singleLevel"/>
    <w:tmpl w:val="C1883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9B5784"/>
    <w:multiLevelType w:val="singleLevel"/>
    <w:tmpl w:val="D654F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284646"/>
    <w:multiLevelType w:val="singleLevel"/>
    <w:tmpl w:val="6AA84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F30389"/>
    <w:multiLevelType w:val="singleLevel"/>
    <w:tmpl w:val="02D05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790413"/>
    <w:multiLevelType w:val="singleLevel"/>
    <w:tmpl w:val="950EB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22547C"/>
    <w:multiLevelType w:val="singleLevel"/>
    <w:tmpl w:val="0E006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C63291D"/>
    <w:multiLevelType w:val="singleLevel"/>
    <w:tmpl w:val="85B88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190D15"/>
    <w:multiLevelType w:val="singleLevel"/>
    <w:tmpl w:val="042EC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BA5470"/>
    <w:multiLevelType w:val="singleLevel"/>
    <w:tmpl w:val="C75A4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241486"/>
    <w:multiLevelType w:val="singleLevel"/>
    <w:tmpl w:val="C010C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0040C3"/>
    <w:multiLevelType w:val="singleLevel"/>
    <w:tmpl w:val="615A3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961C92"/>
    <w:multiLevelType w:val="singleLevel"/>
    <w:tmpl w:val="63809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6F24DA"/>
    <w:multiLevelType w:val="singleLevel"/>
    <w:tmpl w:val="69DED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5D5753"/>
    <w:multiLevelType w:val="singleLevel"/>
    <w:tmpl w:val="50461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0747D1"/>
    <w:multiLevelType w:val="singleLevel"/>
    <w:tmpl w:val="99605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D17BCF"/>
    <w:multiLevelType w:val="singleLevel"/>
    <w:tmpl w:val="067C2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55646F"/>
    <w:multiLevelType w:val="singleLevel"/>
    <w:tmpl w:val="A9E2D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8509A4"/>
    <w:multiLevelType w:val="singleLevel"/>
    <w:tmpl w:val="21089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CF0318"/>
    <w:multiLevelType w:val="singleLevel"/>
    <w:tmpl w:val="2FFC3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5"/>
  </w:num>
  <w:num w:numId="4">
    <w:abstractNumId w:val="11"/>
  </w:num>
  <w:num w:numId="5">
    <w:abstractNumId w:val="28"/>
  </w:num>
  <w:num w:numId="6">
    <w:abstractNumId w:val="8"/>
  </w:num>
  <w:num w:numId="7">
    <w:abstractNumId w:val="17"/>
  </w:num>
  <w:num w:numId="8">
    <w:abstractNumId w:val="25"/>
  </w:num>
  <w:num w:numId="9">
    <w:abstractNumId w:val="16"/>
  </w:num>
  <w:num w:numId="10">
    <w:abstractNumId w:val="24"/>
  </w:num>
  <w:num w:numId="11">
    <w:abstractNumId w:val="21"/>
  </w:num>
  <w:num w:numId="12">
    <w:abstractNumId w:val="23"/>
  </w:num>
  <w:num w:numId="13">
    <w:abstractNumId w:val="14"/>
  </w:num>
  <w:num w:numId="14">
    <w:abstractNumId w:val="20"/>
  </w:num>
  <w:num w:numId="15">
    <w:abstractNumId w:val="0"/>
  </w:num>
  <w:num w:numId="16">
    <w:abstractNumId w:val="26"/>
  </w:num>
  <w:num w:numId="17">
    <w:abstractNumId w:val="13"/>
  </w:num>
  <w:num w:numId="18">
    <w:abstractNumId w:val="30"/>
  </w:num>
  <w:num w:numId="19">
    <w:abstractNumId w:val="12"/>
  </w:num>
  <w:num w:numId="20">
    <w:abstractNumId w:val="19"/>
  </w:num>
  <w:num w:numId="21">
    <w:abstractNumId w:val="22"/>
  </w:num>
  <w:num w:numId="22">
    <w:abstractNumId w:val="2"/>
  </w:num>
  <w:num w:numId="23">
    <w:abstractNumId w:val="31"/>
  </w:num>
  <w:num w:numId="24">
    <w:abstractNumId w:val="3"/>
  </w:num>
  <w:num w:numId="25">
    <w:abstractNumId w:val="4"/>
  </w:num>
  <w:num w:numId="26">
    <w:abstractNumId w:val="6"/>
  </w:num>
  <w:num w:numId="27">
    <w:abstractNumId w:val="27"/>
  </w:num>
  <w:num w:numId="28">
    <w:abstractNumId w:val="18"/>
  </w:num>
  <w:num w:numId="29">
    <w:abstractNumId w:val="1"/>
  </w:num>
  <w:num w:numId="30">
    <w:abstractNumId w:val="9"/>
  </w:num>
  <w:num w:numId="31">
    <w:abstractNumId w:val="29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1DCF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1DC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1DC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01427A-BBAF-4AFC-983C-5DDF6F38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