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28FEB4D" w:rsidR="0049405C" w:rsidRPr="00C24D79" w:rsidRDefault="001853A6" w:rsidP="001853A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853A6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5642A849" w:rsidR="0049405C" w:rsidRPr="00C24D79" w:rsidRDefault="001853A6" w:rsidP="001853A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853A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853A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853A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63EE504" w:rsidR="0049405C" w:rsidRPr="00C24D79" w:rsidRDefault="001853A6" w:rsidP="001853A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853A6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45E4A4E4" w:rsidR="0049405C" w:rsidRPr="00C24D79" w:rsidRDefault="001853A6" w:rsidP="001853A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853A6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328AC3" w:rsidR="0049405C" w:rsidRPr="00C24D79" w:rsidRDefault="001853A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A0237C1" wp14:editId="7449BB2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F96A1E1" w:rsidR="009465FB" w:rsidRPr="00C24D79" w:rsidRDefault="001853A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853A6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1853A6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1853A6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2C8B34" w14:textId="77777777" w:rsidR="001853A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6F02D0A" w14:textId="77777777" w:rsidR="001853A6" w:rsidRDefault="001853A6" w:rsidP="001853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53A6">
        <w:rPr>
          <w:rFonts w:ascii="等线" w:eastAsia="等线" w:hAnsi="等线"/>
          <w:b/>
          <w:sz w:val="24"/>
        </w:rPr>
        <w:t>REPRESENTATIVE MATTERS AND CASES</w:t>
      </w:r>
    </w:p>
    <w:p w14:paraId="11EFAE03" w14:textId="77777777" w:rsidR="001853A6" w:rsidRDefault="001853A6" w:rsidP="001853A6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PRC merger control</w:t>
      </w:r>
    </w:p>
    <w:p w14:paraId="1203EB1A" w14:textId="77777777" w:rsidR="001853A6" w:rsidRDefault="001853A6" w:rsidP="001853A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1853A6">
        <w:rPr>
          <w:rFonts w:ascii="等线" w:eastAsia="等线" w:hAnsi="Times New Roman"/>
          <w:color w:val="000000"/>
        </w:rPr>
        <w:t>’</w:t>
      </w:r>
      <w:r w:rsidRPr="001853A6">
        <w:rPr>
          <w:rFonts w:ascii="等线" w:eastAsia="等线" w:hAnsi="Times New Roman"/>
          <w:color w:val="000000"/>
        </w:rPr>
        <w:t>s NAND and SSD business</w:t>
      </w:r>
    </w:p>
    <w:p w14:paraId="75BF6E88" w14:textId="77777777" w:rsidR="001853A6" w:rsidRDefault="001853A6" w:rsidP="001853A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7BB3A16A" w14:textId="77777777" w:rsidR="001853A6" w:rsidRDefault="001853A6" w:rsidP="001853A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0B06C712" w14:textId="77777777" w:rsidR="001853A6" w:rsidRDefault="001853A6" w:rsidP="001853A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541CC599" w14:textId="77777777" w:rsidR="001853A6" w:rsidRDefault="001853A6" w:rsidP="001853A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1E2A043F" w14:textId="77777777" w:rsidR="001853A6" w:rsidRDefault="001853A6" w:rsidP="001853A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Broadcom on preparing the Chinese merger filing for its attempted USD 117 billion takeover of Qualcomm</w:t>
      </w:r>
    </w:p>
    <w:p w14:paraId="11DC40B1" w14:textId="77777777" w:rsidR="001853A6" w:rsidRDefault="001853A6" w:rsidP="001853A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34BE7CF6" w14:textId="77777777" w:rsidR="001853A6" w:rsidRDefault="001853A6" w:rsidP="001853A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6986B330" w14:textId="77777777" w:rsidR="001853A6" w:rsidRDefault="001853A6" w:rsidP="001853A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6CEEB393" w14:textId="77777777" w:rsidR="001853A6" w:rsidRDefault="001853A6" w:rsidP="001853A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1853A6">
        <w:rPr>
          <w:rFonts w:ascii="等线" w:eastAsia="等线" w:hAnsi="Times New Roman"/>
          <w:color w:val="000000"/>
        </w:rPr>
        <w:t>ä</w:t>
      </w:r>
      <w:r w:rsidRPr="001853A6">
        <w:rPr>
          <w:rFonts w:ascii="等线" w:eastAsia="等线" w:hAnsi="Times New Roman"/>
          <w:color w:val="000000"/>
        </w:rPr>
        <w:t>ffikon</w:t>
      </w:r>
    </w:p>
    <w:p w14:paraId="5A72C604" w14:textId="77777777" w:rsidR="001853A6" w:rsidRDefault="001853A6" w:rsidP="001853A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423A3F52" w14:textId="77777777" w:rsidR="001853A6" w:rsidRDefault="001853A6" w:rsidP="001853A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0D0AA52E" w14:textId="77777777" w:rsidR="001853A6" w:rsidRDefault="001853A6" w:rsidP="001853A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7BAFE94C" w14:textId="77777777" w:rsidR="001853A6" w:rsidRDefault="001853A6" w:rsidP="001853A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5E2D8D2D" w14:textId="77777777" w:rsidR="001853A6" w:rsidRDefault="001853A6" w:rsidP="001853A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China Lodging Holdings (HK) Limited on the Chinese merger filing for its acquisition of Crystal Orange Hotel Holdings</w:t>
      </w:r>
    </w:p>
    <w:p w14:paraId="1EFFF7FC" w14:textId="77777777" w:rsidR="001853A6" w:rsidRDefault="001853A6" w:rsidP="001853A6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Antitrust investigation</w:t>
      </w:r>
    </w:p>
    <w:p w14:paraId="31711D37" w14:textId="77777777" w:rsidR="001853A6" w:rsidRDefault="001853A6" w:rsidP="001853A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7D249304" w14:textId="77777777" w:rsidR="001853A6" w:rsidRDefault="001853A6" w:rsidP="001853A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778232C4" w14:textId="77777777" w:rsidR="001853A6" w:rsidRDefault="001853A6" w:rsidP="001853A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24129DE1" w14:textId="77777777" w:rsidR="001853A6" w:rsidRDefault="001853A6" w:rsidP="001853A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198A97E8" w14:textId="77777777" w:rsidR="001853A6" w:rsidRDefault="001853A6" w:rsidP="001853A6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Antitrust Compliance</w:t>
      </w:r>
    </w:p>
    <w:p w14:paraId="45EC0B64" w14:textId="77777777" w:rsidR="001853A6" w:rsidRDefault="001853A6" w:rsidP="001853A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0E7B1133" w14:textId="77777777" w:rsidR="001853A6" w:rsidRDefault="001853A6" w:rsidP="001853A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0C6AA13D" w14:textId="77777777" w:rsidR="001853A6" w:rsidRDefault="001853A6" w:rsidP="001853A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2BD147F3" w14:textId="77777777" w:rsidR="001853A6" w:rsidRDefault="001853A6" w:rsidP="001853A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474836B4" w14:textId="77777777" w:rsidR="001853A6" w:rsidRDefault="001853A6" w:rsidP="001853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53A6">
        <w:rPr>
          <w:rFonts w:ascii="等线" w:eastAsia="等线" w:hAnsi="等线"/>
          <w:b/>
          <w:sz w:val="24"/>
        </w:rPr>
        <w:t>Education</w:t>
      </w:r>
    </w:p>
    <w:p w14:paraId="0CFB5336" w14:textId="77777777" w:rsidR="001853A6" w:rsidRDefault="001853A6" w:rsidP="001853A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China University of Political Science and Law, LL.M.</w:t>
      </w:r>
    </w:p>
    <w:p w14:paraId="0D885C2A" w14:textId="77777777" w:rsidR="001853A6" w:rsidRDefault="001853A6" w:rsidP="001853A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Liaoning University, LL.B.</w:t>
      </w:r>
    </w:p>
    <w:p w14:paraId="7333CCD1" w14:textId="77777777" w:rsidR="001853A6" w:rsidRDefault="001853A6" w:rsidP="001853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53A6">
        <w:rPr>
          <w:rFonts w:ascii="等线" w:eastAsia="等线" w:hAnsi="等线"/>
          <w:b/>
          <w:sz w:val="24"/>
        </w:rPr>
        <w:t>Professional Qualification</w:t>
      </w:r>
    </w:p>
    <w:p w14:paraId="5D9969A8" w14:textId="77777777" w:rsidR="001853A6" w:rsidRDefault="001853A6" w:rsidP="001853A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Admitted to practice in PRC</w:t>
      </w:r>
    </w:p>
    <w:p w14:paraId="6BC74978" w14:textId="77777777" w:rsidR="001853A6" w:rsidRDefault="001853A6" w:rsidP="001853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53A6">
        <w:rPr>
          <w:rFonts w:ascii="等线" w:eastAsia="等线" w:hAnsi="等线"/>
          <w:b/>
          <w:sz w:val="24"/>
        </w:rPr>
        <w:t>Work Language</w:t>
      </w:r>
    </w:p>
    <w:p w14:paraId="58831321" w14:textId="77777777" w:rsidR="001853A6" w:rsidRDefault="001853A6" w:rsidP="001853A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Chinese</w:t>
      </w:r>
    </w:p>
    <w:p w14:paraId="5567FC3C" w14:textId="3781B78C" w:rsidR="00686369" w:rsidRPr="001853A6" w:rsidRDefault="001853A6" w:rsidP="001853A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53A6">
        <w:rPr>
          <w:rFonts w:ascii="等线" w:eastAsia="等线" w:hAnsi="Times New Roman"/>
          <w:color w:val="000000"/>
        </w:rPr>
        <w:t>English</w:t>
      </w:r>
    </w:p>
    <w:sectPr w:rsidR="00686369" w:rsidRPr="001853A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7817"/>
    <w:multiLevelType w:val="singleLevel"/>
    <w:tmpl w:val="C114C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267EBB"/>
    <w:multiLevelType w:val="singleLevel"/>
    <w:tmpl w:val="C5783E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AA286E"/>
    <w:multiLevelType w:val="singleLevel"/>
    <w:tmpl w:val="18524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103DFB"/>
    <w:multiLevelType w:val="singleLevel"/>
    <w:tmpl w:val="F0F690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BF7DF2"/>
    <w:multiLevelType w:val="singleLevel"/>
    <w:tmpl w:val="D54EB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AE2746"/>
    <w:multiLevelType w:val="singleLevel"/>
    <w:tmpl w:val="8AC2C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A57D61"/>
    <w:multiLevelType w:val="singleLevel"/>
    <w:tmpl w:val="07825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6B4227"/>
    <w:multiLevelType w:val="singleLevel"/>
    <w:tmpl w:val="E92A6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1E7376"/>
    <w:multiLevelType w:val="singleLevel"/>
    <w:tmpl w:val="0CD6B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FB0D53"/>
    <w:multiLevelType w:val="singleLevel"/>
    <w:tmpl w:val="36AE28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1B76D8"/>
    <w:multiLevelType w:val="singleLevel"/>
    <w:tmpl w:val="1B306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B12E92"/>
    <w:multiLevelType w:val="singleLevel"/>
    <w:tmpl w:val="B1849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EA32236"/>
    <w:multiLevelType w:val="singleLevel"/>
    <w:tmpl w:val="296C9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7468F2"/>
    <w:multiLevelType w:val="singleLevel"/>
    <w:tmpl w:val="26B20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7EA1A14"/>
    <w:multiLevelType w:val="singleLevel"/>
    <w:tmpl w:val="5CCE9D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6A58C3"/>
    <w:multiLevelType w:val="singleLevel"/>
    <w:tmpl w:val="952AF8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4B2206"/>
    <w:multiLevelType w:val="singleLevel"/>
    <w:tmpl w:val="EF3A0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1927D0"/>
    <w:multiLevelType w:val="singleLevel"/>
    <w:tmpl w:val="5BCE8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F60930"/>
    <w:multiLevelType w:val="singleLevel"/>
    <w:tmpl w:val="D80E0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D523D8"/>
    <w:multiLevelType w:val="singleLevel"/>
    <w:tmpl w:val="6BA04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0EA394A"/>
    <w:multiLevelType w:val="singleLevel"/>
    <w:tmpl w:val="0C3A4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EE663E"/>
    <w:multiLevelType w:val="singleLevel"/>
    <w:tmpl w:val="0CD6B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281CAD"/>
    <w:multiLevelType w:val="singleLevel"/>
    <w:tmpl w:val="E8A24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1F1687"/>
    <w:multiLevelType w:val="singleLevel"/>
    <w:tmpl w:val="B16AD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D950BD"/>
    <w:multiLevelType w:val="singleLevel"/>
    <w:tmpl w:val="C608B6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5396BCF"/>
    <w:multiLevelType w:val="singleLevel"/>
    <w:tmpl w:val="8DC2D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5D420B5"/>
    <w:multiLevelType w:val="singleLevel"/>
    <w:tmpl w:val="89842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7537DB4"/>
    <w:multiLevelType w:val="singleLevel"/>
    <w:tmpl w:val="D66ED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D55B88"/>
    <w:multiLevelType w:val="singleLevel"/>
    <w:tmpl w:val="8D149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30"/>
  </w:num>
  <w:num w:numId="5">
    <w:abstractNumId w:val="28"/>
  </w:num>
  <w:num w:numId="6">
    <w:abstractNumId w:val="10"/>
  </w:num>
  <w:num w:numId="7">
    <w:abstractNumId w:val="25"/>
  </w:num>
  <w:num w:numId="8">
    <w:abstractNumId w:val="2"/>
  </w:num>
  <w:num w:numId="9">
    <w:abstractNumId w:val="29"/>
  </w:num>
  <w:num w:numId="10">
    <w:abstractNumId w:val="16"/>
  </w:num>
  <w:num w:numId="11">
    <w:abstractNumId w:val="20"/>
  </w:num>
  <w:num w:numId="12">
    <w:abstractNumId w:val="27"/>
  </w:num>
  <w:num w:numId="13">
    <w:abstractNumId w:val="3"/>
  </w:num>
  <w:num w:numId="14">
    <w:abstractNumId w:val="4"/>
  </w:num>
  <w:num w:numId="15">
    <w:abstractNumId w:val="19"/>
  </w:num>
  <w:num w:numId="16">
    <w:abstractNumId w:val="11"/>
  </w:num>
  <w:num w:numId="17">
    <w:abstractNumId w:val="1"/>
  </w:num>
  <w:num w:numId="18">
    <w:abstractNumId w:val="14"/>
  </w:num>
  <w:num w:numId="19">
    <w:abstractNumId w:val="22"/>
  </w:num>
  <w:num w:numId="20">
    <w:abstractNumId w:val="26"/>
  </w:num>
  <w:num w:numId="21">
    <w:abstractNumId w:val="6"/>
  </w:num>
  <w:num w:numId="22">
    <w:abstractNumId w:val="15"/>
  </w:num>
  <w:num w:numId="23">
    <w:abstractNumId w:val="18"/>
  </w:num>
  <w:num w:numId="24">
    <w:abstractNumId w:val="0"/>
  </w:num>
  <w:num w:numId="25">
    <w:abstractNumId w:val="17"/>
  </w:num>
  <w:num w:numId="26">
    <w:abstractNumId w:val="24"/>
  </w:num>
  <w:num w:numId="27">
    <w:abstractNumId w:val="21"/>
  </w:num>
  <w:num w:numId="28">
    <w:abstractNumId w:val="8"/>
  </w:num>
  <w:num w:numId="29">
    <w:abstractNumId w:val="5"/>
  </w:num>
  <w:num w:numId="30">
    <w:abstractNumId w:val="9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853A6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53A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53A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143D01-3815-4224-AA44-96AF8CDE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2026-06-03T02:55:00Z</dcterms:created>
  <dcterms:modified xsi:type="dcterms:W3CDTF">2026-06-03T02:55:00Z</dcterms:modified>
</cp:coreProperties>
</file>