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5A94AD" w:rsidR="0049405C" w:rsidRPr="00C24D79" w:rsidRDefault="00C93928" w:rsidP="00C93928">
            <w:pPr>
              <w:spacing w:line="720" w:lineRule="auto"/>
              <w:rPr>
                <w:rFonts w:eastAsiaTheme="minorHAnsi"/>
                <w:color w:val="545551"/>
              </w:rPr>
            </w:pPr>
            <w:bookmarkStart w:id="0" w:name="xingming"/>
            <w:bookmarkStart w:id="1" w:name="_GoBack"/>
            <w:bookmarkEnd w:id="1"/>
            <w:r w:rsidRPr="00C93928">
              <w:rPr>
                <w:rFonts w:ascii="等线" w:eastAsia="等线" w:hAnsi="Times New Roman"/>
                <w:b/>
                <w:color w:val="000000"/>
                <w:sz w:val="48"/>
              </w:rPr>
              <w:t>KE LUO</w:t>
            </w:r>
            <w:bookmarkEnd w:id="0"/>
          </w:p>
          <w:p w14:paraId="706EB16B" w14:textId="64066A8A" w:rsidR="0049405C" w:rsidRPr="00C24D79" w:rsidRDefault="00C93928" w:rsidP="00C93928">
            <w:pPr>
              <w:spacing w:line="360" w:lineRule="auto"/>
              <w:rPr>
                <w:rFonts w:eastAsiaTheme="minorHAnsi"/>
                <w:b/>
                <w:bCs/>
                <w:color w:val="545551"/>
              </w:rPr>
            </w:pPr>
            <w:bookmarkStart w:id="2" w:name="didian"/>
            <w:r w:rsidRPr="00C93928">
              <w:rPr>
                <w:rFonts w:ascii="等线" w:eastAsia="等线" w:hAnsi="Times New Roman"/>
                <w:b/>
                <w:bCs/>
                <w:color w:val="000000"/>
              </w:rPr>
              <w:t>Partner</w:t>
            </w:r>
            <w:r w:rsidRPr="00C93928">
              <w:rPr>
                <w:rFonts w:ascii="等线" w:eastAsia="等线" w:hAnsi="Times New Roman"/>
                <w:b/>
                <w:bCs/>
                <w:color w:val="000000"/>
              </w:rPr>
              <w:t>·</w:t>
            </w:r>
            <w:r w:rsidRPr="00C93928">
              <w:rPr>
                <w:rFonts w:ascii="等线" w:eastAsia="等线" w:hAnsi="Times New Roman"/>
                <w:b/>
                <w:bCs/>
                <w:color w:val="000000"/>
              </w:rPr>
              <w:t>Shanghai,Shenzhen</w:t>
            </w:r>
            <w:bookmarkEnd w:id="2"/>
          </w:p>
          <w:p w14:paraId="6199424A" w14:textId="65322B17" w:rsidR="0049405C" w:rsidRPr="00C24D79" w:rsidRDefault="00C93928" w:rsidP="00C93928">
            <w:pPr>
              <w:spacing w:line="360" w:lineRule="auto"/>
              <w:rPr>
                <w:rFonts w:eastAsiaTheme="minorHAnsi"/>
                <w:color w:val="545551"/>
              </w:rPr>
            </w:pPr>
            <w:bookmarkStart w:id="3" w:name="dianhua"/>
            <w:r w:rsidRPr="00C93928">
              <w:rPr>
                <w:rFonts w:ascii="等线" w:eastAsia="等线" w:hAnsi="Times New Roman"/>
                <w:color w:val="000000"/>
              </w:rPr>
              <w:t>+86 21 6263 5970</w:t>
            </w:r>
            <w:bookmarkEnd w:id="3"/>
          </w:p>
          <w:p w14:paraId="4F910ACA" w14:textId="50ABEDF7" w:rsidR="0049405C" w:rsidRPr="00C24D79" w:rsidRDefault="00C93928" w:rsidP="00C93928">
            <w:pPr>
              <w:spacing w:line="360" w:lineRule="auto"/>
              <w:rPr>
                <w:rFonts w:eastAsiaTheme="minorHAnsi"/>
                <w:color w:val="000000"/>
              </w:rPr>
            </w:pPr>
            <w:bookmarkStart w:id="4" w:name="youxiang"/>
            <w:r w:rsidRPr="00C93928">
              <w:rPr>
                <w:rFonts w:ascii="等线" w:eastAsia="等线" w:hAnsi="Times New Roman"/>
                <w:color w:val="000000"/>
              </w:rPr>
              <w:t>keluo@fangdalaw.com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D550FD" w:rsidR="0049405C" w:rsidRPr="00C24D79" w:rsidRDefault="00C9392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E90C97C" wp14:editId="08A8E0D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EF6F15" w:rsidR="009465FB" w:rsidRPr="00C24D79" w:rsidRDefault="00C93928" w:rsidP="007177F3">
            <w:pPr>
              <w:rPr>
                <w:rFonts w:eastAsiaTheme="minorHAnsi"/>
                <w:color w:val="000000"/>
                <w:szCs w:val="21"/>
              </w:rPr>
            </w:pPr>
            <w:bookmarkStart w:id="6" w:name="zhiyelingyu"/>
            <w:r w:rsidRPr="00C93928">
              <w:rPr>
                <w:rFonts w:ascii="等线" w:eastAsia="等线" w:hAnsi="Times New Roman"/>
                <w:color w:val="000000"/>
                <w:szCs w:val="21"/>
              </w:rPr>
              <w:t>LUO KE FOCUSES ON INDUSTRIAL M&amp;A, EQUITY FINANCING AND CAPITAL MARKET TRANSACTIONS. HE IS SPECIALIZED IN STRUCTURING, NEGOTIATING AND EXECUTING CROSS-BORDER TRANSACTIONS, AS WELL AS DISPUTES RESOLUTIONS ON CORPORATE GOVERNANCE AND SPECIAL SHAREHOLDERS</w:t>
            </w:r>
            <w:r w:rsidRPr="00C93928">
              <w:rPr>
                <w:rFonts w:ascii="等线" w:eastAsia="等线" w:hAnsi="Times New Roman"/>
                <w:color w:val="000000"/>
                <w:szCs w:val="21"/>
              </w:rPr>
              <w:t>’</w:t>
            </w:r>
            <w:r w:rsidRPr="00C93928">
              <w:rPr>
                <w:rFonts w:ascii="等线" w:eastAsia="等线" w:hAnsi="Times New Roman"/>
                <w:color w:val="000000"/>
                <w:szCs w:val="21"/>
              </w:rPr>
              <w:t xml:space="preserve"> RIGHTS.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D2F5DF" w14:textId="77777777" w:rsidR="00C9392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D1E9A2" w14:textId="77777777" w:rsidR="00C93928" w:rsidRDefault="00C93928" w:rsidP="00C93928">
      <w:pPr>
        <w:pStyle w:val="af5"/>
        <w:spacing w:after="0" w:line="480" w:lineRule="auto"/>
        <w:rPr>
          <w:rFonts w:ascii="等线" w:eastAsia="等线" w:hAnsi="等线"/>
          <w:b/>
          <w:sz w:val="24"/>
        </w:rPr>
      </w:pPr>
      <w:r w:rsidRPr="00C93928">
        <w:rPr>
          <w:rFonts w:ascii="等线" w:eastAsia="等线" w:hAnsi="等线"/>
          <w:b/>
          <w:sz w:val="24"/>
        </w:rPr>
        <w:t>REPRESENTATIVE MATTERS AND CASES</w:t>
      </w:r>
    </w:p>
    <w:p w14:paraId="223B7B8B" w14:textId="77777777" w:rsidR="00C93928" w:rsidRDefault="00C93928" w:rsidP="00C93928">
      <w:pPr>
        <w:pStyle w:val="af5"/>
        <w:spacing w:before="120"/>
        <w:rPr>
          <w:rFonts w:ascii="等线" w:eastAsia="等线" w:hAnsi="Times New Roman"/>
          <w:color w:val="000000"/>
        </w:rPr>
      </w:pPr>
      <w:r w:rsidRPr="00C93928">
        <w:rPr>
          <w:rFonts w:ascii="等线" w:eastAsia="等线" w:hAnsi="Times New Roman"/>
          <w:color w:val="000000"/>
        </w:rPr>
        <w:t>Indsutrial M&amp;A and Restructuring</w:t>
      </w:r>
    </w:p>
    <w:p w14:paraId="56BE9B23" w14:textId="77777777" w:rsidR="00C93928" w:rsidRDefault="00C93928" w:rsidP="00C93928">
      <w:pPr>
        <w:pStyle w:val="af5"/>
        <w:numPr>
          <w:ilvl w:val="0"/>
          <w:numId w:val="4"/>
        </w:numPr>
        <w:spacing w:before="120"/>
        <w:ind w:left="690" w:hanging="240"/>
        <w:rPr>
          <w:rFonts w:ascii="等线" w:eastAsia="等线" w:hAnsi="Times New Roman"/>
          <w:color w:val="000000"/>
        </w:rPr>
      </w:pPr>
      <w:r w:rsidRPr="00C93928">
        <w:rPr>
          <w:rFonts w:ascii="等线" w:eastAsia="等线" w:hAnsi="Times New Roman"/>
          <w:color w:val="000000"/>
        </w:rPr>
        <w:t>Represented ASMPT Limited (00522.HK) in its sale of controlling stake in Advanced Assembly Materials International (AAMI) to Wise Road Capital, as well as its sale of remaining shares in AAMI to Original Advanced (603991.SH) by way of cross-border share swap.</w:t>
      </w:r>
    </w:p>
    <w:p w14:paraId="166140C5" w14:textId="77777777" w:rsidR="00C93928" w:rsidRDefault="00C93928" w:rsidP="00C93928">
      <w:pPr>
        <w:pStyle w:val="af5"/>
        <w:numPr>
          <w:ilvl w:val="0"/>
          <w:numId w:val="5"/>
        </w:numPr>
        <w:spacing w:before="120"/>
        <w:ind w:left="690" w:hanging="240"/>
        <w:rPr>
          <w:rFonts w:ascii="等线" w:eastAsia="等线" w:hAnsi="Times New Roman"/>
          <w:color w:val="000000"/>
        </w:rPr>
      </w:pPr>
      <w:r w:rsidRPr="00C93928">
        <w:rPr>
          <w:rFonts w:ascii="等线" w:eastAsia="等线" w:hAnsi="Times New Roman"/>
          <w:color w:val="000000"/>
        </w:rPr>
        <w:t>Represented China National Technical Import &amp; Export Corporation in its subscription of controlling shares in Vpower Group (1608.HK) as well as the post-closing business and financial restructuring.</w:t>
      </w:r>
    </w:p>
    <w:p w14:paraId="03629146" w14:textId="77777777" w:rsidR="00C93928" w:rsidRDefault="00C93928" w:rsidP="00C93928">
      <w:pPr>
        <w:pStyle w:val="af5"/>
        <w:numPr>
          <w:ilvl w:val="0"/>
          <w:numId w:val="6"/>
        </w:numPr>
        <w:spacing w:before="120"/>
        <w:ind w:left="690" w:hanging="240"/>
        <w:rPr>
          <w:rFonts w:ascii="等线" w:eastAsia="等线" w:hAnsi="Times New Roman"/>
          <w:color w:val="000000"/>
        </w:rPr>
      </w:pPr>
      <w:r w:rsidRPr="00C93928">
        <w:rPr>
          <w:rFonts w:ascii="等线" w:eastAsia="等线" w:hAnsi="Times New Roman"/>
          <w:color w:val="000000"/>
        </w:rPr>
        <w:t>Represented Tianshan No.1 Industrial Investment Fund, in its acquisition of 18% shares in Tibet Water Resources Ltd., a company listed on Stock Exchange of Hong Kong (01115.HK), at a consideration of around HKD1.6 billion.</w:t>
      </w:r>
    </w:p>
    <w:p w14:paraId="7023776F" w14:textId="77777777" w:rsidR="00C93928" w:rsidRDefault="00C93928" w:rsidP="00C93928">
      <w:pPr>
        <w:pStyle w:val="af5"/>
        <w:numPr>
          <w:ilvl w:val="0"/>
          <w:numId w:val="7"/>
        </w:numPr>
        <w:spacing w:before="120"/>
        <w:ind w:left="690" w:hanging="240"/>
        <w:rPr>
          <w:rFonts w:ascii="等线" w:eastAsia="等线" w:hAnsi="Times New Roman"/>
          <w:color w:val="000000"/>
        </w:rPr>
      </w:pPr>
      <w:r w:rsidRPr="00C93928">
        <w:rPr>
          <w:rFonts w:ascii="等线" w:eastAsia="等线" w:hAnsi="Times New Roman"/>
          <w:color w:val="000000"/>
        </w:rPr>
        <w:t>Represented China Resources Enterprise in its acquisition of Tesco</w:t>
      </w:r>
      <w:r w:rsidRPr="00C93928">
        <w:rPr>
          <w:rFonts w:ascii="等线" w:eastAsia="等线" w:hAnsi="Times New Roman"/>
          <w:color w:val="000000"/>
        </w:rPr>
        <w:t>’</w:t>
      </w:r>
      <w:r w:rsidRPr="00C93928">
        <w:rPr>
          <w:rFonts w:ascii="等线" w:eastAsia="等线" w:hAnsi="Times New Roman"/>
          <w:color w:val="000000"/>
        </w:rPr>
        <w:t>s retail and commercial real estate businesses in China.</w:t>
      </w:r>
    </w:p>
    <w:p w14:paraId="61A003B9" w14:textId="77777777" w:rsidR="00C93928" w:rsidRDefault="00C93928" w:rsidP="00C93928">
      <w:pPr>
        <w:pStyle w:val="af5"/>
        <w:numPr>
          <w:ilvl w:val="0"/>
          <w:numId w:val="8"/>
        </w:numPr>
        <w:spacing w:before="120"/>
        <w:ind w:left="690" w:hanging="240"/>
        <w:rPr>
          <w:rFonts w:ascii="等线" w:eastAsia="等线" w:hAnsi="Times New Roman"/>
          <w:color w:val="000000"/>
        </w:rPr>
      </w:pPr>
      <w:r w:rsidRPr="00C93928">
        <w:rPr>
          <w:rFonts w:ascii="等线" w:eastAsia="等线" w:hAnsi="Times New Roman"/>
          <w:color w:val="000000"/>
        </w:rPr>
        <w:t>Represented China Resources Enterprise in its acquisition and restructuring of 999 Group.</w:t>
      </w:r>
    </w:p>
    <w:p w14:paraId="54805DDB" w14:textId="77777777" w:rsidR="00C93928" w:rsidRDefault="00C93928" w:rsidP="00C93928">
      <w:pPr>
        <w:pStyle w:val="af5"/>
        <w:numPr>
          <w:ilvl w:val="0"/>
          <w:numId w:val="9"/>
        </w:numPr>
        <w:spacing w:before="120"/>
        <w:ind w:left="690" w:hanging="240"/>
        <w:rPr>
          <w:rFonts w:ascii="等线" w:eastAsia="等线" w:hAnsi="Times New Roman"/>
          <w:color w:val="000000"/>
        </w:rPr>
      </w:pPr>
      <w:r w:rsidRPr="00C93928">
        <w:rPr>
          <w:rFonts w:ascii="等线" w:eastAsia="等线" w:hAnsi="Times New Roman"/>
          <w:color w:val="000000"/>
        </w:rPr>
        <w:t>Represented many multional corporations including Agility, Analogic, ASMPT, Bayer, Mitsui, MKS Instrument, SCA, Steelcase and Walmart in their industrial acquistions and restructring in China.</w:t>
      </w:r>
    </w:p>
    <w:p w14:paraId="2289B5AD" w14:textId="77777777" w:rsidR="00C93928" w:rsidRDefault="00C93928" w:rsidP="00C93928">
      <w:pPr>
        <w:pStyle w:val="af5"/>
        <w:spacing w:before="120"/>
        <w:rPr>
          <w:rFonts w:ascii="等线" w:eastAsia="等线" w:hAnsi="Times New Roman"/>
          <w:color w:val="000000"/>
        </w:rPr>
      </w:pPr>
      <w:r w:rsidRPr="00C93928">
        <w:rPr>
          <w:rFonts w:ascii="等线" w:eastAsia="等线" w:hAnsi="Times New Roman"/>
          <w:color w:val="000000"/>
        </w:rPr>
        <w:t>Capital Market</w:t>
      </w:r>
    </w:p>
    <w:p w14:paraId="2FDA73E4" w14:textId="77777777" w:rsidR="00C93928" w:rsidRDefault="00C93928" w:rsidP="00C93928">
      <w:pPr>
        <w:pStyle w:val="af5"/>
        <w:numPr>
          <w:ilvl w:val="0"/>
          <w:numId w:val="10"/>
        </w:numPr>
        <w:spacing w:before="120"/>
        <w:ind w:left="690" w:hanging="240"/>
        <w:rPr>
          <w:rFonts w:ascii="等线" w:eastAsia="等线" w:hAnsi="Times New Roman"/>
          <w:color w:val="000000"/>
        </w:rPr>
      </w:pPr>
      <w:r w:rsidRPr="00C93928">
        <w:rPr>
          <w:rFonts w:ascii="等线" w:eastAsia="等线" w:hAnsi="Times New Roman"/>
          <w:color w:val="000000"/>
        </w:rPr>
        <w:t>Represented SeeYa Technology (688781.SH) in its CNY 2.268 billion IPO and listing on the Sci-Tech Innovation Board of Shanghai Stock Exchange.</w:t>
      </w:r>
    </w:p>
    <w:p w14:paraId="7A90D487" w14:textId="77777777" w:rsidR="00C93928" w:rsidRDefault="00C93928" w:rsidP="00C93928">
      <w:pPr>
        <w:pStyle w:val="af5"/>
        <w:numPr>
          <w:ilvl w:val="0"/>
          <w:numId w:val="11"/>
        </w:numPr>
        <w:spacing w:before="120"/>
        <w:ind w:left="690" w:hanging="240"/>
        <w:rPr>
          <w:rFonts w:ascii="等线" w:eastAsia="等线" w:hAnsi="Times New Roman"/>
          <w:color w:val="000000"/>
        </w:rPr>
      </w:pPr>
      <w:r w:rsidRPr="00C93928">
        <w:rPr>
          <w:rFonts w:ascii="等线" w:eastAsia="等线" w:hAnsi="Times New Roman"/>
          <w:color w:val="000000"/>
        </w:rPr>
        <w:t>Represented iRay Technology (688301.SH) in its CNY 2.1 billion IPO and listing on the Sci-Tech Innovation Board of Shanghai Stock Exchange, and its post-IPO issuance of CNY 1.4 billion convertible bond, as well as CNY1.174 billion private placement.</w:t>
      </w:r>
    </w:p>
    <w:p w14:paraId="5F431FF6" w14:textId="77777777" w:rsidR="00C93928" w:rsidRDefault="00C93928" w:rsidP="00C93928">
      <w:pPr>
        <w:pStyle w:val="af5"/>
        <w:numPr>
          <w:ilvl w:val="0"/>
          <w:numId w:val="12"/>
        </w:numPr>
        <w:spacing w:before="120"/>
        <w:ind w:left="690" w:hanging="240"/>
        <w:rPr>
          <w:rFonts w:ascii="等线" w:eastAsia="等线" w:hAnsi="Times New Roman"/>
          <w:color w:val="000000"/>
        </w:rPr>
      </w:pPr>
      <w:r w:rsidRPr="00C93928">
        <w:rPr>
          <w:rFonts w:ascii="等线" w:eastAsia="等线" w:hAnsi="Times New Roman"/>
          <w:color w:val="000000"/>
        </w:rPr>
        <w:t>Represented TCL Technology Group Corporation (000100.SZ), in its issue of US$300 million credit enhanced notes listed on Singapore Exchange.</w:t>
      </w:r>
    </w:p>
    <w:p w14:paraId="267EF145" w14:textId="77777777" w:rsidR="00C93928" w:rsidRDefault="00C93928" w:rsidP="00C93928">
      <w:pPr>
        <w:pStyle w:val="af5"/>
        <w:numPr>
          <w:ilvl w:val="0"/>
          <w:numId w:val="13"/>
        </w:numPr>
        <w:spacing w:before="120"/>
        <w:ind w:left="690" w:hanging="240"/>
        <w:rPr>
          <w:rFonts w:ascii="等线" w:eastAsia="等线" w:hAnsi="Times New Roman"/>
          <w:color w:val="000000"/>
        </w:rPr>
      </w:pPr>
      <w:r w:rsidRPr="00C93928">
        <w:rPr>
          <w:rFonts w:ascii="等线" w:eastAsia="等线" w:hAnsi="Times New Roman"/>
          <w:color w:val="000000"/>
        </w:rPr>
        <w:t>Acted as China legal counsels of issuers or sponsors in the IPOs of over 20 companies including Carlink (02531.HK), Kerry Properties (02421.HK), OrbusNeich (06929.HK), TL Natural Gas (08536.HK), BYD Electronics (00285.HK), O-net (00877.HK), Silver Base (00886.HK), Nameson (01982.HK) and TIL Enviro (01790.HK) and their listing on the Stock Exchange of Hong Kong.</w:t>
      </w:r>
    </w:p>
    <w:p w14:paraId="515D9F11" w14:textId="77777777" w:rsidR="00C93928" w:rsidRDefault="00C93928" w:rsidP="00C93928">
      <w:pPr>
        <w:pStyle w:val="af5"/>
        <w:numPr>
          <w:ilvl w:val="0"/>
          <w:numId w:val="14"/>
        </w:numPr>
        <w:spacing w:before="120"/>
        <w:ind w:left="690" w:hanging="240"/>
        <w:rPr>
          <w:rFonts w:ascii="等线" w:eastAsia="等线" w:hAnsi="Times New Roman"/>
          <w:color w:val="000000"/>
        </w:rPr>
      </w:pPr>
      <w:r w:rsidRPr="00C93928">
        <w:rPr>
          <w:rFonts w:ascii="等线" w:eastAsia="等线" w:hAnsi="Times New Roman"/>
          <w:color w:val="000000"/>
        </w:rPr>
        <w:t>Acted as China legal counsels of issuers or underwriters in the IPOs of over 10 companies including Sunny Mobile (GOMO), Xunlei (XNET), VIP Shop (VIPS), YY (YY), Comtech (COGO), SemiLEDS (LEDS) and their listing on NYSE or Nasdaq.</w:t>
      </w:r>
    </w:p>
    <w:p w14:paraId="554C77A2" w14:textId="77777777" w:rsidR="00C93928" w:rsidRDefault="00C93928" w:rsidP="00C93928">
      <w:pPr>
        <w:pStyle w:val="af5"/>
        <w:numPr>
          <w:ilvl w:val="0"/>
          <w:numId w:val="15"/>
        </w:numPr>
        <w:spacing w:before="120"/>
        <w:ind w:left="690" w:hanging="240"/>
        <w:rPr>
          <w:rFonts w:ascii="等线" w:eastAsia="等线" w:hAnsi="Times New Roman"/>
          <w:color w:val="000000"/>
        </w:rPr>
      </w:pPr>
      <w:r w:rsidRPr="00C93928">
        <w:rPr>
          <w:rFonts w:ascii="等线" w:eastAsia="等线" w:hAnsi="Times New Roman"/>
          <w:color w:val="000000"/>
        </w:rPr>
        <w:t>Represented a number of Chinese enterprises including Landwind Medical and China Minzhong in their IPOs and listing on Singapore Stock Exchange.</w:t>
      </w:r>
    </w:p>
    <w:p w14:paraId="69FA8CCA" w14:textId="77777777" w:rsidR="00C93928" w:rsidRDefault="00C93928" w:rsidP="00C93928">
      <w:pPr>
        <w:pStyle w:val="af5"/>
        <w:spacing w:before="120"/>
        <w:rPr>
          <w:rFonts w:ascii="等线" w:eastAsia="等线" w:hAnsi="Times New Roman"/>
          <w:color w:val="000000"/>
        </w:rPr>
      </w:pPr>
      <w:r w:rsidRPr="00C93928">
        <w:rPr>
          <w:rFonts w:ascii="等线" w:eastAsia="等线" w:hAnsi="Times New Roman"/>
          <w:color w:val="000000"/>
        </w:rPr>
        <w:t>Private Equity</w:t>
      </w:r>
    </w:p>
    <w:p w14:paraId="458BE313" w14:textId="77777777" w:rsidR="00C93928" w:rsidRDefault="00C93928" w:rsidP="00C93928">
      <w:pPr>
        <w:pStyle w:val="af5"/>
        <w:numPr>
          <w:ilvl w:val="0"/>
          <w:numId w:val="16"/>
        </w:numPr>
        <w:spacing w:before="120"/>
        <w:ind w:left="690" w:hanging="240"/>
        <w:rPr>
          <w:rFonts w:ascii="等线" w:eastAsia="等线" w:hAnsi="Times New Roman"/>
          <w:color w:val="000000"/>
        </w:rPr>
      </w:pPr>
      <w:r w:rsidRPr="00C93928">
        <w:rPr>
          <w:rFonts w:ascii="等线" w:eastAsia="等线" w:hAnsi="Times New Roman"/>
          <w:color w:val="000000"/>
        </w:rPr>
        <w:t>Represented Singapore Post Limited in its series of strategic investments in 4PX Express and its formation of onshore and offshore joint ventures with Cainiao to operate cross border forwarding business.</w:t>
      </w:r>
    </w:p>
    <w:p w14:paraId="5996A530" w14:textId="77777777" w:rsidR="00C93928" w:rsidRDefault="00C93928" w:rsidP="00C93928">
      <w:pPr>
        <w:pStyle w:val="af5"/>
        <w:numPr>
          <w:ilvl w:val="0"/>
          <w:numId w:val="17"/>
        </w:numPr>
        <w:spacing w:before="120"/>
        <w:ind w:left="690" w:hanging="240"/>
        <w:rPr>
          <w:rFonts w:ascii="等线" w:eastAsia="等线" w:hAnsi="Times New Roman"/>
          <w:color w:val="000000"/>
        </w:rPr>
      </w:pPr>
      <w:r w:rsidRPr="00C93928">
        <w:rPr>
          <w:rFonts w:ascii="等线" w:eastAsia="等线" w:hAnsi="Times New Roman"/>
          <w:color w:val="000000"/>
        </w:rPr>
        <w:t>Represented strategic and financial investors in their acquisition and disposal of shares in Hyal Communication, a group company engaged in the investment, construction and operation of communication infrastructure in ASEAN.</w:t>
      </w:r>
    </w:p>
    <w:p w14:paraId="0FDD8F9C" w14:textId="77777777" w:rsidR="00C93928" w:rsidRDefault="00C93928" w:rsidP="00C93928">
      <w:pPr>
        <w:pStyle w:val="af5"/>
        <w:numPr>
          <w:ilvl w:val="0"/>
          <w:numId w:val="18"/>
        </w:numPr>
        <w:spacing w:before="120"/>
        <w:ind w:left="690" w:hanging="240"/>
        <w:rPr>
          <w:rFonts w:ascii="等线" w:eastAsia="等线" w:hAnsi="Times New Roman"/>
          <w:color w:val="000000"/>
        </w:rPr>
      </w:pPr>
      <w:r w:rsidRPr="00C93928">
        <w:rPr>
          <w:rFonts w:ascii="等线" w:eastAsia="等线" w:hAnsi="Times New Roman"/>
          <w:color w:val="000000"/>
        </w:rPr>
        <w:t>Represented China Resources Vanguard in its USD400 million equity financing from strategic investors including Country Garden, ABC International, BOC International and CICC Capital.</w:t>
      </w:r>
    </w:p>
    <w:p w14:paraId="680EB449" w14:textId="77777777" w:rsidR="00C93928" w:rsidRDefault="00C93928" w:rsidP="00C93928">
      <w:pPr>
        <w:pStyle w:val="af5"/>
        <w:numPr>
          <w:ilvl w:val="0"/>
          <w:numId w:val="19"/>
        </w:numPr>
        <w:spacing w:before="120"/>
        <w:ind w:left="690" w:hanging="240"/>
        <w:rPr>
          <w:rFonts w:ascii="等线" w:eastAsia="等线" w:hAnsi="Times New Roman"/>
          <w:color w:val="000000"/>
        </w:rPr>
      </w:pPr>
      <w:r w:rsidRPr="00C93928">
        <w:rPr>
          <w:rFonts w:ascii="等线" w:eastAsia="等线" w:hAnsi="Times New Roman"/>
          <w:color w:val="000000"/>
        </w:rPr>
        <w:t>Represented China Resources Capital, CICC Capital and China Merchants Capital (as general partners and fund managers) respectively in their formation of over 10 private equity and venture capital funds.</w:t>
      </w:r>
    </w:p>
    <w:p w14:paraId="4FC9A79D" w14:textId="77777777" w:rsidR="00C93928" w:rsidRDefault="00C93928" w:rsidP="00C93928">
      <w:pPr>
        <w:pStyle w:val="af5"/>
        <w:numPr>
          <w:ilvl w:val="0"/>
          <w:numId w:val="20"/>
        </w:numPr>
        <w:spacing w:before="120"/>
        <w:ind w:left="690" w:hanging="240"/>
        <w:rPr>
          <w:rFonts w:ascii="等线" w:eastAsia="等线" w:hAnsi="Times New Roman"/>
          <w:color w:val="000000"/>
        </w:rPr>
      </w:pPr>
      <w:r w:rsidRPr="00C93928">
        <w:rPr>
          <w:rFonts w:ascii="等线" w:eastAsia="等线" w:hAnsi="Times New Roman"/>
          <w:color w:val="000000"/>
        </w:rPr>
        <w:t>Represented China Merchants Capital and China Resources Capital respectively in its investment (as a limited partner) in dozens of reputable private equity and venture capital investment funds.</w:t>
      </w:r>
    </w:p>
    <w:p w14:paraId="7090459A" w14:textId="77777777" w:rsidR="00C93928" w:rsidRDefault="00C93928" w:rsidP="00C93928">
      <w:pPr>
        <w:pStyle w:val="af5"/>
        <w:spacing w:before="120"/>
        <w:rPr>
          <w:rFonts w:ascii="等线" w:eastAsia="等线" w:hAnsi="Times New Roman"/>
          <w:color w:val="000000"/>
        </w:rPr>
      </w:pPr>
      <w:r w:rsidRPr="00C93928">
        <w:rPr>
          <w:rFonts w:ascii="等线" w:eastAsia="等线" w:hAnsi="Times New Roman"/>
          <w:color w:val="000000"/>
        </w:rPr>
        <w:t>Corporate Control Disputes</w:t>
      </w:r>
    </w:p>
    <w:p w14:paraId="759FFFD8" w14:textId="77777777" w:rsidR="00C93928" w:rsidRDefault="00C93928" w:rsidP="00C93928">
      <w:pPr>
        <w:pStyle w:val="af5"/>
        <w:numPr>
          <w:ilvl w:val="0"/>
          <w:numId w:val="21"/>
        </w:numPr>
        <w:spacing w:before="120"/>
        <w:ind w:left="690" w:hanging="240"/>
        <w:rPr>
          <w:rFonts w:ascii="等线" w:eastAsia="等线" w:hAnsi="Times New Roman"/>
          <w:color w:val="000000"/>
        </w:rPr>
      </w:pPr>
      <w:r w:rsidRPr="00C93928">
        <w:rPr>
          <w:rFonts w:ascii="等线" w:eastAsia="等线" w:hAnsi="Times New Roman"/>
          <w:color w:val="000000"/>
        </w:rPr>
        <w:t>Represented Dong Fang Precision (stock code: 002611) in its disputes with Contemporary Amperex (stock code: 300750) and Foton Auto (stock code: 600160) in connection with its acquisition of 100% shares in Pride Power from at a total consideration of RMB4.7 billion, as well as the disputes concerning profits guarantee, corporate governance and control, and represented Dong Fang Precision in its sale of the 100% shares in Pride Power.</w:t>
      </w:r>
    </w:p>
    <w:p w14:paraId="7E0B0AFC" w14:textId="77777777" w:rsidR="00C93928" w:rsidRDefault="00C93928" w:rsidP="00C93928">
      <w:pPr>
        <w:pStyle w:val="af5"/>
        <w:numPr>
          <w:ilvl w:val="0"/>
          <w:numId w:val="22"/>
        </w:numPr>
        <w:spacing w:before="120"/>
        <w:ind w:left="690" w:hanging="240"/>
        <w:rPr>
          <w:rFonts w:ascii="等线" w:eastAsia="等线" w:hAnsi="Times New Roman"/>
          <w:color w:val="000000"/>
        </w:rPr>
      </w:pPr>
      <w:r w:rsidRPr="00C93928">
        <w:rPr>
          <w:rFonts w:ascii="等线" w:eastAsia="等线" w:hAnsi="Times New Roman"/>
          <w:color w:val="000000"/>
        </w:rPr>
        <w:t>Represented China Resources in connection with the potential hostile take of Vanke by Baoneng, the proposed share issue by Vanke to acquire assets of Shenzhen Metro, the disputes concerning corporate governance and control of Vanke, as well as its sale of approximately 15.31% of the shares in Vanke to Shenzhen Metro at a consideration of approximately RMB37.2 billion.</w:t>
      </w:r>
    </w:p>
    <w:p w14:paraId="1EB03FBB" w14:textId="77777777" w:rsidR="00C93928" w:rsidRDefault="00C93928" w:rsidP="00C93928">
      <w:pPr>
        <w:pStyle w:val="af5"/>
        <w:numPr>
          <w:ilvl w:val="0"/>
          <w:numId w:val="23"/>
        </w:numPr>
        <w:spacing w:before="120"/>
        <w:ind w:left="690" w:hanging="240"/>
        <w:rPr>
          <w:rFonts w:ascii="等线" w:eastAsia="等线" w:hAnsi="Times New Roman"/>
          <w:color w:val="000000"/>
        </w:rPr>
      </w:pPr>
      <w:r w:rsidRPr="00C93928">
        <w:rPr>
          <w:rFonts w:ascii="等线" w:eastAsia="等线" w:hAnsi="Times New Roman"/>
          <w:color w:val="000000"/>
        </w:rPr>
        <w:t>Represented the Board of Directors of Naibu Global International Company (which is listed on London Stock Exchange) in its corporate control disputes and lawsuits with its controlling shareholder.</w:t>
      </w:r>
    </w:p>
    <w:p w14:paraId="02CB9F23" w14:textId="77777777" w:rsidR="00C93928" w:rsidRDefault="00C93928" w:rsidP="00C93928">
      <w:pPr>
        <w:pStyle w:val="af5"/>
        <w:spacing w:after="0" w:line="480" w:lineRule="auto"/>
        <w:rPr>
          <w:rFonts w:ascii="等线" w:eastAsia="等线" w:hAnsi="等线"/>
          <w:b/>
          <w:sz w:val="24"/>
        </w:rPr>
      </w:pPr>
      <w:r w:rsidRPr="00C93928">
        <w:rPr>
          <w:rFonts w:ascii="等线" w:eastAsia="等线" w:hAnsi="等线"/>
          <w:b/>
          <w:sz w:val="24"/>
        </w:rPr>
        <w:t>Education</w:t>
      </w:r>
    </w:p>
    <w:p w14:paraId="07726A51" w14:textId="77777777" w:rsidR="00C93928" w:rsidRDefault="00C93928" w:rsidP="00C93928">
      <w:pPr>
        <w:pStyle w:val="af5"/>
        <w:numPr>
          <w:ilvl w:val="0"/>
          <w:numId w:val="24"/>
        </w:numPr>
        <w:spacing w:before="120"/>
        <w:ind w:left="690" w:hanging="240"/>
        <w:rPr>
          <w:rFonts w:ascii="等线" w:eastAsia="等线" w:hAnsi="Times New Roman"/>
          <w:color w:val="000000"/>
        </w:rPr>
      </w:pPr>
      <w:r w:rsidRPr="00C93928">
        <w:rPr>
          <w:rFonts w:ascii="等线" w:eastAsia="等线" w:hAnsi="Times New Roman"/>
          <w:color w:val="000000"/>
        </w:rPr>
        <w:t>Law School of the University of International Business and Economics, LL.B, 1997</w:t>
      </w:r>
    </w:p>
    <w:p w14:paraId="4A4D9BF9" w14:textId="77777777" w:rsidR="00C93928" w:rsidRDefault="00C93928" w:rsidP="00C93928">
      <w:pPr>
        <w:pStyle w:val="af5"/>
        <w:spacing w:after="0" w:line="480" w:lineRule="auto"/>
        <w:rPr>
          <w:rFonts w:ascii="等线" w:eastAsia="等线" w:hAnsi="等线"/>
          <w:b/>
          <w:sz w:val="24"/>
        </w:rPr>
      </w:pPr>
      <w:r w:rsidRPr="00C93928">
        <w:rPr>
          <w:rFonts w:ascii="等线" w:eastAsia="等线" w:hAnsi="等线"/>
          <w:b/>
          <w:sz w:val="24"/>
        </w:rPr>
        <w:t>Professional Qualification</w:t>
      </w:r>
    </w:p>
    <w:p w14:paraId="2B33B0BC" w14:textId="77777777" w:rsidR="00C93928" w:rsidRDefault="00C93928" w:rsidP="00C93928">
      <w:pPr>
        <w:pStyle w:val="af5"/>
        <w:numPr>
          <w:ilvl w:val="0"/>
          <w:numId w:val="25"/>
        </w:numPr>
        <w:spacing w:before="120"/>
        <w:ind w:left="690" w:hanging="240"/>
        <w:rPr>
          <w:rFonts w:ascii="等线" w:eastAsia="等线" w:hAnsi="Times New Roman"/>
          <w:color w:val="000000"/>
        </w:rPr>
      </w:pPr>
      <w:r w:rsidRPr="00C93928">
        <w:rPr>
          <w:rFonts w:ascii="等线" w:eastAsia="等线" w:hAnsi="Times New Roman"/>
          <w:color w:val="000000"/>
        </w:rPr>
        <w:t>Admitted to practice in the PRC, 1999</w:t>
      </w:r>
    </w:p>
    <w:p w14:paraId="723EC04D" w14:textId="77777777" w:rsidR="00C93928" w:rsidRDefault="00C93928" w:rsidP="00C93928">
      <w:pPr>
        <w:pStyle w:val="af5"/>
        <w:spacing w:after="0" w:line="480" w:lineRule="auto"/>
        <w:rPr>
          <w:rFonts w:ascii="等线" w:eastAsia="等线" w:hAnsi="等线"/>
          <w:b/>
          <w:sz w:val="24"/>
        </w:rPr>
      </w:pPr>
      <w:r w:rsidRPr="00C93928">
        <w:rPr>
          <w:rFonts w:ascii="等线" w:eastAsia="等线" w:hAnsi="等线"/>
          <w:b/>
          <w:sz w:val="24"/>
        </w:rPr>
        <w:t>Professional Background</w:t>
      </w:r>
    </w:p>
    <w:p w14:paraId="3630CA9C" w14:textId="77777777" w:rsidR="00C93928" w:rsidRDefault="00C93928" w:rsidP="00C93928">
      <w:pPr>
        <w:pStyle w:val="af5"/>
        <w:numPr>
          <w:ilvl w:val="0"/>
          <w:numId w:val="26"/>
        </w:numPr>
        <w:spacing w:before="120"/>
        <w:ind w:left="690" w:hanging="240"/>
        <w:rPr>
          <w:rFonts w:ascii="等线" w:eastAsia="等线" w:hAnsi="Times New Roman"/>
          <w:color w:val="000000"/>
        </w:rPr>
      </w:pPr>
      <w:r w:rsidRPr="00C93928">
        <w:rPr>
          <w:rFonts w:ascii="等线" w:eastAsia="等线" w:hAnsi="Times New Roman"/>
          <w:color w:val="000000"/>
        </w:rPr>
        <w:t>Luo Ke joined Fangda in 2001 and was promoted as a partner in 2004.</w:t>
      </w:r>
    </w:p>
    <w:p w14:paraId="0771D804" w14:textId="77777777" w:rsidR="00C93928" w:rsidRDefault="00C93928" w:rsidP="00C93928">
      <w:pPr>
        <w:pStyle w:val="af5"/>
        <w:numPr>
          <w:ilvl w:val="0"/>
          <w:numId w:val="27"/>
        </w:numPr>
        <w:spacing w:before="120"/>
        <w:ind w:left="690" w:hanging="240"/>
        <w:rPr>
          <w:rFonts w:ascii="等线" w:eastAsia="等线" w:hAnsi="Times New Roman"/>
          <w:color w:val="000000"/>
        </w:rPr>
      </w:pPr>
      <w:r w:rsidRPr="00C93928">
        <w:rPr>
          <w:rFonts w:ascii="等线" w:eastAsia="等线" w:hAnsi="Times New Roman"/>
          <w:color w:val="000000"/>
        </w:rPr>
        <w:t xml:space="preserve">Luo Ke has been on the panel of arbitrators of both Shenzhen Court of International Arbitration and Shanghai International Arbitration Center. He has acted as a chief or sole arbitrator in many arbitration cases concerning private equity investments, private and public M&amp;As.  </w:t>
      </w:r>
    </w:p>
    <w:p w14:paraId="76B22B02" w14:textId="77777777" w:rsidR="00C93928" w:rsidRDefault="00C93928" w:rsidP="00C93928">
      <w:pPr>
        <w:pStyle w:val="af5"/>
        <w:spacing w:after="0" w:line="480" w:lineRule="auto"/>
        <w:rPr>
          <w:rFonts w:ascii="等线" w:eastAsia="等线" w:hAnsi="等线"/>
          <w:b/>
          <w:sz w:val="24"/>
        </w:rPr>
      </w:pPr>
      <w:r w:rsidRPr="00C93928">
        <w:rPr>
          <w:rFonts w:ascii="等线" w:eastAsia="等线" w:hAnsi="等线"/>
          <w:b/>
          <w:sz w:val="24"/>
        </w:rPr>
        <w:t>OTHER INFORMATION</w:t>
      </w:r>
    </w:p>
    <w:p w14:paraId="783ABDAD" w14:textId="77777777" w:rsidR="00C93928" w:rsidRDefault="00C93928" w:rsidP="00C93928">
      <w:pPr>
        <w:pStyle w:val="af5"/>
        <w:spacing w:after="0" w:line="480" w:lineRule="auto"/>
        <w:rPr>
          <w:rFonts w:ascii="等线" w:eastAsia="等线" w:hAnsi="等线"/>
          <w:b/>
          <w:sz w:val="24"/>
        </w:rPr>
      </w:pPr>
      <w:r w:rsidRPr="00C93928">
        <w:rPr>
          <w:rFonts w:ascii="等线" w:eastAsia="等线" w:hAnsi="等线"/>
          <w:b/>
          <w:sz w:val="24"/>
        </w:rPr>
        <w:t>Honors and Awards</w:t>
      </w:r>
    </w:p>
    <w:p w14:paraId="5567FC3C" w14:textId="038A1F2F" w:rsidR="00686369" w:rsidRPr="00C93928" w:rsidRDefault="00C93928" w:rsidP="00C93928">
      <w:pPr>
        <w:pStyle w:val="af5"/>
        <w:numPr>
          <w:ilvl w:val="0"/>
          <w:numId w:val="28"/>
        </w:numPr>
        <w:spacing w:before="120"/>
        <w:ind w:left="690" w:hanging="240"/>
        <w:rPr>
          <w:rFonts w:ascii="等线" w:eastAsia="等线" w:hAnsi="Times New Roman"/>
          <w:color w:val="000000"/>
        </w:rPr>
      </w:pPr>
      <w:r w:rsidRPr="00C93928">
        <w:rPr>
          <w:rFonts w:ascii="等线" w:eastAsia="等线" w:hAnsi="Times New Roman"/>
          <w:color w:val="000000"/>
        </w:rPr>
        <w:t xml:space="preserve">Luo Ke is ranked as IFLR1000 </w:t>
      </w:r>
      <w:r w:rsidRPr="00C93928">
        <w:rPr>
          <w:rFonts w:ascii="等线" w:eastAsia="等线" w:hAnsi="Times New Roman"/>
          <w:color w:val="000000"/>
        </w:rPr>
        <w:t>“</w:t>
      </w:r>
      <w:r w:rsidRPr="00C93928">
        <w:rPr>
          <w:rFonts w:ascii="等线" w:eastAsia="等线" w:hAnsi="Times New Roman"/>
          <w:color w:val="000000"/>
        </w:rPr>
        <w:t>Leading Lawyers</w:t>
      </w:r>
      <w:r w:rsidRPr="00C93928">
        <w:rPr>
          <w:rFonts w:ascii="等线" w:eastAsia="等线" w:hAnsi="Times New Roman"/>
          <w:color w:val="000000"/>
        </w:rPr>
        <w:t>”</w:t>
      </w:r>
      <w:r w:rsidRPr="00C93928">
        <w:rPr>
          <w:rFonts w:ascii="等线" w:eastAsia="等线" w:hAnsi="Times New Roman"/>
          <w:color w:val="000000"/>
        </w:rPr>
        <w:t xml:space="preserve"> of Asia-Pacific (China) and endorsed as a </w:t>
      </w:r>
      <w:r w:rsidRPr="00C93928">
        <w:rPr>
          <w:rFonts w:ascii="等线" w:eastAsia="等线" w:hAnsi="Times New Roman"/>
          <w:color w:val="000000"/>
        </w:rPr>
        <w:t>“</w:t>
      </w:r>
      <w:r w:rsidRPr="00C93928">
        <w:rPr>
          <w:rFonts w:ascii="等线" w:eastAsia="等线" w:hAnsi="Times New Roman"/>
          <w:color w:val="000000"/>
        </w:rPr>
        <w:t>Highly Regarded</w:t>
      </w:r>
      <w:r w:rsidRPr="00C93928">
        <w:rPr>
          <w:rFonts w:ascii="等线" w:eastAsia="等线" w:hAnsi="Times New Roman"/>
          <w:color w:val="000000"/>
        </w:rPr>
        <w:t>”</w:t>
      </w:r>
      <w:r w:rsidRPr="00C93928">
        <w:rPr>
          <w:rFonts w:ascii="等线" w:eastAsia="等线" w:hAnsi="Times New Roman"/>
          <w:color w:val="000000"/>
        </w:rPr>
        <w:t xml:space="preserve"> lawyer in the areas of Capital Markets, Private Equity, and M&amp;A. </w:t>
      </w:r>
    </w:p>
    <w:sectPr w:rsidR="00686369" w:rsidRPr="00C939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300E5"/>
    <w:multiLevelType w:val="singleLevel"/>
    <w:tmpl w:val="C9B481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46531"/>
    <w:multiLevelType w:val="singleLevel"/>
    <w:tmpl w:val="2B18B9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3F4ACE"/>
    <w:multiLevelType w:val="singleLevel"/>
    <w:tmpl w:val="B114F8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3244D1"/>
    <w:multiLevelType w:val="singleLevel"/>
    <w:tmpl w:val="190AEF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5427E6"/>
    <w:multiLevelType w:val="singleLevel"/>
    <w:tmpl w:val="46E08E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763545"/>
    <w:multiLevelType w:val="singleLevel"/>
    <w:tmpl w:val="B9FA1E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9065D0"/>
    <w:multiLevelType w:val="singleLevel"/>
    <w:tmpl w:val="B768BF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25C27"/>
    <w:multiLevelType w:val="singleLevel"/>
    <w:tmpl w:val="0CCA13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BB70DB"/>
    <w:multiLevelType w:val="singleLevel"/>
    <w:tmpl w:val="D3BA10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8C22F0"/>
    <w:multiLevelType w:val="singleLevel"/>
    <w:tmpl w:val="C9B481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FC54FF"/>
    <w:multiLevelType w:val="singleLevel"/>
    <w:tmpl w:val="71123C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BF1DCE"/>
    <w:multiLevelType w:val="singleLevel"/>
    <w:tmpl w:val="A238DE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D241C5"/>
    <w:multiLevelType w:val="singleLevel"/>
    <w:tmpl w:val="3766D7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267393"/>
    <w:multiLevelType w:val="singleLevel"/>
    <w:tmpl w:val="6E2ACC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3014745"/>
    <w:multiLevelType w:val="singleLevel"/>
    <w:tmpl w:val="B9EE51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1D7114"/>
    <w:multiLevelType w:val="singleLevel"/>
    <w:tmpl w:val="BC1271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8711EE"/>
    <w:multiLevelType w:val="singleLevel"/>
    <w:tmpl w:val="489CF8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2F7492"/>
    <w:multiLevelType w:val="singleLevel"/>
    <w:tmpl w:val="354AE1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B62F95"/>
    <w:multiLevelType w:val="singleLevel"/>
    <w:tmpl w:val="A1CA66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266304"/>
    <w:multiLevelType w:val="singleLevel"/>
    <w:tmpl w:val="04EA03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3046ED"/>
    <w:multiLevelType w:val="singleLevel"/>
    <w:tmpl w:val="02BAFB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E42D06"/>
    <w:multiLevelType w:val="singleLevel"/>
    <w:tmpl w:val="7E028F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0126E6"/>
    <w:multiLevelType w:val="singleLevel"/>
    <w:tmpl w:val="358000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0170BD"/>
    <w:multiLevelType w:val="singleLevel"/>
    <w:tmpl w:val="107CD1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F55729"/>
    <w:multiLevelType w:val="singleLevel"/>
    <w:tmpl w:val="F60813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D90885"/>
    <w:multiLevelType w:val="singleLevel"/>
    <w:tmpl w:val="17C4379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8"/>
  </w:num>
  <w:num w:numId="4">
    <w:abstractNumId w:val="19"/>
  </w:num>
  <w:num w:numId="5">
    <w:abstractNumId w:val="16"/>
  </w:num>
  <w:num w:numId="6">
    <w:abstractNumId w:val="22"/>
  </w:num>
  <w:num w:numId="7">
    <w:abstractNumId w:val="5"/>
  </w:num>
  <w:num w:numId="8">
    <w:abstractNumId w:val="7"/>
  </w:num>
  <w:num w:numId="9">
    <w:abstractNumId w:val="27"/>
  </w:num>
  <w:num w:numId="10">
    <w:abstractNumId w:val="13"/>
  </w:num>
  <w:num w:numId="11">
    <w:abstractNumId w:val="10"/>
  </w:num>
  <w:num w:numId="12">
    <w:abstractNumId w:val="11"/>
  </w:num>
  <w:num w:numId="13">
    <w:abstractNumId w:val="4"/>
  </w:num>
  <w:num w:numId="14">
    <w:abstractNumId w:val="17"/>
  </w:num>
  <w:num w:numId="15">
    <w:abstractNumId w:val="25"/>
  </w:num>
  <w:num w:numId="16">
    <w:abstractNumId w:val="21"/>
  </w:num>
  <w:num w:numId="17">
    <w:abstractNumId w:val="1"/>
  </w:num>
  <w:num w:numId="18">
    <w:abstractNumId w:val="3"/>
  </w:num>
  <w:num w:numId="19">
    <w:abstractNumId w:val="2"/>
  </w:num>
  <w:num w:numId="20">
    <w:abstractNumId w:val="20"/>
  </w:num>
  <w:num w:numId="21">
    <w:abstractNumId w:val="26"/>
  </w:num>
  <w:num w:numId="22">
    <w:abstractNumId w:val="24"/>
  </w:num>
  <w:num w:numId="23">
    <w:abstractNumId w:val="23"/>
  </w:num>
  <w:num w:numId="24">
    <w:abstractNumId w:val="14"/>
  </w:num>
  <w:num w:numId="25">
    <w:abstractNumId w:val="6"/>
  </w:num>
  <w:num w:numId="26">
    <w:abstractNumId w:val="18"/>
  </w:num>
  <w:num w:numId="27">
    <w:abstractNumId w:val="9"/>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93928"/>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3928"/>
    <w:pPr>
      <w:spacing w:after="120"/>
    </w:pPr>
  </w:style>
  <w:style w:type="character" w:customStyle="1" w:styleId="af6">
    <w:name w:val="正文文本 字符"/>
    <w:basedOn w:val="a0"/>
    <w:link w:val="af5"/>
    <w:uiPriority w:val="99"/>
    <w:rsid w:val="00C939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6D1A9-8344-4AC2-8551-14297A056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2026-08-04T17:09:00Z</dcterms:created>
  <dcterms:modified xsi:type="dcterms:W3CDTF">2026-08-04T17:09:00Z</dcterms:modified>
</cp:coreProperties>
</file>