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7C522BC" w:rsidR="0049405C" w:rsidRPr="00C24D79" w:rsidRDefault="00484907" w:rsidP="00484907">
            <w:pPr>
              <w:spacing w:line="720" w:lineRule="auto"/>
              <w:rPr>
                <w:rFonts w:eastAsiaTheme="minorHAnsi"/>
                <w:color w:val="545551"/>
              </w:rPr>
            </w:pPr>
            <w:bookmarkStart w:id="0" w:name="xingming"/>
            <w:bookmarkStart w:id="1" w:name="_GoBack"/>
            <w:bookmarkEnd w:id="1"/>
            <w:r w:rsidRPr="00484907">
              <w:rPr>
                <w:rFonts w:ascii="等线" w:eastAsia="等线" w:hAnsi="Times New Roman"/>
                <w:b/>
                <w:color w:val="000000"/>
                <w:sz w:val="48"/>
              </w:rPr>
              <w:t>LINGBO WEI</w:t>
            </w:r>
            <w:bookmarkEnd w:id="0"/>
          </w:p>
          <w:p w14:paraId="706EB16B" w14:textId="30D24563" w:rsidR="0049405C" w:rsidRPr="00C24D79" w:rsidRDefault="00484907" w:rsidP="00484907">
            <w:pPr>
              <w:spacing w:line="360" w:lineRule="auto"/>
              <w:rPr>
                <w:rFonts w:eastAsiaTheme="minorHAnsi"/>
                <w:b/>
                <w:bCs/>
                <w:color w:val="545551"/>
              </w:rPr>
            </w:pPr>
            <w:bookmarkStart w:id="2" w:name="didian"/>
            <w:r w:rsidRPr="00484907">
              <w:rPr>
                <w:rFonts w:ascii="等线" w:eastAsia="等线" w:hAnsi="Times New Roman"/>
                <w:b/>
                <w:bCs/>
                <w:color w:val="000000"/>
              </w:rPr>
              <w:t>Counsel</w:t>
            </w:r>
            <w:r w:rsidRPr="00484907">
              <w:rPr>
                <w:rFonts w:ascii="等线" w:eastAsia="等线" w:hAnsi="Times New Roman"/>
                <w:b/>
                <w:bCs/>
                <w:color w:val="000000"/>
              </w:rPr>
              <w:t>·</w:t>
            </w:r>
            <w:r w:rsidRPr="00484907">
              <w:rPr>
                <w:rFonts w:ascii="等线" w:eastAsia="等线" w:hAnsi="Times New Roman"/>
                <w:b/>
                <w:bCs/>
                <w:color w:val="000000"/>
              </w:rPr>
              <w:t>Beijing</w:t>
            </w:r>
            <w:bookmarkEnd w:id="2"/>
          </w:p>
          <w:p w14:paraId="6199424A" w14:textId="0DBCBE8F" w:rsidR="0049405C" w:rsidRPr="00C24D79" w:rsidRDefault="00484907" w:rsidP="00484907">
            <w:pPr>
              <w:spacing w:line="360" w:lineRule="auto"/>
              <w:rPr>
                <w:rFonts w:eastAsiaTheme="minorHAnsi"/>
                <w:color w:val="545551"/>
              </w:rPr>
            </w:pPr>
            <w:bookmarkStart w:id="3" w:name="dianhua"/>
            <w:r w:rsidRPr="00484907">
              <w:rPr>
                <w:rFonts w:ascii="等线" w:eastAsia="等线" w:hAnsi="Times New Roman"/>
                <w:color w:val="000000"/>
              </w:rPr>
              <w:t xml:space="preserve">+86 10 5769 0049 </w:t>
            </w:r>
            <w:bookmarkEnd w:id="3"/>
          </w:p>
          <w:p w14:paraId="4F910ACA" w14:textId="1CE73464" w:rsidR="0049405C" w:rsidRPr="00C24D79" w:rsidRDefault="00484907" w:rsidP="00484907">
            <w:pPr>
              <w:spacing w:line="360" w:lineRule="auto"/>
              <w:rPr>
                <w:rFonts w:eastAsiaTheme="minorHAnsi"/>
                <w:color w:val="000000"/>
              </w:rPr>
            </w:pPr>
            <w:bookmarkStart w:id="4" w:name="youxiang"/>
            <w:r w:rsidRPr="00484907">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E75BF5" w:rsidR="0049405C" w:rsidRPr="00C24D79" w:rsidRDefault="0048490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0BFA444" wp14:editId="096978F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CD19BE5" w:rsidR="009465FB" w:rsidRPr="00C24D79" w:rsidRDefault="00484907" w:rsidP="007177F3">
            <w:pPr>
              <w:rPr>
                <w:rFonts w:eastAsiaTheme="minorHAnsi"/>
                <w:color w:val="000000"/>
                <w:szCs w:val="21"/>
              </w:rPr>
            </w:pPr>
            <w:bookmarkStart w:id="6" w:name="zhiyelingyu"/>
            <w:r w:rsidRPr="00484907">
              <w:rPr>
                <w:rFonts w:ascii="等线" w:eastAsia="等线" w:hAnsi="Times New Roman"/>
                <w:color w:val="000000"/>
                <w:szCs w:val="21"/>
              </w:rPr>
              <w:t>MS. LINGBO WEI</w:t>
            </w:r>
            <w:r w:rsidRPr="00484907">
              <w:rPr>
                <w:rFonts w:ascii="等线" w:eastAsia="等线" w:hAnsi="Times New Roman"/>
                <w:color w:val="000000"/>
                <w:szCs w:val="21"/>
              </w:rPr>
              <w:t>’</w:t>
            </w:r>
            <w:r w:rsidRPr="00484907">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248FA0" w14:textId="77777777" w:rsidR="0048490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4DA5BE" w14:textId="77777777" w:rsidR="00484907" w:rsidRDefault="00484907" w:rsidP="00484907">
      <w:pPr>
        <w:pStyle w:val="af5"/>
        <w:spacing w:after="0" w:line="480" w:lineRule="auto"/>
        <w:rPr>
          <w:rFonts w:ascii="等线" w:eastAsia="等线" w:hAnsi="等线"/>
          <w:b/>
          <w:sz w:val="24"/>
        </w:rPr>
      </w:pPr>
      <w:r w:rsidRPr="00484907">
        <w:rPr>
          <w:rFonts w:ascii="等线" w:eastAsia="等线" w:hAnsi="等线"/>
          <w:b/>
          <w:sz w:val="24"/>
        </w:rPr>
        <w:t>REPRESENTATIVE MATTERS AND CASES</w:t>
      </w:r>
    </w:p>
    <w:p w14:paraId="3C03671D" w14:textId="77777777" w:rsidR="00484907" w:rsidRDefault="00484907" w:rsidP="00484907">
      <w:pPr>
        <w:pStyle w:val="af5"/>
        <w:spacing w:before="120"/>
        <w:rPr>
          <w:rFonts w:ascii="等线" w:eastAsia="等线" w:hAnsi="Times New Roman"/>
          <w:color w:val="000000"/>
        </w:rPr>
      </w:pPr>
      <w:r w:rsidRPr="00484907">
        <w:rPr>
          <w:rFonts w:ascii="等线" w:eastAsia="等线" w:hAnsi="Times New Roman"/>
          <w:color w:val="000000"/>
        </w:rPr>
        <w:t>Merger control</w:t>
      </w:r>
    </w:p>
    <w:p w14:paraId="301E49AD" w14:textId="77777777" w:rsidR="00484907" w:rsidRDefault="00484907" w:rsidP="00484907">
      <w:pPr>
        <w:pStyle w:val="af5"/>
        <w:numPr>
          <w:ilvl w:val="0"/>
          <w:numId w:val="4"/>
        </w:numPr>
        <w:spacing w:before="120"/>
        <w:ind w:left="690" w:hanging="240"/>
        <w:rPr>
          <w:rFonts w:ascii="等线" w:eastAsia="等线" w:hAnsi="Times New Roman"/>
          <w:color w:val="000000"/>
        </w:rPr>
      </w:pPr>
      <w:r w:rsidRPr="00484907">
        <w:rPr>
          <w:rFonts w:ascii="等线" w:eastAsia="等线" w:hAnsi="Times New Roman"/>
          <w:color w:val="000000"/>
        </w:rPr>
        <w:t>Advised Cargotec and Konecranes on the PRC merger filing for their merger</w:t>
      </w:r>
    </w:p>
    <w:p w14:paraId="135C248F" w14:textId="77777777" w:rsidR="00484907" w:rsidRDefault="00484907" w:rsidP="00484907">
      <w:pPr>
        <w:pStyle w:val="af5"/>
        <w:numPr>
          <w:ilvl w:val="0"/>
          <w:numId w:val="5"/>
        </w:numPr>
        <w:spacing w:before="120"/>
        <w:ind w:left="690" w:hanging="240"/>
        <w:rPr>
          <w:rFonts w:ascii="等线" w:eastAsia="等线" w:hAnsi="Times New Roman"/>
          <w:color w:val="000000"/>
        </w:rPr>
      </w:pPr>
      <w:r w:rsidRPr="00484907">
        <w:rPr>
          <w:rFonts w:ascii="等线" w:eastAsia="等线" w:hAnsi="Times New Roman"/>
          <w:color w:val="000000"/>
        </w:rPr>
        <w:t>Advised Newcrest Mining Limited on the PRC merger filing for its acquisition of all issued and outstanding shares of Pretium Resources</w:t>
      </w:r>
    </w:p>
    <w:p w14:paraId="25CC6535" w14:textId="77777777" w:rsidR="00484907" w:rsidRDefault="00484907" w:rsidP="00484907">
      <w:pPr>
        <w:pStyle w:val="af5"/>
        <w:numPr>
          <w:ilvl w:val="0"/>
          <w:numId w:val="6"/>
        </w:numPr>
        <w:spacing w:before="120"/>
        <w:ind w:left="690" w:hanging="240"/>
        <w:rPr>
          <w:rFonts w:ascii="等线" w:eastAsia="等线" w:hAnsi="Times New Roman"/>
          <w:color w:val="000000"/>
        </w:rPr>
      </w:pPr>
      <w:r w:rsidRPr="00484907">
        <w:rPr>
          <w:rFonts w:ascii="等线" w:eastAsia="等线" w:hAnsi="Times New Roman"/>
          <w:color w:val="000000"/>
        </w:rPr>
        <w:t>Advised Blackstone on the PRC merger filings for its acquisitions of real estate in China and acquisitions of technology companies overseas</w:t>
      </w:r>
    </w:p>
    <w:p w14:paraId="3D3D4967" w14:textId="77777777" w:rsidR="00484907" w:rsidRDefault="00484907" w:rsidP="00484907">
      <w:pPr>
        <w:pStyle w:val="af5"/>
        <w:numPr>
          <w:ilvl w:val="0"/>
          <w:numId w:val="7"/>
        </w:numPr>
        <w:spacing w:before="120"/>
        <w:ind w:left="690" w:hanging="240"/>
        <w:rPr>
          <w:rFonts w:ascii="等线" w:eastAsia="等线" w:hAnsi="Times New Roman"/>
          <w:color w:val="000000"/>
        </w:rPr>
      </w:pPr>
      <w:r w:rsidRPr="00484907">
        <w:rPr>
          <w:rFonts w:ascii="等线" w:eastAsia="等线" w:hAnsi="Times New Roman"/>
          <w:color w:val="000000"/>
        </w:rPr>
        <w:t>Advised Kingsoft Cloud on the PRC merger filing for its acquisition of Camelot</w:t>
      </w:r>
    </w:p>
    <w:p w14:paraId="04558BE8" w14:textId="77777777" w:rsidR="00484907" w:rsidRDefault="00484907" w:rsidP="00484907">
      <w:pPr>
        <w:pStyle w:val="af5"/>
        <w:numPr>
          <w:ilvl w:val="0"/>
          <w:numId w:val="8"/>
        </w:numPr>
        <w:spacing w:before="120"/>
        <w:ind w:left="690" w:hanging="240"/>
        <w:rPr>
          <w:rFonts w:ascii="等线" w:eastAsia="等线" w:hAnsi="Times New Roman"/>
          <w:color w:val="000000"/>
        </w:rPr>
      </w:pPr>
      <w:r w:rsidRPr="00484907">
        <w:rPr>
          <w:rFonts w:ascii="等线" w:eastAsia="等线" w:hAnsi="Times New Roman"/>
          <w:color w:val="000000"/>
        </w:rPr>
        <w:t>Advised Praxair on the PRC merger filing for its merger with Linde</w:t>
      </w:r>
    </w:p>
    <w:p w14:paraId="6C29D594" w14:textId="77777777" w:rsidR="00484907" w:rsidRDefault="00484907" w:rsidP="00484907">
      <w:pPr>
        <w:pStyle w:val="af5"/>
        <w:numPr>
          <w:ilvl w:val="0"/>
          <w:numId w:val="9"/>
        </w:numPr>
        <w:spacing w:before="120"/>
        <w:ind w:left="690" w:hanging="240"/>
        <w:rPr>
          <w:rFonts w:ascii="等线" w:eastAsia="等线" w:hAnsi="Times New Roman"/>
          <w:color w:val="000000"/>
        </w:rPr>
      </w:pPr>
      <w:r w:rsidRPr="00484907">
        <w:rPr>
          <w:rFonts w:ascii="等线" w:eastAsia="等线" w:hAnsi="Times New Roman"/>
          <w:color w:val="000000"/>
        </w:rPr>
        <w:t>Advised Liaoning Port on the PRC merger filing for China Merchants</w:t>
      </w:r>
      <w:r w:rsidRPr="00484907">
        <w:rPr>
          <w:rFonts w:ascii="等线" w:eastAsia="等线" w:hAnsi="Times New Roman"/>
          <w:color w:val="000000"/>
        </w:rPr>
        <w:t>’</w:t>
      </w:r>
      <w:r w:rsidRPr="00484907">
        <w:rPr>
          <w:rFonts w:ascii="等线" w:eastAsia="等线" w:hAnsi="Times New Roman"/>
          <w:color w:val="000000"/>
        </w:rPr>
        <w:t xml:space="preserve"> acquisition of Dalian port and Yingkou port</w:t>
      </w:r>
    </w:p>
    <w:p w14:paraId="528B053C" w14:textId="77777777" w:rsidR="00484907" w:rsidRDefault="00484907" w:rsidP="00484907">
      <w:pPr>
        <w:pStyle w:val="af5"/>
        <w:numPr>
          <w:ilvl w:val="0"/>
          <w:numId w:val="10"/>
        </w:numPr>
        <w:spacing w:before="120"/>
        <w:ind w:left="690" w:hanging="240"/>
        <w:rPr>
          <w:rFonts w:ascii="等线" w:eastAsia="等线" w:hAnsi="Times New Roman"/>
          <w:color w:val="000000"/>
        </w:rPr>
      </w:pPr>
      <w:r w:rsidRPr="00484907">
        <w:rPr>
          <w:rFonts w:ascii="等线" w:eastAsia="等线" w:hAnsi="Times New Roman"/>
          <w:color w:val="000000"/>
        </w:rPr>
        <w:t>Advised GE on the PRC merger filing for its acquisition of Alstom</w:t>
      </w:r>
      <w:r w:rsidRPr="00484907">
        <w:rPr>
          <w:rFonts w:ascii="等线" w:eastAsia="等线" w:hAnsi="Times New Roman"/>
          <w:color w:val="000000"/>
        </w:rPr>
        <w:t>’</w:t>
      </w:r>
      <w:r w:rsidRPr="00484907">
        <w:rPr>
          <w:rFonts w:ascii="等线" w:eastAsia="等线" w:hAnsi="Times New Roman"/>
          <w:color w:val="000000"/>
        </w:rPr>
        <w:t>s power and grid business</w:t>
      </w:r>
    </w:p>
    <w:p w14:paraId="725449F5" w14:textId="77777777" w:rsidR="00484907" w:rsidRDefault="00484907" w:rsidP="00484907">
      <w:pPr>
        <w:pStyle w:val="af5"/>
        <w:numPr>
          <w:ilvl w:val="0"/>
          <w:numId w:val="11"/>
        </w:numPr>
        <w:spacing w:before="120"/>
        <w:ind w:left="690" w:hanging="240"/>
        <w:rPr>
          <w:rFonts w:ascii="等线" w:eastAsia="等线" w:hAnsi="Times New Roman"/>
          <w:color w:val="000000"/>
        </w:rPr>
      </w:pPr>
      <w:r w:rsidRPr="00484907">
        <w:rPr>
          <w:rFonts w:ascii="等线" w:eastAsia="等线" w:hAnsi="Times New Roman"/>
          <w:color w:val="000000"/>
        </w:rPr>
        <w:t>Advised a famous internet company on evaluating the failure to notify of legal risks in past transactions and on submitting filings</w:t>
      </w:r>
    </w:p>
    <w:p w14:paraId="1229FDEE" w14:textId="77777777" w:rsidR="00484907" w:rsidRDefault="00484907" w:rsidP="00484907">
      <w:pPr>
        <w:pStyle w:val="af5"/>
        <w:numPr>
          <w:ilvl w:val="0"/>
          <w:numId w:val="12"/>
        </w:numPr>
        <w:spacing w:before="120"/>
        <w:ind w:left="690" w:hanging="240"/>
        <w:rPr>
          <w:rFonts w:ascii="等线" w:eastAsia="等线" w:hAnsi="Times New Roman"/>
          <w:color w:val="000000"/>
        </w:rPr>
      </w:pPr>
      <w:r w:rsidRPr="00484907">
        <w:rPr>
          <w:rFonts w:ascii="等线" w:eastAsia="等线" w:hAnsi="Times New Roman"/>
          <w:color w:val="000000"/>
        </w:rPr>
        <w:t>Advised a famous fund on evaluating the failure to notify of legal risks in past transactions and on submitting filings</w:t>
      </w:r>
    </w:p>
    <w:p w14:paraId="4D8E6849" w14:textId="77777777" w:rsidR="00484907" w:rsidRDefault="00484907" w:rsidP="00484907">
      <w:pPr>
        <w:pStyle w:val="af5"/>
        <w:spacing w:before="120"/>
        <w:rPr>
          <w:rFonts w:ascii="等线" w:eastAsia="等线" w:hAnsi="Times New Roman"/>
          <w:color w:val="000000"/>
        </w:rPr>
      </w:pPr>
      <w:r w:rsidRPr="00484907">
        <w:rPr>
          <w:rFonts w:ascii="等线" w:eastAsia="等线" w:hAnsi="Times New Roman"/>
          <w:color w:val="000000"/>
        </w:rPr>
        <w:t>Antitrust investigation</w:t>
      </w:r>
    </w:p>
    <w:p w14:paraId="063849F5" w14:textId="77777777" w:rsidR="00484907" w:rsidRDefault="00484907" w:rsidP="00484907">
      <w:pPr>
        <w:pStyle w:val="af5"/>
        <w:numPr>
          <w:ilvl w:val="0"/>
          <w:numId w:val="13"/>
        </w:numPr>
        <w:spacing w:before="120"/>
        <w:ind w:left="690" w:hanging="240"/>
        <w:rPr>
          <w:rFonts w:ascii="等线" w:eastAsia="等线" w:hAnsi="Times New Roman"/>
          <w:color w:val="000000"/>
        </w:rPr>
      </w:pPr>
      <w:r w:rsidRPr="00484907">
        <w:rPr>
          <w:rFonts w:ascii="等线" w:eastAsia="等线" w:hAnsi="Times New Roman"/>
          <w:color w:val="000000"/>
        </w:rPr>
        <w:t>Advised an international medical device company during a dawn raid and administrative investigation into resale price maintenance</w:t>
      </w:r>
    </w:p>
    <w:p w14:paraId="24BA910B" w14:textId="77777777" w:rsidR="00484907" w:rsidRDefault="00484907" w:rsidP="00484907">
      <w:pPr>
        <w:pStyle w:val="af5"/>
        <w:numPr>
          <w:ilvl w:val="0"/>
          <w:numId w:val="14"/>
        </w:numPr>
        <w:spacing w:before="120"/>
        <w:ind w:left="690" w:hanging="240"/>
        <w:rPr>
          <w:rFonts w:ascii="等线" w:eastAsia="等线" w:hAnsi="Times New Roman"/>
          <w:color w:val="000000"/>
        </w:rPr>
      </w:pPr>
      <w:r w:rsidRPr="00484907">
        <w:rPr>
          <w:rFonts w:ascii="等线" w:eastAsia="等线" w:hAnsi="Times New Roman"/>
          <w:color w:val="000000"/>
        </w:rPr>
        <w:t>Advised a famous internet company on responding to an inquiry from the PRC antitrust authority</w:t>
      </w:r>
    </w:p>
    <w:p w14:paraId="3CE22413" w14:textId="77777777" w:rsidR="00484907" w:rsidRDefault="00484907" w:rsidP="00484907">
      <w:pPr>
        <w:pStyle w:val="af5"/>
        <w:numPr>
          <w:ilvl w:val="0"/>
          <w:numId w:val="15"/>
        </w:numPr>
        <w:spacing w:before="120"/>
        <w:ind w:left="690" w:hanging="240"/>
        <w:rPr>
          <w:rFonts w:ascii="等线" w:eastAsia="等线" w:hAnsi="Times New Roman"/>
          <w:color w:val="000000"/>
        </w:rPr>
      </w:pPr>
      <w:r w:rsidRPr="00484907">
        <w:rPr>
          <w:rFonts w:ascii="等线" w:eastAsia="等线" w:hAnsi="Times New Roman"/>
          <w:color w:val="000000"/>
        </w:rPr>
        <w:t>Advised a famous Chinese food enterprise during a dawn raid and antitrust investigation by the PRC antitrust authority into alleged resale price maintenance</w:t>
      </w:r>
    </w:p>
    <w:p w14:paraId="71AF9230" w14:textId="77777777" w:rsidR="00484907" w:rsidRDefault="00484907" w:rsidP="00484907">
      <w:pPr>
        <w:pStyle w:val="af5"/>
        <w:numPr>
          <w:ilvl w:val="0"/>
          <w:numId w:val="16"/>
        </w:numPr>
        <w:spacing w:before="120"/>
        <w:ind w:left="690" w:hanging="240"/>
        <w:rPr>
          <w:rFonts w:ascii="等线" w:eastAsia="等线" w:hAnsi="Times New Roman"/>
          <w:color w:val="000000"/>
        </w:rPr>
      </w:pPr>
      <w:r w:rsidRPr="00484907">
        <w:rPr>
          <w:rFonts w:ascii="等线" w:eastAsia="等线" w:hAnsi="Times New Roman"/>
          <w:color w:val="000000"/>
        </w:rPr>
        <w:t>Advised a public utility enterprise on the pricing investigation by the PRC antitrust authority under PRC competition law and price law</w:t>
      </w:r>
    </w:p>
    <w:p w14:paraId="2AA1A039" w14:textId="77777777" w:rsidR="00484907" w:rsidRDefault="00484907" w:rsidP="00484907">
      <w:pPr>
        <w:pStyle w:val="af5"/>
        <w:numPr>
          <w:ilvl w:val="0"/>
          <w:numId w:val="17"/>
        </w:numPr>
        <w:spacing w:before="120"/>
        <w:ind w:left="690" w:hanging="240"/>
        <w:rPr>
          <w:rFonts w:ascii="等线" w:eastAsia="等线" w:hAnsi="Times New Roman"/>
          <w:color w:val="000000"/>
        </w:rPr>
      </w:pPr>
      <w:r w:rsidRPr="00484907">
        <w:rPr>
          <w:rFonts w:ascii="等线" w:eastAsia="等线" w:hAnsi="Times New Roman"/>
          <w:color w:val="000000"/>
        </w:rPr>
        <w:t>Advised a Chinese home appliance enterprise on a dawn raid by the PRC antitrust authority and the antitrust investigation into alleged resale price maintenance</w:t>
      </w:r>
    </w:p>
    <w:p w14:paraId="320F6337" w14:textId="77777777" w:rsidR="00484907" w:rsidRDefault="00484907" w:rsidP="00484907">
      <w:pPr>
        <w:pStyle w:val="af5"/>
        <w:numPr>
          <w:ilvl w:val="0"/>
          <w:numId w:val="18"/>
        </w:numPr>
        <w:spacing w:before="120"/>
        <w:ind w:left="690" w:hanging="240"/>
        <w:rPr>
          <w:rFonts w:ascii="等线" w:eastAsia="等线" w:hAnsi="Times New Roman"/>
          <w:color w:val="000000"/>
        </w:rPr>
      </w:pPr>
      <w:r w:rsidRPr="00484907">
        <w:rPr>
          <w:rFonts w:ascii="等线" w:eastAsia="等线" w:hAnsi="Times New Roman"/>
          <w:color w:val="000000"/>
        </w:rPr>
        <w:t>Advised a famous Japanese shipping company on its leniency application in China for alleged cartel conduct</w:t>
      </w:r>
    </w:p>
    <w:p w14:paraId="196E65EF" w14:textId="77777777" w:rsidR="00484907" w:rsidRDefault="00484907" w:rsidP="00484907">
      <w:pPr>
        <w:pStyle w:val="af5"/>
        <w:numPr>
          <w:ilvl w:val="0"/>
          <w:numId w:val="19"/>
        </w:numPr>
        <w:spacing w:before="120"/>
        <w:ind w:left="690" w:hanging="240"/>
        <w:rPr>
          <w:rFonts w:ascii="等线" w:eastAsia="等线" w:hAnsi="Times New Roman"/>
          <w:color w:val="000000"/>
        </w:rPr>
      </w:pPr>
      <w:r w:rsidRPr="00484907">
        <w:rPr>
          <w:rFonts w:ascii="等线" w:eastAsia="等线" w:hAnsi="Times New Roman"/>
          <w:color w:val="000000"/>
        </w:rPr>
        <w:t>Advised a famous international technology company on a dawn raid and investigation by the PRC antitrust authority into alleged abuse of dominance</w:t>
      </w:r>
    </w:p>
    <w:p w14:paraId="16BB16A1" w14:textId="77777777" w:rsidR="00484907" w:rsidRDefault="00484907" w:rsidP="00484907">
      <w:pPr>
        <w:pStyle w:val="af5"/>
        <w:spacing w:before="120"/>
        <w:rPr>
          <w:rFonts w:ascii="等线" w:eastAsia="等线" w:hAnsi="Times New Roman"/>
          <w:color w:val="000000"/>
        </w:rPr>
      </w:pPr>
      <w:r w:rsidRPr="00484907">
        <w:rPr>
          <w:rFonts w:ascii="等线" w:eastAsia="等线" w:hAnsi="Times New Roman"/>
          <w:color w:val="000000"/>
        </w:rPr>
        <w:t>Antitrust compliance</w:t>
      </w:r>
    </w:p>
    <w:p w14:paraId="448E751B" w14:textId="77777777" w:rsidR="00484907" w:rsidRDefault="00484907" w:rsidP="00484907">
      <w:pPr>
        <w:pStyle w:val="af5"/>
        <w:numPr>
          <w:ilvl w:val="0"/>
          <w:numId w:val="20"/>
        </w:numPr>
        <w:spacing w:before="120"/>
        <w:ind w:left="690" w:hanging="240"/>
        <w:rPr>
          <w:rFonts w:ascii="等线" w:eastAsia="等线" w:hAnsi="Times New Roman"/>
          <w:color w:val="000000"/>
        </w:rPr>
      </w:pPr>
      <w:r w:rsidRPr="00484907">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6851C8C4" w14:textId="77777777" w:rsidR="00484907" w:rsidRDefault="00484907" w:rsidP="00484907">
      <w:pPr>
        <w:pStyle w:val="af5"/>
        <w:numPr>
          <w:ilvl w:val="0"/>
          <w:numId w:val="21"/>
        </w:numPr>
        <w:spacing w:before="120"/>
        <w:ind w:left="690" w:hanging="240"/>
        <w:rPr>
          <w:rFonts w:ascii="等线" w:eastAsia="等线" w:hAnsi="Times New Roman"/>
          <w:color w:val="000000"/>
        </w:rPr>
      </w:pPr>
      <w:r w:rsidRPr="00484907">
        <w:rPr>
          <w:rFonts w:ascii="等线" w:eastAsia="等线" w:hAnsi="Times New Roman"/>
          <w:color w:val="000000"/>
        </w:rPr>
        <w:t>Advised an international medical company on conducting an internal audit and risk assessment of resale price maintenance</w:t>
      </w:r>
    </w:p>
    <w:p w14:paraId="6DDBF5D1" w14:textId="77777777" w:rsidR="00484907" w:rsidRDefault="00484907" w:rsidP="00484907">
      <w:pPr>
        <w:pStyle w:val="af5"/>
        <w:numPr>
          <w:ilvl w:val="0"/>
          <w:numId w:val="22"/>
        </w:numPr>
        <w:spacing w:before="120"/>
        <w:ind w:left="690" w:hanging="240"/>
        <w:rPr>
          <w:rFonts w:ascii="等线" w:eastAsia="等线" w:hAnsi="Times New Roman"/>
          <w:color w:val="000000"/>
        </w:rPr>
      </w:pPr>
      <w:r w:rsidRPr="00484907">
        <w:rPr>
          <w:rFonts w:ascii="等线" w:eastAsia="等线" w:hAnsi="Times New Roman"/>
          <w:color w:val="000000"/>
        </w:rPr>
        <w:t>Advised a domestic internet company on an allegation of abuse of dominance</w:t>
      </w:r>
    </w:p>
    <w:p w14:paraId="016880D9" w14:textId="77777777" w:rsidR="00484907" w:rsidRDefault="00484907" w:rsidP="00484907">
      <w:pPr>
        <w:pStyle w:val="af5"/>
        <w:numPr>
          <w:ilvl w:val="0"/>
          <w:numId w:val="23"/>
        </w:numPr>
        <w:spacing w:before="120"/>
        <w:ind w:left="690" w:hanging="240"/>
        <w:rPr>
          <w:rFonts w:ascii="等线" w:eastAsia="等线" w:hAnsi="Times New Roman"/>
          <w:color w:val="000000"/>
        </w:rPr>
      </w:pPr>
      <w:r w:rsidRPr="00484907">
        <w:rPr>
          <w:rFonts w:ascii="等线" w:eastAsia="等线" w:hAnsi="Times New Roman"/>
          <w:color w:val="000000"/>
        </w:rPr>
        <w:t>Advised a domestic point-of-care medical device company on conducting comprehensive risk assessment by reviewing documents and interviews</w:t>
      </w:r>
    </w:p>
    <w:p w14:paraId="6147CB72" w14:textId="77777777" w:rsidR="00484907" w:rsidRDefault="00484907" w:rsidP="00484907">
      <w:pPr>
        <w:pStyle w:val="af5"/>
        <w:numPr>
          <w:ilvl w:val="0"/>
          <w:numId w:val="24"/>
        </w:numPr>
        <w:spacing w:before="120"/>
        <w:ind w:left="690" w:hanging="240"/>
        <w:rPr>
          <w:rFonts w:ascii="等线" w:eastAsia="等线" w:hAnsi="Times New Roman"/>
          <w:color w:val="000000"/>
        </w:rPr>
      </w:pPr>
      <w:r w:rsidRPr="00484907">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3EBB5DEE" w14:textId="77777777" w:rsidR="00484907" w:rsidRDefault="00484907" w:rsidP="00484907">
      <w:pPr>
        <w:pStyle w:val="af5"/>
        <w:numPr>
          <w:ilvl w:val="0"/>
          <w:numId w:val="25"/>
        </w:numPr>
        <w:spacing w:before="120"/>
        <w:ind w:left="690" w:hanging="240"/>
        <w:rPr>
          <w:rFonts w:ascii="等线" w:eastAsia="等线" w:hAnsi="Times New Roman"/>
          <w:color w:val="000000"/>
        </w:rPr>
      </w:pPr>
      <w:r w:rsidRPr="00484907">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26220DE8" w14:textId="77777777" w:rsidR="00484907" w:rsidRDefault="00484907" w:rsidP="00484907">
      <w:pPr>
        <w:pStyle w:val="af5"/>
        <w:numPr>
          <w:ilvl w:val="0"/>
          <w:numId w:val="26"/>
        </w:numPr>
        <w:spacing w:before="120"/>
        <w:ind w:left="690" w:hanging="240"/>
        <w:rPr>
          <w:rFonts w:ascii="等线" w:eastAsia="等线" w:hAnsi="Times New Roman"/>
          <w:color w:val="000000"/>
        </w:rPr>
      </w:pPr>
      <w:r w:rsidRPr="00484907">
        <w:rPr>
          <w:rFonts w:ascii="等线" w:eastAsia="等线" w:hAnsi="Times New Roman"/>
          <w:color w:val="000000"/>
        </w:rPr>
        <w:t>Advised a famous automobile manufacturer on compliance issues with respect to the daily operation of its joint venture in China and the exchange of information between</w:t>
      </w:r>
    </w:p>
    <w:p w14:paraId="0A4709C6" w14:textId="77777777" w:rsidR="00484907" w:rsidRDefault="00484907" w:rsidP="00484907">
      <w:pPr>
        <w:pStyle w:val="af5"/>
        <w:numPr>
          <w:ilvl w:val="0"/>
          <w:numId w:val="27"/>
        </w:numPr>
        <w:spacing w:before="120"/>
        <w:ind w:left="690" w:hanging="240"/>
        <w:rPr>
          <w:rFonts w:ascii="等线" w:eastAsia="等线" w:hAnsi="Times New Roman"/>
          <w:color w:val="000000"/>
        </w:rPr>
      </w:pPr>
      <w:r w:rsidRPr="00484907">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31E8046E" w14:textId="77777777" w:rsidR="00484907" w:rsidRDefault="00484907" w:rsidP="00484907">
      <w:pPr>
        <w:pStyle w:val="af5"/>
        <w:numPr>
          <w:ilvl w:val="0"/>
          <w:numId w:val="28"/>
        </w:numPr>
        <w:spacing w:before="120"/>
        <w:ind w:left="690" w:hanging="240"/>
        <w:rPr>
          <w:rFonts w:ascii="等线" w:eastAsia="等线" w:hAnsi="Times New Roman"/>
          <w:color w:val="000000"/>
        </w:rPr>
      </w:pPr>
      <w:r w:rsidRPr="00484907">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0B5A717C" w14:textId="77777777" w:rsidR="00484907" w:rsidRDefault="00484907" w:rsidP="00484907">
      <w:pPr>
        <w:pStyle w:val="af5"/>
        <w:spacing w:after="0" w:line="480" w:lineRule="auto"/>
        <w:rPr>
          <w:rFonts w:ascii="等线" w:eastAsia="等线" w:hAnsi="等线"/>
          <w:b/>
          <w:sz w:val="24"/>
        </w:rPr>
      </w:pPr>
      <w:r w:rsidRPr="00484907">
        <w:rPr>
          <w:rFonts w:ascii="等线" w:eastAsia="等线" w:hAnsi="等线"/>
          <w:b/>
          <w:sz w:val="24"/>
        </w:rPr>
        <w:t>Education</w:t>
      </w:r>
    </w:p>
    <w:p w14:paraId="5CE76FA4" w14:textId="77777777" w:rsidR="00484907" w:rsidRDefault="00484907" w:rsidP="00484907">
      <w:pPr>
        <w:pStyle w:val="af5"/>
        <w:numPr>
          <w:ilvl w:val="0"/>
          <w:numId w:val="29"/>
        </w:numPr>
        <w:spacing w:before="120"/>
        <w:ind w:left="690" w:hanging="240"/>
        <w:rPr>
          <w:rFonts w:ascii="等线" w:eastAsia="等线" w:hAnsi="Times New Roman"/>
          <w:color w:val="000000"/>
        </w:rPr>
      </w:pPr>
      <w:r w:rsidRPr="00484907">
        <w:rPr>
          <w:rFonts w:ascii="等线" w:eastAsia="等线" w:hAnsi="Times New Roman"/>
          <w:color w:val="000000"/>
        </w:rPr>
        <w:t>Peking University, LL.M.</w:t>
      </w:r>
    </w:p>
    <w:p w14:paraId="76BEE25A" w14:textId="77777777" w:rsidR="00484907" w:rsidRDefault="00484907" w:rsidP="00484907">
      <w:pPr>
        <w:pStyle w:val="af5"/>
        <w:numPr>
          <w:ilvl w:val="0"/>
          <w:numId w:val="30"/>
        </w:numPr>
        <w:spacing w:before="120"/>
        <w:ind w:left="690" w:hanging="240"/>
        <w:rPr>
          <w:rFonts w:ascii="等线" w:eastAsia="等线" w:hAnsi="Times New Roman"/>
          <w:color w:val="000000"/>
        </w:rPr>
      </w:pPr>
      <w:r w:rsidRPr="00484907">
        <w:rPr>
          <w:rFonts w:ascii="等线" w:eastAsia="等线" w:hAnsi="Times New Roman"/>
          <w:color w:val="000000"/>
        </w:rPr>
        <w:t>Shanghai University of International Business and Economics, BBA</w:t>
      </w:r>
    </w:p>
    <w:p w14:paraId="5D993160" w14:textId="77777777" w:rsidR="00484907" w:rsidRDefault="00484907" w:rsidP="00484907">
      <w:pPr>
        <w:pStyle w:val="af5"/>
        <w:numPr>
          <w:ilvl w:val="0"/>
          <w:numId w:val="31"/>
        </w:numPr>
        <w:spacing w:before="120"/>
        <w:ind w:left="690" w:hanging="240"/>
        <w:rPr>
          <w:rFonts w:ascii="等线" w:eastAsia="等线" w:hAnsi="Times New Roman"/>
          <w:color w:val="000000"/>
        </w:rPr>
      </w:pPr>
      <w:r w:rsidRPr="00484907">
        <w:rPr>
          <w:rFonts w:ascii="等线" w:eastAsia="等线" w:hAnsi="Times New Roman"/>
          <w:color w:val="000000"/>
        </w:rPr>
        <w:t>Shanghai University of International Business and Economics, B.Com</w:t>
      </w:r>
    </w:p>
    <w:p w14:paraId="37D3068A" w14:textId="77777777" w:rsidR="00484907" w:rsidRDefault="00484907" w:rsidP="00484907">
      <w:pPr>
        <w:pStyle w:val="af5"/>
        <w:numPr>
          <w:ilvl w:val="0"/>
          <w:numId w:val="32"/>
        </w:numPr>
        <w:spacing w:before="120"/>
        <w:ind w:left="690" w:hanging="240"/>
        <w:rPr>
          <w:rFonts w:ascii="等线" w:eastAsia="等线" w:hAnsi="Times New Roman"/>
          <w:color w:val="000000"/>
        </w:rPr>
      </w:pPr>
      <w:r w:rsidRPr="00484907">
        <w:rPr>
          <w:rFonts w:ascii="等线" w:eastAsia="等线" w:hAnsi="Times New Roman"/>
          <w:color w:val="000000"/>
        </w:rPr>
        <w:t>King</w:t>
      </w:r>
      <w:r w:rsidRPr="00484907">
        <w:rPr>
          <w:rFonts w:ascii="等线" w:eastAsia="等线" w:hAnsi="Times New Roman"/>
          <w:color w:val="000000"/>
        </w:rPr>
        <w:t>’</w:t>
      </w:r>
      <w:r w:rsidRPr="00484907">
        <w:rPr>
          <w:rFonts w:ascii="等线" w:eastAsia="等线" w:hAnsi="Times New Roman"/>
          <w:color w:val="000000"/>
        </w:rPr>
        <w:t>s College London, Postgraduate Diploma on EU Competition Law</w:t>
      </w:r>
    </w:p>
    <w:p w14:paraId="3D946E99" w14:textId="77777777" w:rsidR="00484907" w:rsidRDefault="00484907" w:rsidP="00484907">
      <w:pPr>
        <w:pStyle w:val="af5"/>
        <w:spacing w:after="0" w:line="480" w:lineRule="auto"/>
        <w:rPr>
          <w:rFonts w:ascii="等线" w:eastAsia="等线" w:hAnsi="等线"/>
          <w:b/>
          <w:sz w:val="24"/>
        </w:rPr>
      </w:pPr>
      <w:r w:rsidRPr="00484907">
        <w:rPr>
          <w:rFonts w:ascii="等线" w:eastAsia="等线" w:hAnsi="等线"/>
          <w:b/>
          <w:sz w:val="24"/>
        </w:rPr>
        <w:t>Professional Qualification</w:t>
      </w:r>
    </w:p>
    <w:p w14:paraId="0AB89C8F" w14:textId="77777777" w:rsidR="00484907" w:rsidRDefault="00484907" w:rsidP="00484907">
      <w:pPr>
        <w:pStyle w:val="af5"/>
        <w:numPr>
          <w:ilvl w:val="0"/>
          <w:numId w:val="33"/>
        </w:numPr>
        <w:spacing w:before="120"/>
        <w:ind w:left="690" w:hanging="240"/>
        <w:rPr>
          <w:rFonts w:ascii="等线" w:eastAsia="等线" w:hAnsi="Times New Roman"/>
          <w:color w:val="000000"/>
        </w:rPr>
      </w:pPr>
      <w:r w:rsidRPr="00484907">
        <w:rPr>
          <w:rFonts w:ascii="等线" w:eastAsia="等线" w:hAnsi="Times New Roman"/>
          <w:color w:val="000000"/>
        </w:rPr>
        <w:t>Admitted to practice in the PRC</w:t>
      </w:r>
    </w:p>
    <w:p w14:paraId="4F259763" w14:textId="77777777" w:rsidR="00484907" w:rsidRDefault="00484907" w:rsidP="00484907">
      <w:pPr>
        <w:pStyle w:val="af5"/>
        <w:spacing w:after="0" w:line="480" w:lineRule="auto"/>
        <w:rPr>
          <w:rFonts w:ascii="等线" w:eastAsia="等线" w:hAnsi="等线"/>
          <w:b/>
          <w:sz w:val="24"/>
        </w:rPr>
      </w:pPr>
      <w:r w:rsidRPr="00484907">
        <w:rPr>
          <w:rFonts w:ascii="等线" w:eastAsia="等线" w:hAnsi="等线"/>
          <w:b/>
          <w:sz w:val="24"/>
        </w:rPr>
        <w:t>Work Language</w:t>
      </w:r>
    </w:p>
    <w:p w14:paraId="554791F2" w14:textId="77777777" w:rsidR="00484907" w:rsidRDefault="00484907" w:rsidP="00484907">
      <w:pPr>
        <w:pStyle w:val="af5"/>
        <w:numPr>
          <w:ilvl w:val="0"/>
          <w:numId w:val="34"/>
        </w:numPr>
        <w:spacing w:before="120"/>
        <w:ind w:left="690" w:hanging="240"/>
        <w:rPr>
          <w:rFonts w:ascii="等线" w:eastAsia="等线" w:hAnsi="Times New Roman"/>
          <w:color w:val="000000"/>
        </w:rPr>
      </w:pPr>
      <w:r w:rsidRPr="00484907">
        <w:rPr>
          <w:rFonts w:ascii="等线" w:eastAsia="等线" w:hAnsi="Times New Roman"/>
          <w:color w:val="000000"/>
        </w:rPr>
        <w:t>Chinese</w:t>
      </w:r>
    </w:p>
    <w:p w14:paraId="2BCDDC49" w14:textId="77777777" w:rsidR="00484907" w:rsidRDefault="00484907" w:rsidP="00484907">
      <w:pPr>
        <w:pStyle w:val="af5"/>
        <w:numPr>
          <w:ilvl w:val="0"/>
          <w:numId w:val="35"/>
        </w:numPr>
        <w:spacing w:before="120"/>
        <w:ind w:left="690" w:hanging="240"/>
        <w:rPr>
          <w:rFonts w:ascii="等线" w:eastAsia="等线" w:hAnsi="Times New Roman"/>
          <w:color w:val="000000"/>
        </w:rPr>
      </w:pPr>
      <w:r w:rsidRPr="00484907">
        <w:rPr>
          <w:rFonts w:ascii="等线" w:eastAsia="等线" w:hAnsi="Times New Roman"/>
          <w:color w:val="000000"/>
        </w:rPr>
        <w:t>English</w:t>
      </w:r>
    </w:p>
    <w:p w14:paraId="074A5A54" w14:textId="77777777" w:rsidR="00484907" w:rsidRDefault="00484907" w:rsidP="00484907">
      <w:pPr>
        <w:pStyle w:val="af5"/>
        <w:spacing w:after="0" w:line="480" w:lineRule="auto"/>
        <w:rPr>
          <w:rFonts w:ascii="等线" w:eastAsia="等线" w:hAnsi="等线"/>
          <w:b/>
          <w:sz w:val="24"/>
        </w:rPr>
      </w:pPr>
      <w:r w:rsidRPr="00484907">
        <w:rPr>
          <w:rFonts w:ascii="等线" w:eastAsia="等线" w:hAnsi="等线"/>
          <w:b/>
          <w:sz w:val="24"/>
        </w:rPr>
        <w:t>Professional Background</w:t>
      </w:r>
    </w:p>
    <w:p w14:paraId="5567FC3C" w14:textId="785B8D52" w:rsidR="00686369" w:rsidRPr="00484907" w:rsidRDefault="00484907" w:rsidP="00484907">
      <w:pPr>
        <w:pStyle w:val="af5"/>
        <w:numPr>
          <w:ilvl w:val="0"/>
          <w:numId w:val="36"/>
        </w:numPr>
        <w:spacing w:before="120"/>
        <w:ind w:left="690" w:hanging="240"/>
        <w:rPr>
          <w:rFonts w:ascii="等线" w:eastAsia="等线" w:hAnsi="Times New Roman"/>
          <w:color w:val="000000"/>
        </w:rPr>
      </w:pPr>
      <w:r w:rsidRPr="00484907">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48490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16240"/>
    <w:multiLevelType w:val="singleLevel"/>
    <w:tmpl w:val="4D4A72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5A3FBF"/>
    <w:multiLevelType w:val="singleLevel"/>
    <w:tmpl w:val="89284B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1F587C"/>
    <w:multiLevelType w:val="singleLevel"/>
    <w:tmpl w:val="4FACFC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225CC5"/>
    <w:multiLevelType w:val="singleLevel"/>
    <w:tmpl w:val="F59C25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C00BEA"/>
    <w:multiLevelType w:val="singleLevel"/>
    <w:tmpl w:val="923C9A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1D2887"/>
    <w:multiLevelType w:val="singleLevel"/>
    <w:tmpl w:val="3DC2C5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A225F6"/>
    <w:multiLevelType w:val="singleLevel"/>
    <w:tmpl w:val="4AD66F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843342"/>
    <w:multiLevelType w:val="singleLevel"/>
    <w:tmpl w:val="7DAE0A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D25CC3"/>
    <w:multiLevelType w:val="singleLevel"/>
    <w:tmpl w:val="C5084D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4CC361F"/>
    <w:multiLevelType w:val="singleLevel"/>
    <w:tmpl w:val="E1F29E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06099B"/>
    <w:multiLevelType w:val="singleLevel"/>
    <w:tmpl w:val="D690FC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364D0F"/>
    <w:multiLevelType w:val="singleLevel"/>
    <w:tmpl w:val="A5EAA1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9C17F3"/>
    <w:multiLevelType w:val="singleLevel"/>
    <w:tmpl w:val="758635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B85D14"/>
    <w:multiLevelType w:val="singleLevel"/>
    <w:tmpl w:val="E398C32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FE75B9"/>
    <w:multiLevelType w:val="singleLevel"/>
    <w:tmpl w:val="4D32F1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AD73FF"/>
    <w:multiLevelType w:val="singleLevel"/>
    <w:tmpl w:val="A77483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302BB2"/>
    <w:multiLevelType w:val="singleLevel"/>
    <w:tmpl w:val="7382E4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AC2EB8"/>
    <w:multiLevelType w:val="singleLevel"/>
    <w:tmpl w:val="CB2A97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FC36DC"/>
    <w:multiLevelType w:val="singleLevel"/>
    <w:tmpl w:val="3932C2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F81564"/>
    <w:multiLevelType w:val="singleLevel"/>
    <w:tmpl w:val="98AC69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326D95"/>
    <w:multiLevelType w:val="singleLevel"/>
    <w:tmpl w:val="84DA099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FB7E7B"/>
    <w:multiLevelType w:val="singleLevel"/>
    <w:tmpl w:val="AC42E2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6F7098"/>
    <w:multiLevelType w:val="singleLevel"/>
    <w:tmpl w:val="BD6A26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A34035"/>
    <w:multiLevelType w:val="singleLevel"/>
    <w:tmpl w:val="E81C03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B96074"/>
    <w:multiLevelType w:val="singleLevel"/>
    <w:tmpl w:val="A08484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EF763F"/>
    <w:multiLevelType w:val="singleLevel"/>
    <w:tmpl w:val="399C694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6067C5"/>
    <w:multiLevelType w:val="singleLevel"/>
    <w:tmpl w:val="874040B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B45017"/>
    <w:multiLevelType w:val="singleLevel"/>
    <w:tmpl w:val="9BACAC7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2865CF"/>
    <w:multiLevelType w:val="singleLevel"/>
    <w:tmpl w:val="8B166A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09E1CAB"/>
    <w:multiLevelType w:val="singleLevel"/>
    <w:tmpl w:val="00B6C6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287651C"/>
    <w:multiLevelType w:val="singleLevel"/>
    <w:tmpl w:val="2E82B15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0A6A84"/>
    <w:multiLevelType w:val="singleLevel"/>
    <w:tmpl w:val="2D28A4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6D504E"/>
    <w:multiLevelType w:val="singleLevel"/>
    <w:tmpl w:val="845C4C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3C2251"/>
    <w:multiLevelType w:val="singleLevel"/>
    <w:tmpl w:val="D690FC2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34"/>
  </w:num>
  <w:num w:numId="4">
    <w:abstractNumId w:val="17"/>
  </w:num>
  <w:num w:numId="5">
    <w:abstractNumId w:val="5"/>
  </w:num>
  <w:num w:numId="6">
    <w:abstractNumId w:val="25"/>
  </w:num>
  <w:num w:numId="7">
    <w:abstractNumId w:val="10"/>
  </w:num>
  <w:num w:numId="8">
    <w:abstractNumId w:val="21"/>
  </w:num>
  <w:num w:numId="9">
    <w:abstractNumId w:val="19"/>
  </w:num>
  <w:num w:numId="10">
    <w:abstractNumId w:val="24"/>
  </w:num>
  <w:num w:numId="11">
    <w:abstractNumId w:val="29"/>
  </w:num>
  <w:num w:numId="12">
    <w:abstractNumId w:val="20"/>
  </w:num>
  <w:num w:numId="13">
    <w:abstractNumId w:val="18"/>
  </w:num>
  <w:num w:numId="14">
    <w:abstractNumId w:val="23"/>
  </w:num>
  <w:num w:numId="15">
    <w:abstractNumId w:val="8"/>
  </w:num>
  <w:num w:numId="16">
    <w:abstractNumId w:val="7"/>
  </w:num>
  <w:num w:numId="17">
    <w:abstractNumId w:val="4"/>
  </w:num>
  <w:num w:numId="18">
    <w:abstractNumId w:val="33"/>
  </w:num>
  <w:num w:numId="19">
    <w:abstractNumId w:val="26"/>
  </w:num>
  <w:num w:numId="20">
    <w:abstractNumId w:val="14"/>
  </w:num>
  <w:num w:numId="21">
    <w:abstractNumId w:val="28"/>
  </w:num>
  <w:num w:numId="22">
    <w:abstractNumId w:val="3"/>
  </w:num>
  <w:num w:numId="23">
    <w:abstractNumId w:val="15"/>
  </w:num>
  <w:num w:numId="24">
    <w:abstractNumId w:val="22"/>
  </w:num>
  <w:num w:numId="25">
    <w:abstractNumId w:val="6"/>
  </w:num>
  <w:num w:numId="26">
    <w:abstractNumId w:val="13"/>
  </w:num>
  <w:num w:numId="27">
    <w:abstractNumId w:val="31"/>
  </w:num>
  <w:num w:numId="28">
    <w:abstractNumId w:val="32"/>
  </w:num>
  <w:num w:numId="29">
    <w:abstractNumId w:val="2"/>
  </w:num>
  <w:num w:numId="30">
    <w:abstractNumId w:val="16"/>
  </w:num>
  <w:num w:numId="31">
    <w:abstractNumId w:val="0"/>
  </w:num>
  <w:num w:numId="32">
    <w:abstractNumId w:val="30"/>
  </w:num>
  <w:num w:numId="33">
    <w:abstractNumId w:val="27"/>
  </w:num>
  <w:num w:numId="34">
    <w:abstractNumId w:val="1"/>
  </w:num>
  <w:num w:numId="35">
    <w:abstractNumId w:val="35"/>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84907"/>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84907"/>
    <w:pPr>
      <w:spacing w:after="120"/>
    </w:pPr>
  </w:style>
  <w:style w:type="character" w:customStyle="1" w:styleId="af6">
    <w:name w:val="正文文本 字符"/>
    <w:basedOn w:val="a0"/>
    <w:link w:val="af5"/>
    <w:uiPriority w:val="99"/>
    <w:rsid w:val="0048490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17246-930A-4790-BB77-344CD13F7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2026-08-04T18:09:00Z</dcterms:created>
  <dcterms:modified xsi:type="dcterms:W3CDTF">2026-08-04T18:09:00Z</dcterms:modified>
</cp:coreProperties>
</file>