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55438EA" w:rsidR="0049405C" w:rsidRPr="00C24D79" w:rsidRDefault="00756089" w:rsidP="00756089">
            <w:pPr>
              <w:spacing w:line="720" w:lineRule="auto"/>
              <w:rPr>
                <w:rFonts w:eastAsiaTheme="minorHAnsi"/>
                <w:color w:val="545551"/>
              </w:rPr>
            </w:pPr>
            <w:bookmarkStart w:id="0" w:name="xingming"/>
            <w:bookmarkStart w:id="1" w:name="_GoBack"/>
            <w:bookmarkEnd w:id="1"/>
            <w:r w:rsidRPr="00756089">
              <w:rPr>
                <w:rFonts w:ascii="等线" w:eastAsia="等线" w:hAnsi="Times New Roman"/>
                <w:b/>
                <w:color w:val="000000"/>
                <w:sz w:val="48"/>
              </w:rPr>
              <w:t>ICY HUANG</w:t>
            </w:r>
            <w:bookmarkEnd w:id="0"/>
          </w:p>
          <w:p w14:paraId="706EB16B" w14:textId="6B184BFC" w:rsidR="0049405C" w:rsidRPr="00C24D79" w:rsidRDefault="00756089" w:rsidP="00756089">
            <w:pPr>
              <w:spacing w:line="360" w:lineRule="auto"/>
              <w:rPr>
                <w:rFonts w:eastAsiaTheme="minorHAnsi"/>
                <w:b/>
                <w:bCs/>
                <w:color w:val="545551"/>
              </w:rPr>
            </w:pPr>
            <w:bookmarkStart w:id="2" w:name="didian"/>
            <w:r w:rsidRPr="00756089">
              <w:rPr>
                <w:rFonts w:ascii="等线" w:eastAsia="等线" w:hAnsi="Times New Roman"/>
                <w:b/>
                <w:bCs/>
                <w:color w:val="000000"/>
              </w:rPr>
              <w:t>Registered Foreign Lawyer (PRC)</w:t>
            </w:r>
            <w:r w:rsidRPr="00756089">
              <w:rPr>
                <w:rFonts w:ascii="等线" w:eastAsia="等线" w:hAnsi="Times New Roman"/>
                <w:b/>
                <w:bCs/>
                <w:color w:val="000000"/>
              </w:rPr>
              <w:t>·</w:t>
            </w:r>
            <w:r w:rsidRPr="00756089">
              <w:rPr>
                <w:rFonts w:ascii="等线" w:eastAsia="等线" w:hAnsi="Times New Roman"/>
                <w:b/>
                <w:bCs/>
                <w:color w:val="000000"/>
              </w:rPr>
              <w:t>Hong Kong</w:t>
            </w:r>
            <w:bookmarkEnd w:id="2"/>
          </w:p>
          <w:p w14:paraId="6199424A" w14:textId="1E2800BA" w:rsidR="0049405C" w:rsidRPr="00C24D79" w:rsidRDefault="00756089" w:rsidP="00756089">
            <w:pPr>
              <w:spacing w:line="360" w:lineRule="auto"/>
              <w:rPr>
                <w:rFonts w:eastAsiaTheme="minorHAnsi"/>
                <w:color w:val="545551"/>
              </w:rPr>
            </w:pPr>
            <w:bookmarkStart w:id="3" w:name="dianhua"/>
            <w:r w:rsidRPr="00756089">
              <w:rPr>
                <w:rFonts w:ascii="等线" w:eastAsia="等线" w:hAnsi="Times New Roman"/>
                <w:color w:val="000000"/>
              </w:rPr>
              <w:t xml:space="preserve">+852 6302 6511 </w:t>
            </w:r>
            <w:bookmarkEnd w:id="3"/>
          </w:p>
          <w:p w14:paraId="4F910ACA" w14:textId="7FB0B4E9" w:rsidR="0049405C" w:rsidRPr="00C24D79" w:rsidRDefault="00756089" w:rsidP="00756089">
            <w:pPr>
              <w:spacing w:line="360" w:lineRule="auto"/>
              <w:rPr>
                <w:rFonts w:eastAsiaTheme="minorHAnsi"/>
                <w:color w:val="000000"/>
              </w:rPr>
            </w:pPr>
            <w:bookmarkStart w:id="4" w:name="youxiang"/>
            <w:r w:rsidRPr="00756089">
              <w:rPr>
                <w:rFonts w:ascii="等线" w:eastAsia="等线" w:hAnsi="Times New Roman"/>
                <w:color w:val="000000"/>
              </w:rPr>
              <w:t>icy.huang@fangdalaw.com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D28D63A" w:rsidR="0049405C" w:rsidRPr="00C24D79" w:rsidRDefault="0075608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AF4611" wp14:editId="49D17E92">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9194A94" w:rsidR="009465FB" w:rsidRPr="00C24D79" w:rsidRDefault="00756089" w:rsidP="007177F3">
            <w:pPr>
              <w:rPr>
                <w:rFonts w:eastAsiaTheme="minorHAnsi"/>
                <w:color w:val="000000"/>
                <w:szCs w:val="21"/>
              </w:rPr>
            </w:pPr>
            <w:bookmarkStart w:id="6" w:name="zhiyelingyu"/>
            <w:r w:rsidRPr="00756089">
              <w:rPr>
                <w:rFonts w:ascii="等线" w:eastAsia="等线" w:hAnsi="Times New Roman"/>
                <w:color w:val="000000"/>
                <w:szCs w:val="21"/>
              </w:rPr>
              <w:t>MS. HUANG SPECIALIZES IN PRIVATE EQUITY INVESTMENT AND ASSET MANAGEMENT, FOCUSING ON BOTH USD-DENOMINATED FUND AND RMB-DENOMINATED FUND FORMATION, DOWNSTREAM INVESTMENTS, AND REGULATORY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2BFAED" w14:textId="77777777" w:rsidR="0075608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5746B7" w14:textId="77777777" w:rsidR="00756089" w:rsidRDefault="00756089" w:rsidP="00756089">
      <w:pPr>
        <w:pStyle w:val="af5"/>
        <w:spacing w:after="0" w:line="480" w:lineRule="auto"/>
        <w:rPr>
          <w:rFonts w:ascii="等线" w:eastAsia="等线" w:hAnsi="等线"/>
          <w:b/>
          <w:sz w:val="24"/>
        </w:rPr>
      </w:pPr>
      <w:r w:rsidRPr="00756089">
        <w:rPr>
          <w:rFonts w:ascii="等线" w:eastAsia="等线" w:hAnsi="等线"/>
          <w:b/>
          <w:sz w:val="24"/>
        </w:rPr>
        <w:t>REPRESENTATIVE MATTERS AND CASES</w:t>
      </w:r>
    </w:p>
    <w:p w14:paraId="18E0D641" w14:textId="77777777" w:rsidR="00756089" w:rsidRDefault="00756089" w:rsidP="00756089">
      <w:pPr>
        <w:pStyle w:val="af5"/>
        <w:spacing w:before="120"/>
        <w:rPr>
          <w:rFonts w:ascii="等线" w:eastAsia="等线" w:hAnsi="Times New Roman"/>
          <w:color w:val="000000"/>
        </w:rPr>
      </w:pPr>
      <w:r w:rsidRPr="00756089">
        <w:rPr>
          <w:rFonts w:ascii="等线" w:eastAsia="等线" w:hAnsi="Times New Roman"/>
          <w:color w:val="000000"/>
        </w:rPr>
        <w:t>GP Representation</w:t>
      </w:r>
    </w:p>
    <w:p w14:paraId="01891BED" w14:textId="77777777" w:rsidR="00756089" w:rsidRDefault="00756089" w:rsidP="00756089">
      <w:pPr>
        <w:pStyle w:val="af5"/>
        <w:numPr>
          <w:ilvl w:val="0"/>
          <w:numId w:val="4"/>
        </w:numPr>
        <w:spacing w:before="120"/>
        <w:ind w:left="690" w:hanging="240"/>
        <w:rPr>
          <w:rFonts w:ascii="等线" w:eastAsia="等线" w:hAnsi="Times New Roman"/>
          <w:color w:val="000000"/>
        </w:rPr>
      </w:pPr>
      <w:r w:rsidRPr="00756089">
        <w:rPr>
          <w:rFonts w:ascii="等线" w:eastAsia="等线" w:hAnsi="Times New Roman"/>
          <w:color w:val="000000"/>
        </w:rPr>
        <w:t>Represented Ant Group as a co-sponsor in the formation of a USD fund</w:t>
      </w:r>
    </w:p>
    <w:p w14:paraId="13DD44D5" w14:textId="77777777" w:rsidR="00756089" w:rsidRDefault="00756089" w:rsidP="00756089">
      <w:pPr>
        <w:pStyle w:val="af5"/>
        <w:numPr>
          <w:ilvl w:val="0"/>
          <w:numId w:val="5"/>
        </w:numPr>
        <w:spacing w:before="120"/>
        <w:ind w:left="690" w:hanging="240"/>
        <w:rPr>
          <w:rFonts w:ascii="等线" w:eastAsia="等线" w:hAnsi="Times New Roman"/>
          <w:color w:val="000000"/>
        </w:rPr>
      </w:pPr>
      <w:r w:rsidRPr="00756089">
        <w:rPr>
          <w:rFonts w:ascii="等线" w:eastAsia="等线" w:hAnsi="Times New Roman"/>
          <w:color w:val="000000"/>
        </w:rPr>
        <w:t>Represented Eastern Bell Capital in the formation of several single project USD funds</w:t>
      </w:r>
    </w:p>
    <w:p w14:paraId="2C74EEAE" w14:textId="77777777" w:rsidR="00756089" w:rsidRDefault="00756089" w:rsidP="00756089">
      <w:pPr>
        <w:pStyle w:val="af5"/>
        <w:numPr>
          <w:ilvl w:val="0"/>
          <w:numId w:val="6"/>
        </w:numPr>
        <w:spacing w:before="120"/>
        <w:ind w:left="690" w:hanging="240"/>
        <w:rPr>
          <w:rFonts w:ascii="等线" w:eastAsia="等线" w:hAnsi="Times New Roman"/>
          <w:color w:val="000000"/>
        </w:rPr>
      </w:pPr>
      <w:r w:rsidRPr="00756089">
        <w:rPr>
          <w:rFonts w:ascii="等线" w:eastAsia="等线" w:hAnsi="Times New Roman"/>
          <w:color w:val="000000"/>
        </w:rPr>
        <w:t>Represented China International Capital Corporation in the formation of a single project USD fund</w:t>
      </w:r>
    </w:p>
    <w:p w14:paraId="13A5A551" w14:textId="77777777" w:rsidR="00756089" w:rsidRDefault="00756089" w:rsidP="00756089">
      <w:pPr>
        <w:pStyle w:val="af5"/>
        <w:numPr>
          <w:ilvl w:val="0"/>
          <w:numId w:val="7"/>
        </w:numPr>
        <w:spacing w:before="120"/>
        <w:ind w:left="690" w:hanging="240"/>
        <w:rPr>
          <w:rFonts w:ascii="等线" w:eastAsia="等线" w:hAnsi="Times New Roman"/>
          <w:color w:val="000000"/>
        </w:rPr>
      </w:pPr>
      <w:r w:rsidRPr="00756089">
        <w:rPr>
          <w:rFonts w:ascii="等线" w:eastAsia="等线" w:hAnsi="Times New Roman"/>
          <w:color w:val="000000"/>
        </w:rPr>
        <w:t>Represented CMC Capital in the formation of several single project USD funds</w:t>
      </w:r>
    </w:p>
    <w:p w14:paraId="4949AB5E" w14:textId="77777777" w:rsidR="00756089" w:rsidRDefault="00756089" w:rsidP="00756089">
      <w:pPr>
        <w:pStyle w:val="af5"/>
        <w:numPr>
          <w:ilvl w:val="0"/>
          <w:numId w:val="8"/>
        </w:numPr>
        <w:spacing w:before="120"/>
        <w:ind w:left="690" w:hanging="240"/>
        <w:rPr>
          <w:rFonts w:ascii="等线" w:eastAsia="等线" w:hAnsi="Times New Roman"/>
          <w:color w:val="000000"/>
        </w:rPr>
      </w:pPr>
      <w:r w:rsidRPr="00756089">
        <w:rPr>
          <w:rFonts w:ascii="等线" w:eastAsia="等线" w:hAnsi="Times New Roman"/>
          <w:color w:val="000000"/>
        </w:rPr>
        <w:t>Represented Synergis Capital in the formation of several USD funds</w:t>
      </w:r>
    </w:p>
    <w:p w14:paraId="3820839C" w14:textId="77777777" w:rsidR="00756089" w:rsidRDefault="00756089" w:rsidP="00756089">
      <w:pPr>
        <w:pStyle w:val="af5"/>
        <w:numPr>
          <w:ilvl w:val="0"/>
          <w:numId w:val="9"/>
        </w:numPr>
        <w:spacing w:before="120"/>
        <w:ind w:left="690" w:hanging="240"/>
        <w:rPr>
          <w:rFonts w:ascii="等线" w:eastAsia="等线" w:hAnsi="Times New Roman"/>
          <w:color w:val="000000"/>
        </w:rPr>
      </w:pPr>
      <w:r w:rsidRPr="00756089">
        <w:rPr>
          <w:rFonts w:ascii="等线" w:eastAsia="等线" w:hAnsi="Times New Roman"/>
          <w:color w:val="000000"/>
        </w:rPr>
        <w:t>Represented APlus Partners Management Co., Limited in the formation of several single project USD funds</w:t>
      </w:r>
    </w:p>
    <w:p w14:paraId="1A32427C" w14:textId="77777777" w:rsidR="00756089" w:rsidRDefault="00756089" w:rsidP="00756089">
      <w:pPr>
        <w:pStyle w:val="af5"/>
        <w:numPr>
          <w:ilvl w:val="0"/>
          <w:numId w:val="10"/>
        </w:numPr>
        <w:spacing w:before="120"/>
        <w:ind w:left="690" w:hanging="240"/>
        <w:rPr>
          <w:rFonts w:ascii="等线" w:eastAsia="等线" w:hAnsi="Times New Roman"/>
          <w:color w:val="000000"/>
        </w:rPr>
      </w:pPr>
      <w:r w:rsidRPr="00756089">
        <w:rPr>
          <w:rFonts w:ascii="等线" w:eastAsia="等线" w:hAnsi="Times New Roman"/>
          <w:color w:val="000000"/>
        </w:rPr>
        <w:t>Represented Charisma Partner in the formation of a USD fund</w:t>
      </w:r>
    </w:p>
    <w:p w14:paraId="7426BEA7" w14:textId="77777777" w:rsidR="00756089" w:rsidRDefault="00756089" w:rsidP="00756089">
      <w:pPr>
        <w:pStyle w:val="af5"/>
        <w:numPr>
          <w:ilvl w:val="0"/>
          <w:numId w:val="11"/>
        </w:numPr>
        <w:spacing w:before="120"/>
        <w:ind w:left="690" w:hanging="240"/>
        <w:rPr>
          <w:rFonts w:ascii="等线" w:eastAsia="等线" w:hAnsi="Times New Roman"/>
          <w:color w:val="000000"/>
        </w:rPr>
      </w:pPr>
      <w:r w:rsidRPr="00756089">
        <w:rPr>
          <w:rFonts w:ascii="等线" w:eastAsia="等线" w:hAnsi="Times New Roman"/>
          <w:color w:val="000000"/>
        </w:rPr>
        <w:t>Represented AEW Capital Management, L.P. in the formation of a single project USD fund</w:t>
      </w:r>
    </w:p>
    <w:p w14:paraId="23B499B7" w14:textId="77777777" w:rsidR="00756089" w:rsidRDefault="00756089" w:rsidP="00756089">
      <w:pPr>
        <w:pStyle w:val="af5"/>
        <w:numPr>
          <w:ilvl w:val="0"/>
          <w:numId w:val="12"/>
        </w:numPr>
        <w:spacing w:before="120"/>
        <w:ind w:left="690" w:hanging="240"/>
        <w:rPr>
          <w:rFonts w:ascii="等线" w:eastAsia="等线" w:hAnsi="Times New Roman"/>
          <w:color w:val="000000"/>
        </w:rPr>
      </w:pPr>
      <w:r w:rsidRPr="00756089">
        <w:rPr>
          <w:rFonts w:ascii="等线" w:eastAsia="等线" w:hAnsi="Times New Roman"/>
          <w:color w:val="000000"/>
        </w:rPr>
        <w:t>Represented HOPU Investments in the formation of two single project USD funds</w:t>
      </w:r>
    </w:p>
    <w:p w14:paraId="7239FCCF" w14:textId="77777777" w:rsidR="00756089" w:rsidRDefault="00756089" w:rsidP="00756089">
      <w:pPr>
        <w:pStyle w:val="af5"/>
        <w:numPr>
          <w:ilvl w:val="0"/>
          <w:numId w:val="13"/>
        </w:numPr>
        <w:spacing w:before="120"/>
        <w:ind w:left="690" w:hanging="240"/>
        <w:rPr>
          <w:rFonts w:ascii="等线" w:eastAsia="等线" w:hAnsi="Times New Roman"/>
          <w:color w:val="000000"/>
        </w:rPr>
      </w:pPr>
      <w:r w:rsidRPr="00756089">
        <w:rPr>
          <w:rFonts w:ascii="等线" w:eastAsia="等线" w:hAnsi="Times New Roman"/>
          <w:color w:val="000000"/>
        </w:rPr>
        <w:t>Represented the Carlyle Group in launching its second RMB fund and advised on the daily operation and compliance of its RMB fund manager and RMB funds</w:t>
      </w:r>
    </w:p>
    <w:p w14:paraId="765CBEF3" w14:textId="77777777" w:rsidR="00756089" w:rsidRDefault="00756089" w:rsidP="00756089">
      <w:pPr>
        <w:pStyle w:val="af5"/>
        <w:numPr>
          <w:ilvl w:val="0"/>
          <w:numId w:val="14"/>
        </w:numPr>
        <w:spacing w:before="120"/>
        <w:ind w:left="690" w:hanging="240"/>
        <w:rPr>
          <w:rFonts w:ascii="等线" w:eastAsia="等线" w:hAnsi="Times New Roman"/>
          <w:color w:val="000000"/>
        </w:rPr>
      </w:pPr>
      <w:r w:rsidRPr="00756089">
        <w:rPr>
          <w:rFonts w:ascii="等线" w:eastAsia="等线" w:hAnsi="Times New Roman"/>
          <w:color w:val="000000"/>
        </w:rPr>
        <w:t>Represented DCP Capital in launching its first and second RMB funds, applying for the establishment of several QFLP funds and assisting in the ODI procedure, as well as advised on the daily operation and compliance of its RMB fund manager and RMB funds</w:t>
      </w:r>
    </w:p>
    <w:p w14:paraId="24B224A1" w14:textId="77777777" w:rsidR="00756089" w:rsidRDefault="00756089" w:rsidP="00756089">
      <w:pPr>
        <w:pStyle w:val="af5"/>
        <w:numPr>
          <w:ilvl w:val="0"/>
          <w:numId w:val="15"/>
        </w:numPr>
        <w:spacing w:before="120"/>
        <w:ind w:left="690" w:hanging="240"/>
        <w:rPr>
          <w:rFonts w:ascii="等线" w:eastAsia="等线" w:hAnsi="Times New Roman"/>
          <w:color w:val="000000"/>
        </w:rPr>
      </w:pPr>
      <w:r w:rsidRPr="00756089">
        <w:rPr>
          <w:rFonts w:ascii="等线" w:eastAsia="等线" w:hAnsi="Times New Roman"/>
          <w:color w:val="000000"/>
        </w:rPr>
        <w:t>Represented Primavera Capital Group in launching a single project RMB fund for its downstream investment</w:t>
      </w:r>
    </w:p>
    <w:p w14:paraId="073280BC" w14:textId="77777777" w:rsidR="00756089" w:rsidRDefault="00756089" w:rsidP="00756089">
      <w:pPr>
        <w:pStyle w:val="af5"/>
        <w:numPr>
          <w:ilvl w:val="0"/>
          <w:numId w:val="16"/>
        </w:numPr>
        <w:spacing w:before="120"/>
        <w:ind w:left="690" w:hanging="240"/>
        <w:rPr>
          <w:rFonts w:ascii="等线" w:eastAsia="等线" w:hAnsi="Times New Roman"/>
          <w:color w:val="000000"/>
        </w:rPr>
      </w:pPr>
      <w:r w:rsidRPr="00756089">
        <w:rPr>
          <w:rFonts w:ascii="等线" w:eastAsia="等线" w:hAnsi="Times New Roman"/>
          <w:color w:val="000000"/>
        </w:rPr>
        <w:t>Represented Eight Roads in the formation of a QFLP fund</w:t>
      </w:r>
    </w:p>
    <w:p w14:paraId="15C930DD" w14:textId="77777777" w:rsidR="00756089" w:rsidRDefault="00756089" w:rsidP="00756089">
      <w:pPr>
        <w:pStyle w:val="af5"/>
        <w:spacing w:before="120"/>
        <w:rPr>
          <w:rFonts w:ascii="等线" w:eastAsia="等线" w:hAnsi="Times New Roman"/>
          <w:color w:val="000000"/>
        </w:rPr>
      </w:pPr>
      <w:r w:rsidRPr="00756089">
        <w:rPr>
          <w:rFonts w:ascii="等线" w:eastAsia="等线" w:hAnsi="Times New Roman"/>
          <w:color w:val="000000"/>
        </w:rPr>
        <w:t>LP Representations</w:t>
      </w:r>
    </w:p>
    <w:p w14:paraId="3855DCE0" w14:textId="77777777" w:rsidR="00756089" w:rsidRDefault="00756089" w:rsidP="00756089">
      <w:pPr>
        <w:pStyle w:val="af5"/>
        <w:numPr>
          <w:ilvl w:val="0"/>
          <w:numId w:val="17"/>
        </w:numPr>
        <w:spacing w:before="120"/>
        <w:ind w:left="690" w:hanging="240"/>
        <w:rPr>
          <w:rFonts w:ascii="等线" w:eastAsia="等线" w:hAnsi="Times New Roman"/>
          <w:color w:val="000000"/>
        </w:rPr>
      </w:pPr>
      <w:r w:rsidRPr="00756089">
        <w:rPr>
          <w:rFonts w:ascii="等线" w:eastAsia="等线" w:hAnsi="Times New Roman"/>
          <w:color w:val="000000"/>
        </w:rPr>
        <w:t>Represented Sequoia Capital in the investment in several RMB funds and a USD fund</w:t>
      </w:r>
    </w:p>
    <w:p w14:paraId="699B868E" w14:textId="77777777" w:rsidR="00756089" w:rsidRDefault="00756089" w:rsidP="00756089">
      <w:pPr>
        <w:pStyle w:val="af5"/>
        <w:numPr>
          <w:ilvl w:val="0"/>
          <w:numId w:val="18"/>
        </w:numPr>
        <w:spacing w:before="120"/>
        <w:ind w:left="690" w:hanging="240"/>
        <w:rPr>
          <w:rFonts w:ascii="等线" w:eastAsia="等线" w:hAnsi="Times New Roman"/>
          <w:color w:val="000000"/>
        </w:rPr>
      </w:pPr>
      <w:r w:rsidRPr="00756089">
        <w:rPr>
          <w:rFonts w:ascii="等线" w:eastAsia="等线" w:hAnsi="Times New Roman"/>
          <w:color w:val="000000"/>
        </w:rPr>
        <w:t>Represented ByteDance Ltd. in the investment in several RMB funds and several USD funds</w:t>
      </w:r>
    </w:p>
    <w:p w14:paraId="6352ABC9" w14:textId="77777777" w:rsidR="00756089" w:rsidRDefault="00756089" w:rsidP="00756089">
      <w:pPr>
        <w:pStyle w:val="af5"/>
        <w:numPr>
          <w:ilvl w:val="0"/>
          <w:numId w:val="19"/>
        </w:numPr>
        <w:spacing w:before="120"/>
        <w:ind w:left="690" w:hanging="240"/>
        <w:rPr>
          <w:rFonts w:ascii="等线" w:eastAsia="等线" w:hAnsi="Times New Roman"/>
          <w:color w:val="000000"/>
        </w:rPr>
      </w:pPr>
      <w:r w:rsidRPr="00756089">
        <w:rPr>
          <w:rFonts w:ascii="等线" w:eastAsia="等线" w:hAnsi="Times New Roman"/>
          <w:color w:val="000000"/>
        </w:rPr>
        <w:t>Represented Alibaba Group in the investment in a USD fund and several RMB funds</w:t>
      </w:r>
    </w:p>
    <w:p w14:paraId="7B7A5683" w14:textId="77777777" w:rsidR="00756089" w:rsidRDefault="00756089" w:rsidP="00756089">
      <w:pPr>
        <w:pStyle w:val="af5"/>
        <w:numPr>
          <w:ilvl w:val="0"/>
          <w:numId w:val="20"/>
        </w:numPr>
        <w:spacing w:before="120"/>
        <w:ind w:left="690" w:hanging="240"/>
        <w:rPr>
          <w:rFonts w:ascii="等线" w:eastAsia="等线" w:hAnsi="Times New Roman"/>
          <w:color w:val="000000"/>
        </w:rPr>
      </w:pPr>
      <w:r w:rsidRPr="00756089">
        <w:rPr>
          <w:rFonts w:ascii="等线" w:eastAsia="等线" w:hAnsi="Times New Roman"/>
          <w:color w:val="000000"/>
        </w:rPr>
        <w:t>Represented Ant Group in the investment in several RMB funds</w:t>
      </w:r>
    </w:p>
    <w:p w14:paraId="05AAA047" w14:textId="77777777" w:rsidR="00756089" w:rsidRDefault="00756089" w:rsidP="00756089">
      <w:pPr>
        <w:pStyle w:val="af5"/>
        <w:numPr>
          <w:ilvl w:val="0"/>
          <w:numId w:val="21"/>
        </w:numPr>
        <w:spacing w:before="120"/>
        <w:ind w:left="690" w:hanging="240"/>
        <w:rPr>
          <w:rFonts w:ascii="等线" w:eastAsia="等线" w:hAnsi="Times New Roman"/>
          <w:color w:val="000000"/>
        </w:rPr>
      </w:pPr>
      <w:r w:rsidRPr="00756089">
        <w:rPr>
          <w:rFonts w:ascii="等线" w:eastAsia="等线" w:hAnsi="Times New Roman"/>
          <w:color w:val="000000"/>
        </w:rPr>
        <w:t>Represented CNIC Corporation Limited in the investment in several single project USD funds</w:t>
      </w:r>
    </w:p>
    <w:p w14:paraId="45506947" w14:textId="77777777" w:rsidR="00756089" w:rsidRDefault="00756089" w:rsidP="00756089">
      <w:pPr>
        <w:pStyle w:val="af5"/>
        <w:numPr>
          <w:ilvl w:val="0"/>
          <w:numId w:val="22"/>
        </w:numPr>
        <w:spacing w:before="120"/>
        <w:ind w:left="690" w:hanging="240"/>
        <w:rPr>
          <w:rFonts w:ascii="等线" w:eastAsia="等线" w:hAnsi="Times New Roman"/>
          <w:color w:val="000000"/>
        </w:rPr>
      </w:pPr>
      <w:r w:rsidRPr="00756089">
        <w:rPr>
          <w:rFonts w:ascii="等线" w:eastAsia="等线" w:hAnsi="Times New Roman"/>
          <w:color w:val="000000"/>
        </w:rPr>
        <w:t>Represented China International Capital Corporation in the investment in a single project USD fund</w:t>
      </w:r>
    </w:p>
    <w:p w14:paraId="106A3D13" w14:textId="77777777" w:rsidR="00756089" w:rsidRDefault="00756089" w:rsidP="00756089">
      <w:pPr>
        <w:pStyle w:val="af5"/>
        <w:numPr>
          <w:ilvl w:val="0"/>
          <w:numId w:val="23"/>
        </w:numPr>
        <w:spacing w:before="120"/>
        <w:ind w:left="690" w:hanging="240"/>
        <w:rPr>
          <w:rFonts w:ascii="等线" w:eastAsia="等线" w:hAnsi="Times New Roman"/>
          <w:color w:val="000000"/>
        </w:rPr>
      </w:pPr>
      <w:r w:rsidRPr="00756089">
        <w:rPr>
          <w:rFonts w:ascii="等线" w:eastAsia="等线" w:hAnsi="Times New Roman"/>
          <w:color w:val="000000"/>
        </w:rPr>
        <w:t>Represented China Investment Corporation in the investment in a USD fund</w:t>
      </w:r>
    </w:p>
    <w:p w14:paraId="5CA93E31" w14:textId="77777777" w:rsidR="00756089" w:rsidRDefault="00756089" w:rsidP="00756089">
      <w:pPr>
        <w:pStyle w:val="af5"/>
        <w:numPr>
          <w:ilvl w:val="0"/>
          <w:numId w:val="24"/>
        </w:numPr>
        <w:spacing w:before="120"/>
        <w:ind w:left="690" w:hanging="240"/>
        <w:rPr>
          <w:rFonts w:ascii="等线" w:eastAsia="等线" w:hAnsi="Times New Roman"/>
          <w:color w:val="000000"/>
        </w:rPr>
      </w:pPr>
      <w:r w:rsidRPr="00756089">
        <w:rPr>
          <w:rFonts w:ascii="等线" w:eastAsia="等线" w:hAnsi="Times New Roman"/>
          <w:color w:val="000000"/>
        </w:rPr>
        <w:t>Represented Qilu Pharmaceutical in the investment in a USD fund</w:t>
      </w:r>
    </w:p>
    <w:p w14:paraId="4C36B519" w14:textId="77777777" w:rsidR="00756089" w:rsidRDefault="00756089" w:rsidP="00756089">
      <w:pPr>
        <w:pStyle w:val="af5"/>
        <w:numPr>
          <w:ilvl w:val="0"/>
          <w:numId w:val="25"/>
        </w:numPr>
        <w:spacing w:before="120"/>
        <w:ind w:left="690" w:hanging="240"/>
        <w:rPr>
          <w:rFonts w:ascii="等线" w:eastAsia="等线" w:hAnsi="Times New Roman"/>
          <w:color w:val="000000"/>
        </w:rPr>
      </w:pPr>
      <w:r w:rsidRPr="00756089">
        <w:rPr>
          <w:rFonts w:ascii="等线" w:eastAsia="等线" w:hAnsi="Times New Roman"/>
          <w:color w:val="000000"/>
        </w:rPr>
        <w:t>Represented Ping An Insurance (Group) Company of China, Ltd. in the investment in a USD fund</w:t>
      </w:r>
    </w:p>
    <w:p w14:paraId="35059AFD" w14:textId="77777777" w:rsidR="00756089" w:rsidRDefault="00756089" w:rsidP="00756089">
      <w:pPr>
        <w:pStyle w:val="af5"/>
        <w:spacing w:after="0" w:line="480" w:lineRule="auto"/>
        <w:rPr>
          <w:rFonts w:ascii="等线" w:eastAsia="等线" w:hAnsi="等线"/>
          <w:b/>
          <w:sz w:val="24"/>
        </w:rPr>
      </w:pPr>
      <w:r w:rsidRPr="00756089">
        <w:rPr>
          <w:rFonts w:ascii="等线" w:eastAsia="等线" w:hAnsi="等线"/>
          <w:b/>
          <w:sz w:val="24"/>
        </w:rPr>
        <w:t>Education</w:t>
      </w:r>
    </w:p>
    <w:p w14:paraId="727A9345" w14:textId="77777777" w:rsidR="00756089" w:rsidRDefault="00756089" w:rsidP="00756089">
      <w:pPr>
        <w:pStyle w:val="af5"/>
        <w:numPr>
          <w:ilvl w:val="0"/>
          <w:numId w:val="26"/>
        </w:numPr>
        <w:spacing w:before="120"/>
        <w:ind w:left="690" w:hanging="240"/>
        <w:rPr>
          <w:rFonts w:ascii="等线" w:eastAsia="等线" w:hAnsi="Times New Roman"/>
          <w:color w:val="000000"/>
        </w:rPr>
      </w:pPr>
      <w:r w:rsidRPr="00756089">
        <w:rPr>
          <w:rFonts w:ascii="等线" w:eastAsia="等线" w:hAnsi="Times New Roman"/>
          <w:color w:val="000000"/>
        </w:rPr>
        <w:t>Fudan University, Faculty of Law, LL.B.</w:t>
      </w:r>
    </w:p>
    <w:p w14:paraId="060FDCAA" w14:textId="77777777" w:rsidR="00756089" w:rsidRDefault="00756089" w:rsidP="00756089">
      <w:pPr>
        <w:pStyle w:val="af5"/>
        <w:numPr>
          <w:ilvl w:val="0"/>
          <w:numId w:val="27"/>
        </w:numPr>
        <w:spacing w:before="120"/>
        <w:ind w:left="690" w:hanging="240"/>
        <w:rPr>
          <w:rFonts w:ascii="等线" w:eastAsia="等线" w:hAnsi="Times New Roman"/>
          <w:color w:val="000000"/>
        </w:rPr>
      </w:pPr>
      <w:r w:rsidRPr="00756089">
        <w:rPr>
          <w:rFonts w:ascii="等线" w:eastAsia="等线" w:hAnsi="Times New Roman"/>
          <w:color w:val="000000"/>
        </w:rPr>
        <w:t>The University of Hong Kong, Faculty of Law, MCL</w:t>
      </w:r>
    </w:p>
    <w:p w14:paraId="33A0EDA0" w14:textId="77777777" w:rsidR="00756089" w:rsidRDefault="00756089" w:rsidP="00756089">
      <w:pPr>
        <w:pStyle w:val="af5"/>
        <w:spacing w:after="0" w:line="480" w:lineRule="auto"/>
        <w:rPr>
          <w:rFonts w:ascii="等线" w:eastAsia="等线" w:hAnsi="等线"/>
          <w:b/>
          <w:sz w:val="24"/>
        </w:rPr>
      </w:pPr>
      <w:r w:rsidRPr="00756089">
        <w:rPr>
          <w:rFonts w:ascii="等线" w:eastAsia="等线" w:hAnsi="等线"/>
          <w:b/>
          <w:sz w:val="24"/>
        </w:rPr>
        <w:t>Professional Qualification</w:t>
      </w:r>
    </w:p>
    <w:p w14:paraId="5C996A44" w14:textId="77777777" w:rsidR="00756089" w:rsidRDefault="00756089" w:rsidP="00756089">
      <w:pPr>
        <w:pStyle w:val="af5"/>
        <w:numPr>
          <w:ilvl w:val="0"/>
          <w:numId w:val="28"/>
        </w:numPr>
        <w:spacing w:before="120"/>
        <w:ind w:left="690" w:hanging="240"/>
        <w:rPr>
          <w:rFonts w:ascii="等线" w:eastAsia="等线" w:hAnsi="Times New Roman"/>
          <w:color w:val="000000"/>
        </w:rPr>
      </w:pPr>
      <w:r w:rsidRPr="00756089">
        <w:rPr>
          <w:rFonts w:ascii="等线" w:eastAsia="等线" w:hAnsi="Times New Roman"/>
          <w:color w:val="000000"/>
        </w:rPr>
        <w:t>Admitted to practice in the PRC</w:t>
      </w:r>
    </w:p>
    <w:p w14:paraId="48171D88" w14:textId="77777777" w:rsidR="00756089" w:rsidRDefault="00756089" w:rsidP="00756089">
      <w:pPr>
        <w:pStyle w:val="af5"/>
        <w:numPr>
          <w:ilvl w:val="0"/>
          <w:numId w:val="29"/>
        </w:numPr>
        <w:spacing w:before="120"/>
        <w:ind w:left="690" w:hanging="240"/>
        <w:rPr>
          <w:rFonts w:ascii="等线" w:eastAsia="等线" w:hAnsi="Times New Roman"/>
          <w:color w:val="000000"/>
        </w:rPr>
      </w:pPr>
      <w:r w:rsidRPr="00756089">
        <w:rPr>
          <w:rFonts w:ascii="等线" w:eastAsia="等线" w:hAnsi="Times New Roman"/>
          <w:color w:val="000000"/>
        </w:rPr>
        <w:t>Registered Foreign Lawyer in Hong Kong SAR</w:t>
      </w:r>
    </w:p>
    <w:p w14:paraId="145F8717" w14:textId="77777777" w:rsidR="00756089" w:rsidRDefault="00756089" w:rsidP="00756089">
      <w:pPr>
        <w:pStyle w:val="af5"/>
        <w:spacing w:after="0" w:line="480" w:lineRule="auto"/>
        <w:rPr>
          <w:rFonts w:ascii="等线" w:eastAsia="等线" w:hAnsi="等线"/>
          <w:b/>
          <w:sz w:val="24"/>
        </w:rPr>
      </w:pPr>
      <w:r w:rsidRPr="00756089">
        <w:rPr>
          <w:rFonts w:ascii="等线" w:eastAsia="等线" w:hAnsi="等线"/>
          <w:b/>
          <w:sz w:val="24"/>
        </w:rPr>
        <w:t>Professional Background</w:t>
      </w:r>
    </w:p>
    <w:p w14:paraId="5567FC3C" w14:textId="2FCE4596" w:rsidR="00686369" w:rsidRPr="00756089" w:rsidRDefault="00756089" w:rsidP="00756089">
      <w:pPr>
        <w:pStyle w:val="af5"/>
        <w:numPr>
          <w:ilvl w:val="0"/>
          <w:numId w:val="30"/>
        </w:numPr>
        <w:spacing w:before="120"/>
        <w:ind w:left="690" w:hanging="240"/>
        <w:rPr>
          <w:rFonts w:ascii="等线" w:eastAsia="等线" w:hAnsi="Times New Roman"/>
          <w:color w:val="000000"/>
        </w:rPr>
      </w:pPr>
      <w:r w:rsidRPr="00756089">
        <w:rPr>
          <w:rFonts w:ascii="等线" w:eastAsia="等线" w:hAnsi="Times New Roman"/>
          <w:color w:val="000000"/>
        </w:rPr>
        <w:t>Ms. Icy Huang joined Fangda Partners in 2017.  Prior to joining the firm, she worked at Zhong Lun Law Firm.</w:t>
      </w:r>
    </w:p>
    <w:sectPr w:rsidR="00686369" w:rsidRPr="007560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5F7"/>
    <w:multiLevelType w:val="singleLevel"/>
    <w:tmpl w:val="6C0A4D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FC306D"/>
    <w:multiLevelType w:val="singleLevel"/>
    <w:tmpl w:val="6F6020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771BB4"/>
    <w:multiLevelType w:val="singleLevel"/>
    <w:tmpl w:val="60EA81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7517E7"/>
    <w:multiLevelType w:val="singleLevel"/>
    <w:tmpl w:val="757202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362E0"/>
    <w:multiLevelType w:val="singleLevel"/>
    <w:tmpl w:val="E774EE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A45CAC"/>
    <w:multiLevelType w:val="singleLevel"/>
    <w:tmpl w:val="E7149E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A321A0"/>
    <w:multiLevelType w:val="singleLevel"/>
    <w:tmpl w:val="DDBE44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7455E2"/>
    <w:multiLevelType w:val="singleLevel"/>
    <w:tmpl w:val="82B6F7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7A360C"/>
    <w:multiLevelType w:val="singleLevel"/>
    <w:tmpl w:val="CC7EB1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7C4678"/>
    <w:multiLevelType w:val="singleLevel"/>
    <w:tmpl w:val="2EA005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1D7652"/>
    <w:multiLevelType w:val="singleLevel"/>
    <w:tmpl w:val="029C93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7D2CAA"/>
    <w:multiLevelType w:val="singleLevel"/>
    <w:tmpl w:val="520643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C04972"/>
    <w:multiLevelType w:val="singleLevel"/>
    <w:tmpl w:val="0C1E57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CA04EC"/>
    <w:multiLevelType w:val="singleLevel"/>
    <w:tmpl w:val="259064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281067"/>
    <w:multiLevelType w:val="singleLevel"/>
    <w:tmpl w:val="4386D3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D23767"/>
    <w:multiLevelType w:val="singleLevel"/>
    <w:tmpl w:val="2118F5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9920EC"/>
    <w:multiLevelType w:val="singleLevel"/>
    <w:tmpl w:val="980C96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193629C"/>
    <w:multiLevelType w:val="singleLevel"/>
    <w:tmpl w:val="1542C1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D964B9"/>
    <w:multiLevelType w:val="singleLevel"/>
    <w:tmpl w:val="F24E53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AF65EE"/>
    <w:multiLevelType w:val="singleLevel"/>
    <w:tmpl w:val="2EA005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61181E"/>
    <w:multiLevelType w:val="singleLevel"/>
    <w:tmpl w:val="7A0ECD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81554F"/>
    <w:multiLevelType w:val="singleLevel"/>
    <w:tmpl w:val="F2622B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0C33E7"/>
    <w:multiLevelType w:val="singleLevel"/>
    <w:tmpl w:val="EECED5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7705F5"/>
    <w:multiLevelType w:val="singleLevel"/>
    <w:tmpl w:val="EAAA00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2702F2"/>
    <w:multiLevelType w:val="singleLevel"/>
    <w:tmpl w:val="36744B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031711"/>
    <w:multiLevelType w:val="singleLevel"/>
    <w:tmpl w:val="47F0333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232415"/>
    <w:multiLevelType w:val="singleLevel"/>
    <w:tmpl w:val="D862E8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CED5109"/>
    <w:multiLevelType w:val="singleLevel"/>
    <w:tmpl w:val="3B76817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28"/>
  </w:num>
  <w:num w:numId="4">
    <w:abstractNumId w:val="1"/>
  </w:num>
  <w:num w:numId="5">
    <w:abstractNumId w:val="17"/>
  </w:num>
  <w:num w:numId="6">
    <w:abstractNumId w:val="19"/>
  </w:num>
  <w:num w:numId="7">
    <w:abstractNumId w:val="20"/>
  </w:num>
  <w:num w:numId="8">
    <w:abstractNumId w:val="23"/>
  </w:num>
  <w:num w:numId="9">
    <w:abstractNumId w:val="27"/>
  </w:num>
  <w:num w:numId="10">
    <w:abstractNumId w:val="12"/>
  </w:num>
  <w:num w:numId="11">
    <w:abstractNumId w:val="11"/>
  </w:num>
  <w:num w:numId="12">
    <w:abstractNumId w:val="25"/>
  </w:num>
  <w:num w:numId="13">
    <w:abstractNumId w:val="10"/>
  </w:num>
  <w:num w:numId="14">
    <w:abstractNumId w:val="24"/>
  </w:num>
  <w:num w:numId="15">
    <w:abstractNumId w:val="15"/>
  </w:num>
  <w:num w:numId="16">
    <w:abstractNumId w:val="22"/>
  </w:num>
  <w:num w:numId="17">
    <w:abstractNumId w:val="29"/>
  </w:num>
  <w:num w:numId="18">
    <w:abstractNumId w:val="7"/>
  </w:num>
  <w:num w:numId="19">
    <w:abstractNumId w:val="4"/>
  </w:num>
  <w:num w:numId="20">
    <w:abstractNumId w:val="3"/>
  </w:num>
  <w:num w:numId="21">
    <w:abstractNumId w:val="0"/>
  </w:num>
  <w:num w:numId="22">
    <w:abstractNumId w:val="16"/>
  </w:num>
  <w:num w:numId="23">
    <w:abstractNumId w:val="14"/>
  </w:num>
  <w:num w:numId="24">
    <w:abstractNumId w:val="8"/>
  </w:num>
  <w:num w:numId="25">
    <w:abstractNumId w:val="2"/>
  </w:num>
  <w:num w:numId="26">
    <w:abstractNumId w:val="5"/>
  </w:num>
  <w:num w:numId="27">
    <w:abstractNumId w:val="26"/>
  </w:num>
  <w:num w:numId="28">
    <w:abstractNumId w:val="6"/>
  </w:num>
  <w:num w:numId="29">
    <w:abstractNumId w:val="21"/>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56089"/>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56089"/>
    <w:pPr>
      <w:spacing w:after="120"/>
    </w:pPr>
  </w:style>
  <w:style w:type="character" w:customStyle="1" w:styleId="af6">
    <w:name w:val="正文文本 字符"/>
    <w:basedOn w:val="a0"/>
    <w:link w:val="af5"/>
    <w:uiPriority w:val="99"/>
    <w:rsid w:val="007560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27BA4-08A3-4DAC-ABE8-892D7630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2026-06-24T05:57:00Z</dcterms:created>
  <dcterms:modified xsi:type="dcterms:W3CDTF">2026-06-24T05:57:00Z</dcterms:modified>
</cp:coreProperties>
</file>