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D4664B9" w:rsidR="0049405C" w:rsidRPr="00C24D79" w:rsidRDefault="00B40590" w:rsidP="00B40590">
            <w:pPr>
              <w:spacing w:line="720" w:lineRule="auto"/>
              <w:rPr>
                <w:rFonts w:eastAsiaTheme="minorHAnsi"/>
                <w:color w:val="545551"/>
              </w:rPr>
            </w:pPr>
            <w:bookmarkStart w:id="0" w:name="xingming"/>
            <w:bookmarkStart w:id="1" w:name="_GoBack"/>
            <w:bookmarkEnd w:id="1"/>
            <w:r w:rsidRPr="00B40590">
              <w:rPr>
                <w:rFonts w:ascii="等线" w:eastAsia="等线" w:hAnsi="Times New Roman"/>
                <w:b/>
                <w:color w:val="000000"/>
                <w:sz w:val="48"/>
              </w:rPr>
              <w:t>AMBER WANG</w:t>
            </w:r>
            <w:bookmarkEnd w:id="0"/>
          </w:p>
          <w:p w14:paraId="706EB16B" w14:textId="5092E5C6" w:rsidR="0049405C" w:rsidRPr="00C24D79" w:rsidRDefault="00B40590" w:rsidP="00B40590">
            <w:pPr>
              <w:spacing w:line="360" w:lineRule="auto"/>
              <w:rPr>
                <w:rFonts w:eastAsiaTheme="minorHAnsi"/>
                <w:b/>
                <w:bCs/>
                <w:color w:val="545551"/>
              </w:rPr>
            </w:pPr>
            <w:bookmarkStart w:id="2" w:name="didian"/>
            <w:r w:rsidRPr="00B40590">
              <w:rPr>
                <w:rFonts w:ascii="等线" w:eastAsia="等线" w:hAnsi="Times New Roman"/>
                <w:b/>
                <w:bCs/>
                <w:color w:val="000000"/>
              </w:rPr>
              <w:t>Partner</w:t>
            </w:r>
            <w:r w:rsidRPr="00B40590">
              <w:rPr>
                <w:rFonts w:ascii="等线" w:eastAsia="等线" w:hAnsi="Times New Roman"/>
                <w:b/>
                <w:bCs/>
                <w:color w:val="000000"/>
              </w:rPr>
              <w:t>·</w:t>
            </w:r>
            <w:r w:rsidRPr="00B40590">
              <w:rPr>
                <w:rFonts w:ascii="等线" w:eastAsia="等线" w:hAnsi="Times New Roman"/>
                <w:b/>
                <w:bCs/>
                <w:color w:val="000000"/>
              </w:rPr>
              <w:t>Shanghai</w:t>
            </w:r>
            <w:bookmarkEnd w:id="2"/>
          </w:p>
          <w:p w14:paraId="6199424A" w14:textId="2E85AB3B" w:rsidR="0049405C" w:rsidRPr="00C24D79" w:rsidRDefault="00B40590" w:rsidP="00B40590">
            <w:pPr>
              <w:spacing w:line="360" w:lineRule="auto"/>
              <w:rPr>
                <w:rFonts w:eastAsiaTheme="minorHAnsi"/>
                <w:color w:val="545551"/>
              </w:rPr>
            </w:pPr>
            <w:bookmarkStart w:id="3" w:name="dianhua"/>
            <w:r w:rsidRPr="00B40590">
              <w:rPr>
                <w:rFonts w:ascii="等线" w:eastAsia="等线" w:hAnsi="Times New Roman"/>
                <w:color w:val="000000"/>
              </w:rPr>
              <w:t xml:space="preserve">+86 21 6263 5963 </w:t>
            </w:r>
            <w:bookmarkEnd w:id="3"/>
          </w:p>
          <w:p w14:paraId="4F910ACA" w14:textId="5906C927" w:rsidR="0049405C" w:rsidRPr="00C24D79" w:rsidRDefault="00B40590" w:rsidP="00B40590">
            <w:pPr>
              <w:spacing w:line="360" w:lineRule="auto"/>
              <w:rPr>
                <w:rFonts w:eastAsiaTheme="minorHAnsi"/>
                <w:color w:val="000000"/>
              </w:rPr>
            </w:pPr>
            <w:bookmarkStart w:id="4" w:name="youxiang"/>
            <w:r w:rsidRPr="00B40590">
              <w:rPr>
                <w:rFonts w:ascii="等线" w:eastAsia="等线" w:hAnsi="Times New Roman"/>
                <w:color w:val="000000"/>
              </w:rPr>
              <w:t>amber.wang@fangdalaw.com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6639DB" w:rsidR="0049405C" w:rsidRPr="00C24D79" w:rsidRDefault="00B4059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2C65588" wp14:editId="15C27BD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45FCB62" w:rsidR="009465FB" w:rsidRPr="00C24D79" w:rsidRDefault="00B40590" w:rsidP="007177F3">
            <w:pPr>
              <w:rPr>
                <w:rFonts w:eastAsiaTheme="minorHAnsi"/>
                <w:color w:val="000000"/>
                <w:szCs w:val="21"/>
              </w:rPr>
            </w:pPr>
            <w:bookmarkStart w:id="6" w:name="zhiyelingyu"/>
            <w:r w:rsidRPr="00B40590">
              <w:rPr>
                <w:rFonts w:ascii="等线" w:eastAsia="等线" w:hAnsi="Times New Roman"/>
                <w:color w:val="000000"/>
                <w:szCs w:val="21"/>
              </w:rPr>
              <w:t>MS. WANG SPECIALIZES IN REAL ESTATE, M&amp;A, CONSTRUCTION, PROJECT JOINT DEVELOPMENT, COMMERCIAL LEASING, PROPERTY MANAGEMENT,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FB4BE3" w14:textId="77777777" w:rsidR="00B4059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B784F5" w14:textId="77777777" w:rsidR="00B40590" w:rsidRDefault="00B40590" w:rsidP="00B40590">
      <w:pPr>
        <w:pStyle w:val="af5"/>
        <w:spacing w:after="0" w:line="480" w:lineRule="auto"/>
        <w:rPr>
          <w:rFonts w:ascii="等线" w:eastAsia="等线" w:hAnsi="等线"/>
          <w:b/>
          <w:sz w:val="24"/>
        </w:rPr>
      </w:pPr>
      <w:r w:rsidRPr="00B40590">
        <w:rPr>
          <w:rFonts w:ascii="等线" w:eastAsia="等线" w:hAnsi="等线"/>
          <w:b/>
          <w:sz w:val="24"/>
        </w:rPr>
        <w:t>REPRESENTATIVE MATTERS AND CASES</w:t>
      </w:r>
    </w:p>
    <w:p w14:paraId="7710F54A" w14:textId="77777777" w:rsidR="00B40590" w:rsidRDefault="00B40590" w:rsidP="00B40590">
      <w:pPr>
        <w:pStyle w:val="af5"/>
        <w:spacing w:before="120"/>
        <w:rPr>
          <w:rFonts w:ascii="等线" w:eastAsia="等线" w:hAnsi="Times New Roman"/>
          <w:color w:val="000000"/>
        </w:rPr>
      </w:pPr>
      <w:r w:rsidRPr="00B40590">
        <w:rPr>
          <w:rFonts w:ascii="等线" w:eastAsia="等线" w:hAnsi="Times New Roman"/>
          <w:color w:val="000000"/>
        </w:rPr>
        <w:t>Real estate acquisition and disposal</w:t>
      </w:r>
    </w:p>
    <w:p w14:paraId="54008BE4" w14:textId="77777777" w:rsidR="00B40590" w:rsidRDefault="00B40590" w:rsidP="00B40590">
      <w:pPr>
        <w:pStyle w:val="af5"/>
        <w:numPr>
          <w:ilvl w:val="0"/>
          <w:numId w:val="4"/>
        </w:numPr>
        <w:spacing w:before="120"/>
        <w:ind w:left="690" w:hanging="240"/>
        <w:rPr>
          <w:rFonts w:ascii="等线" w:eastAsia="等线" w:hAnsi="Times New Roman"/>
          <w:color w:val="000000"/>
        </w:rPr>
      </w:pPr>
      <w:r w:rsidRPr="00B40590">
        <w:rPr>
          <w:rFonts w:ascii="等线" w:eastAsia="等线" w:hAnsi="Times New Roman"/>
          <w:color w:val="000000"/>
        </w:rPr>
        <w:t>Represented Brookfield in its acquisition of commercial and office complex properties and industrial and warehousing properties in Shanghai, Beijing, Chongqing, Qingdao and Wujiang, and in its sale of an industrial and warehousing property in Dongguan to Hines</w:t>
      </w:r>
    </w:p>
    <w:p w14:paraId="3318CC88" w14:textId="77777777" w:rsidR="00B40590" w:rsidRDefault="00B40590" w:rsidP="00B40590">
      <w:pPr>
        <w:pStyle w:val="af5"/>
        <w:numPr>
          <w:ilvl w:val="0"/>
          <w:numId w:val="5"/>
        </w:numPr>
        <w:spacing w:before="120"/>
        <w:ind w:left="690" w:hanging="240"/>
        <w:rPr>
          <w:rFonts w:ascii="等线" w:eastAsia="等线" w:hAnsi="Times New Roman"/>
          <w:color w:val="000000"/>
        </w:rPr>
      </w:pPr>
      <w:r w:rsidRPr="00B40590">
        <w:rPr>
          <w:rFonts w:ascii="等线" w:eastAsia="等线" w:hAnsi="Times New Roman"/>
          <w:color w:val="000000"/>
        </w:rPr>
        <w:t>Represented Gaw Capital in its acquisition of commercial and office complex properties and industrial and warehousing properties in Shanghai</w:t>
      </w:r>
    </w:p>
    <w:p w14:paraId="2F8C350F" w14:textId="77777777" w:rsidR="00B40590" w:rsidRDefault="00B40590" w:rsidP="00B40590">
      <w:pPr>
        <w:pStyle w:val="af5"/>
        <w:numPr>
          <w:ilvl w:val="0"/>
          <w:numId w:val="6"/>
        </w:numPr>
        <w:spacing w:before="120"/>
        <w:ind w:left="690" w:hanging="240"/>
        <w:rPr>
          <w:rFonts w:ascii="等线" w:eastAsia="等线" w:hAnsi="Times New Roman"/>
          <w:color w:val="000000"/>
        </w:rPr>
      </w:pPr>
      <w:r w:rsidRPr="00B40590">
        <w:rPr>
          <w:rFonts w:ascii="等线" w:eastAsia="等线" w:hAnsi="Times New Roman"/>
          <w:color w:val="000000"/>
        </w:rPr>
        <w:t>Represented LaSalle in its acquisition of industrial and warehousing properties in Shanghai, Tianjin and Suzho</w:t>
      </w:r>
    </w:p>
    <w:p w14:paraId="4E2DAE7D" w14:textId="77777777" w:rsidR="00B40590" w:rsidRDefault="00B40590" w:rsidP="00B40590">
      <w:pPr>
        <w:pStyle w:val="af5"/>
        <w:numPr>
          <w:ilvl w:val="0"/>
          <w:numId w:val="7"/>
        </w:numPr>
        <w:spacing w:before="120"/>
        <w:ind w:left="690" w:hanging="240"/>
        <w:rPr>
          <w:rFonts w:ascii="等线" w:eastAsia="等线" w:hAnsi="Times New Roman"/>
          <w:color w:val="000000"/>
        </w:rPr>
      </w:pPr>
      <w:r w:rsidRPr="00B40590">
        <w:rPr>
          <w:rFonts w:ascii="等线" w:eastAsia="等线" w:hAnsi="Times New Roman"/>
          <w:color w:val="000000"/>
        </w:rPr>
        <w:t>Represented Warburg Pincus (Nova) in its acquisition of commercial, office and industrial properties in Shanghai and Tianjin, and in its joint investment with Nan Fung Group in commercial properties in Shanghai</w:t>
      </w:r>
    </w:p>
    <w:p w14:paraId="42925398" w14:textId="77777777" w:rsidR="00B40590" w:rsidRDefault="00B40590" w:rsidP="00B40590">
      <w:pPr>
        <w:pStyle w:val="af5"/>
        <w:numPr>
          <w:ilvl w:val="0"/>
          <w:numId w:val="8"/>
        </w:numPr>
        <w:spacing w:before="120"/>
        <w:ind w:left="690" w:hanging="240"/>
        <w:rPr>
          <w:rFonts w:ascii="等线" w:eastAsia="等线" w:hAnsi="Times New Roman"/>
          <w:color w:val="000000"/>
        </w:rPr>
      </w:pPr>
      <w:r w:rsidRPr="00B40590">
        <w:rPr>
          <w:rFonts w:ascii="等线" w:eastAsia="等线" w:hAnsi="Times New Roman"/>
          <w:color w:val="000000"/>
        </w:rPr>
        <w:t>Represented Logos in its acquisition of industrial and warehousing properties in Tianjin and Haining</w:t>
      </w:r>
    </w:p>
    <w:p w14:paraId="4F708DAD" w14:textId="77777777" w:rsidR="00B40590" w:rsidRDefault="00B40590" w:rsidP="00B40590">
      <w:pPr>
        <w:pStyle w:val="af5"/>
        <w:numPr>
          <w:ilvl w:val="0"/>
          <w:numId w:val="9"/>
        </w:numPr>
        <w:spacing w:before="120"/>
        <w:ind w:left="690" w:hanging="240"/>
        <w:rPr>
          <w:rFonts w:ascii="等线" w:eastAsia="等线" w:hAnsi="Times New Roman"/>
          <w:color w:val="000000"/>
        </w:rPr>
      </w:pPr>
      <w:r w:rsidRPr="00B40590">
        <w:rPr>
          <w:rFonts w:ascii="等线" w:eastAsia="等线" w:hAnsi="Times New Roman"/>
          <w:color w:val="000000"/>
        </w:rPr>
        <w:t>Represented Creator in its acquisition of commercial and office properties in Shanghai</w:t>
      </w:r>
    </w:p>
    <w:p w14:paraId="257FB3B1" w14:textId="77777777" w:rsidR="00B40590" w:rsidRDefault="00B40590" w:rsidP="00B40590">
      <w:pPr>
        <w:pStyle w:val="af5"/>
        <w:numPr>
          <w:ilvl w:val="0"/>
          <w:numId w:val="10"/>
        </w:numPr>
        <w:spacing w:before="120"/>
        <w:ind w:left="690" w:hanging="240"/>
        <w:rPr>
          <w:rFonts w:ascii="等线" w:eastAsia="等线" w:hAnsi="Times New Roman"/>
          <w:color w:val="000000"/>
        </w:rPr>
      </w:pPr>
      <w:r w:rsidRPr="00B40590">
        <w:rPr>
          <w:rFonts w:ascii="等线" w:eastAsia="等线" w:hAnsi="Times New Roman"/>
          <w:color w:val="000000"/>
        </w:rPr>
        <w:t>Represented Ping An Real Estate in its investment in commercial and office complex properties in Shanghai, Beijing, Hangzhou, Ningbo and Chengdu</w:t>
      </w:r>
    </w:p>
    <w:p w14:paraId="687456A5" w14:textId="77777777" w:rsidR="00B40590" w:rsidRDefault="00B40590" w:rsidP="00B40590">
      <w:pPr>
        <w:pStyle w:val="af5"/>
        <w:numPr>
          <w:ilvl w:val="0"/>
          <w:numId w:val="11"/>
        </w:numPr>
        <w:spacing w:before="120"/>
        <w:ind w:left="690" w:hanging="240"/>
        <w:rPr>
          <w:rFonts w:ascii="等线" w:eastAsia="等线" w:hAnsi="Times New Roman"/>
          <w:color w:val="000000"/>
        </w:rPr>
      </w:pPr>
      <w:r w:rsidRPr="00B40590">
        <w:rPr>
          <w:rFonts w:ascii="等线" w:eastAsia="等线" w:hAnsi="Times New Roman"/>
          <w:color w:val="000000"/>
        </w:rPr>
        <w:t>Represented CDL in its acquisition of hundreds of commercial, office and residential complex properties in major cities in China</w:t>
      </w:r>
    </w:p>
    <w:p w14:paraId="48E71A67" w14:textId="77777777" w:rsidR="00B40590" w:rsidRDefault="00B40590" w:rsidP="00B40590">
      <w:pPr>
        <w:pStyle w:val="af5"/>
        <w:numPr>
          <w:ilvl w:val="0"/>
          <w:numId w:val="12"/>
        </w:numPr>
        <w:spacing w:before="120"/>
        <w:ind w:left="690" w:hanging="240"/>
        <w:rPr>
          <w:rFonts w:ascii="等线" w:eastAsia="等线" w:hAnsi="Times New Roman"/>
          <w:color w:val="000000"/>
        </w:rPr>
      </w:pPr>
      <w:r w:rsidRPr="00B40590">
        <w:rPr>
          <w:rFonts w:ascii="等线" w:eastAsia="等线" w:hAnsi="Times New Roman"/>
          <w:color w:val="000000"/>
        </w:rPr>
        <w:t>Represented Haitong Securities in its acquisition of an office tower in a commercial and office complex in Shanghai</w:t>
      </w:r>
    </w:p>
    <w:p w14:paraId="26EC9257" w14:textId="77777777" w:rsidR="00B40590" w:rsidRDefault="00B40590" w:rsidP="00B40590">
      <w:pPr>
        <w:pStyle w:val="af5"/>
        <w:numPr>
          <w:ilvl w:val="0"/>
          <w:numId w:val="13"/>
        </w:numPr>
        <w:spacing w:before="120"/>
        <w:ind w:left="690" w:hanging="240"/>
        <w:rPr>
          <w:rFonts w:ascii="等线" w:eastAsia="等线" w:hAnsi="Times New Roman"/>
          <w:color w:val="000000"/>
        </w:rPr>
      </w:pPr>
      <w:r w:rsidRPr="00B40590">
        <w:rPr>
          <w:rFonts w:ascii="等线" w:eastAsia="等线" w:hAnsi="Times New Roman"/>
          <w:color w:val="000000"/>
        </w:rPr>
        <w:t>Represented Warburg Pincus in its acquisition of an industrial and warehousing property in Suzhou</w:t>
      </w:r>
    </w:p>
    <w:p w14:paraId="10185C48" w14:textId="77777777" w:rsidR="00B40590" w:rsidRDefault="00B40590" w:rsidP="00B40590">
      <w:pPr>
        <w:pStyle w:val="af5"/>
        <w:numPr>
          <w:ilvl w:val="0"/>
          <w:numId w:val="14"/>
        </w:numPr>
        <w:spacing w:before="120"/>
        <w:ind w:left="690" w:hanging="240"/>
        <w:rPr>
          <w:rFonts w:ascii="等线" w:eastAsia="等线" w:hAnsi="Times New Roman"/>
          <w:color w:val="000000"/>
        </w:rPr>
      </w:pPr>
      <w:r w:rsidRPr="00B40590">
        <w:rPr>
          <w:rFonts w:ascii="等线" w:eastAsia="等线" w:hAnsi="Times New Roman"/>
          <w:color w:val="000000"/>
        </w:rPr>
        <w:t>Represented SC Capital in its acquisition of industrial and warehousing properties in Suzhou and Taicang</w:t>
      </w:r>
    </w:p>
    <w:p w14:paraId="1BD2A161" w14:textId="77777777" w:rsidR="00B40590" w:rsidRDefault="00B40590" w:rsidP="00B40590">
      <w:pPr>
        <w:pStyle w:val="af5"/>
        <w:numPr>
          <w:ilvl w:val="0"/>
          <w:numId w:val="15"/>
        </w:numPr>
        <w:spacing w:before="120"/>
        <w:ind w:left="690" w:hanging="240"/>
        <w:rPr>
          <w:rFonts w:ascii="等线" w:eastAsia="等线" w:hAnsi="Times New Roman"/>
          <w:color w:val="000000"/>
        </w:rPr>
      </w:pPr>
      <w:r w:rsidRPr="00B40590">
        <w:rPr>
          <w:rFonts w:ascii="等线" w:eastAsia="等线" w:hAnsi="Times New Roman"/>
          <w:color w:val="000000"/>
        </w:rPr>
        <w:t>Represented China Everbright in its acquisition of a commercial property in Shanghai</w:t>
      </w:r>
    </w:p>
    <w:p w14:paraId="3C2839E3" w14:textId="77777777" w:rsidR="00B40590" w:rsidRDefault="00B40590" w:rsidP="00B40590">
      <w:pPr>
        <w:pStyle w:val="af5"/>
        <w:numPr>
          <w:ilvl w:val="0"/>
          <w:numId w:val="16"/>
        </w:numPr>
        <w:spacing w:before="120"/>
        <w:ind w:left="690" w:hanging="240"/>
        <w:rPr>
          <w:rFonts w:ascii="等线" w:eastAsia="等线" w:hAnsi="Times New Roman"/>
          <w:color w:val="000000"/>
        </w:rPr>
      </w:pPr>
      <w:r w:rsidRPr="00B40590">
        <w:rPr>
          <w:rFonts w:ascii="等线" w:eastAsia="等线" w:hAnsi="Times New Roman"/>
          <w:color w:val="000000"/>
        </w:rPr>
        <w:t>Represented CITIC in its disposal of a commercial property in Wuhan</w:t>
      </w:r>
    </w:p>
    <w:p w14:paraId="5C4F1AFB" w14:textId="77777777" w:rsidR="00B40590" w:rsidRDefault="00B40590" w:rsidP="00B40590">
      <w:pPr>
        <w:pStyle w:val="af5"/>
        <w:numPr>
          <w:ilvl w:val="0"/>
          <w:numId w:val="17"/>
        </w:numPr>
        <w:spacing w:before="120"/>
        <w:ind w:left="690" w:hanging="240"/>
        <w:rPr>
          <w:rFonts w:ascii="等线" w:eastAsia="等线" w:hAnsi="Times New Roman"/>
          <w:color w:val="000000"/>
        </w:rPr>
      </w:pPr>
      <w:r w:rsidRPr="00B40590">
        <w:rPr>
          <w:rFonts w:ascii="等线" w:eastAsia="等线" w:hAnsi="Times New Roman"/>
          <w:color w:val="000000"/>
        </w:rPr>
        <w:t>Represented Jardine Group in its disposal of a commercial and residential complex in Chengdu</w:t>
      </w:r>
    </w:p>
    <w:p w14:paraId="7D2AF56A" w14:textId="77777777" w:rsidR="00B40590" w:rsidRDefault="00B40590" w:rsidP="00B40590">
      <w:pPr>
        <w:pStyle w:val="af5"/>
        <w:numPr>
          <w:ilvl w:val="0"/>
          <w:numId w:val="18"/>
        </w:numPr>
        <w:spacing w:before="120"/>
        <w:ind w:left="690" w:hanging="240"/>
        <w:rPr>
          <w:rFonts w:ascii="等线" w:eastAsia="等线" w:hAnsi="Times New Roman"/>
          <w:color w:val="000000"/>
        </w:rPr>
      </w:pPr>
      <w:r w:rsidRPr="00B40590">
        <w:rPr>
          <w:rFonts w:ascii="等线" w:eastAsia="等线" w:hAnsi="Times New Roman"/>
          <w:color w:val="000000"/>
        </w:rPr>
        <w:t>Represented YMCI in its acquisition of a residential villa property in Shanghai</w:t>
      </w:r>
    </w:p>
    <w:p w14:paraId="783712CF" w14:textId="77777777" w:rsidR="00B40590" w:rsidRDefault="00B40590" w:rsidP="00B40590">
      <w:pPr>
        <w:pStyle w:val="af5"/>
        <w:numPr>
          <w:ilvl w:val="0"/>
          <w:numId w:val="19"/>
        </w:numPr>
        <w:spacing w:before="120"/>
        <w:ind w:left="690" w:hanging="240"/>
        <w:rPr>
          <w:rFonts w:ascii="等线" w:eastAsia="等线" w:hAnsi="Times New Roman"/>
          <w:color w:val="000000"/>
        </w:rPr>
      </w:pPr>
      <w:r w:rsidRPr="00B40590">
        <w:rPr>
          <w:rFonts w:ascii="等线" w:eastAsia="等线" w:hAnsi="Times New Roman"/>
          <w:color w:val="000000"/>
        </w:rPr>
        <w:t>Represented Li &amp; Fung Group in its disposal of hundreds of convenience stores in Guangdong Province</w:t>
      </w:r>
    </w:p>
    <w:p w14:paraId="6DC4682E" w14:textId="77777777" w:rsidR="00B40590" w:rsidRDefault="00B40590" w:rsidP="00B40590">
      <w:pPr>
        <w:pStyle w:val="af5"/>
        <w:spacing w:before="120"/>
        <w:rPr>
          <w:rFonts w:ascii="等线" w:eastAsia="等线" w:hAnsi="Times New Roman"/>
          <w:color w:val="000000"/>
        </w:rPr>
      </w:pPr>
      <w:r w:rsidRPr="00B40590">
        <w:rPr>
          <w:rFonts w:ascii="等线" w:eastAsia="等线" w:hAnsi="Times New Roman"/>
          <w:color w:val="000000"/>
        </w:rPr>
        <w:t>Real estate joint development</w:t>
      </w:r>
    </w:p>
    <w:p w14:paraId="58C02D42" w14:textId="77777777" w:rsidR="00B40590" w:rsidRDefault="00B40590" w:rsidP="00B40590">
      <w:pPr>
        <w:pStyle w:val="af5"/>
        <w:numPr>
          <w:ilvl w:val="0"/>
          <w:numId w:val="20"/>
        </w:numPr>
        <w:spacing w:before="120"/>
        <w:ind w:left="690" w:hanging="240"/>
        <w:rPr>
          <w:rFonts w:ascii="等线" w:eastAsia="等线" w:hAnsi="Times New Roman"/>
          <w:color w:val="000000"/>
        </w:rPr>
      </w:pPr>
      <w:r w:rsidRPr="00B40590">
        <w:rPr>
          <w:rFonts w:ascii="等线" w:eastAsia="等线" w:hAnsi="Times New Roman"/>
          <w:color w:val="000000"/>
        </w:rPr>
        <w:t>Represented Hongkong Land in its joint acquisition and development of commercial land with CIFI Group in Shanghai</w:t>
      </w:r>
    </w:p>
    <w:p w14:paraId="66E17428" w14:textId="77777777" w:rsidR="00B40590" w:rsidRDefault="00B40590" w:rsidP="00B40590">
      <w:pPr>
        <w:pStyle w:val="af5"/>
        <w:numPr>
          <w:ilvl w:val="0"/>
          <w:numId w:val="21"/>
        </w:numPr>
        <w:spacing w:before="120"/>
        <w:ind w:left="690" w:hanging="240"/>
        <w:rPr>
          <w:rFonts w:ascii="等线" w:eastAsia="等线" w:hAnsi="Times New Roman"/>
          <w:color w:val="000000"/>
        </w:rPr>
      </w:pPr>
      <w:r w:rsidRPr="00B40590">
        <w:rPr>
          <w:rFonts w:ascii="等线" w:eastAsia="等线" w:hAnsi="Times New Roman"/>
          <w:color w:val="000000"/>
        </w:rPr>
        <w:t>Represented CITIC in its joint acquisition and development of commercial, office and residential mixed-use land with the local government in Jinan</w:t>
      </w:r>
    </w:p>
    <w:p w14:paraId="2E335A33" w14:textId="77777777" w:rsidR="00B40590" w:rsidRDefault="00B40590" w:rsidP="00B40590">
      <w:pPr>
        <w:pStyle w:val="af5"/>
        <w:numPr>
          <w:ilvl w:val="0"/>
          <w:numId w:val="22"/>
        </w:numPr>
        <w:spacing w:before="120"/>
        <w:ind w:left="690" w:hanging="240"/>
        <w:rPr>
          <w:rFonts w:ascii="等线" w:eastAsia="等线" w:hAnsi="Times New Roman"/>
          <w:color w:val="000000"/>
        </w:rPr>
      </w:pPr>
      <w:r w:rsidRPr="00B40590">
        <w:rPr>
          <w:rFonts w:ascii="等线" w:eastAsia="等线" w:hAnsi="Times New Roman"/>
          <w:color w:val="000000"/>
        </w:rPr>
        <w:t>Represented New World Development and Chow Tai Fook in their joint development of commercial and office land in Qianhai, Shenzhen, and in subsequent sale of an office tower to HSBC</w:t>
      </w:r>
    </w:p>
    <w:p w14:paraId="66C2ED3B" w14:textId="77777777" w:rsidR="00B40590" w:rsidRDefault="00B40590" w:rsidP="00B40590">
      <w:pPr>
        <w:pStyle w:val="af5"/>
        <w:numPr>
          <w:ilvl w:val="0"/>
          <w:numId w:val="23"/>
        </w:numPr>
        <w:spacing w:before="120"/>
        <w:ind w:left="690" w:hanging="240"/>
        <w:rPr>
          <w:rFonts w:ascii="等线" w:eastAsia="等线" w:hAnsi="Times New Roman"/>
          <w:color w:val="000000"/>
        </w:rPr>
      </w:pPr>
      <w:r w:rsidRPr="00B40590">
        <w:rPr>
          <w:rFonts w:ascii="等线" w:eastAsia="等线" w:hAnsi="Times New Roman"/>
          <w:color w:val="000000"/>
        </w:rPr>
        <w:t>Represented Warburg Pincus (Nova) in its joint acquisition and development of commercial land with Vanke in Shanghai</w:t>
      </w:r>
    </w:p>
    <w:p w14:paraId="13D96BB6" w14:textId="77777777" w:rsidR="00B40590" w:rsidRDefault="00B40590" w:rsidP="00B40590">
      <w:pPr>
        <w:pStyle w:val="af5"/>
        <w:numPr>
          <w:ilvl w:val="0"/>
          <w:numId w:val="24"/>
        </w:numPr>
        <w:spacing w:before="120"/>
        <w:ind w:left="690" w:hanging="240"/>
        <w:rPr>
          <w:rFonts w:ascii="等线" w:eastAsia="等线" w:hAnsi="Times New Roman"/>
          <w:color w:val="000000"/>
        </w:rPr>
      </w:pPr>
      <w:r w:rsidRPr="00B40590">
        <w:rPr>
          <w:rFonts w:ascii="等线" w:eastAsia="等线" w:hAnsi="Times New Roman"/>
          <w:color w:val="000000"/>
        </w:rPr>
        <w:t>Represented China Enterprises in its joint development with China Resources and Shun Tak Holdings of a commercial and residential complex in Shanghai, and in its subsequent exit from the project</w:t>
      </w:r>
    </w:p>
    <w:p w14:paraId="148910B9" w14:textId="77777777" w:rsidR="00B40590" w:rsidRDefault="00B40590" w:rsidP="00B40590">
      <w:pPr>
        <w:pStyle w:val="af5"/>
        <w:spacing w:before="120"/>
        <w:rPr>
          <w:rFonts w:ascii="等线" w:eastAsia="等线" w:hAnsi="Times New Roman"/>
          <w:color w:val="000000"/>
        </w:rPr>
      </w:pPr>
      <w:r w:rsidRPr="00B40590">
        <w:rPr>
          <w:rFonts w:ascii="等线" w:eastAsia="等线" w:hAnsi="Times New Roman"/>
          <w:color w:val="000000"/>
        </w:rPr>
        <w:t>Commercial leasing, construction and others</w:t>
      </w:r>
    </w:p>
    <w:p w14:paraId="7894E61B" w14:textId="77777777" w:rsidR="00B40590" w:rsidRDefault="00B40590" w:rsidP="00B40590">
      <w:pPr>
        <w:pStyle w:val="af5"/>
        <w:numPr>
          <w:ilvl w:val="0"/>
          <w:numId w:val="25"/>
        </w:numPr>
        <w:spacing w:before="120"/>
        <w:ind w:left="690" w:hanging="240"/>
        <w:rPr>
          <w:rFonts w:ascii="等线" w:eastAsia="等线" w:hAnsi="Times New Roman"/>
          <w:color w:val="000000"/>
        </w:rPr>
      </w:pPr>
      <w:r w:rsidRPr="00B40590">
        <w:rPr>
          <w:rFonts w:ascii="等线" w:eastAsia="等线" w:hAnsi="Times New Roman"/>
          <w:color w:val="000000"/>
        </w:rPr>
        <w:t>Represented Apple, Marks &amp; Spencer, H&amp;M and GAP in their leasing of retail stores and in their other related leasing matters in major cities in China</w:t>
      </w:r>
    </w:p>
    <w:p w14:paraId="23EB5168" w14:textId="77777777" w:rsidR="00B40590" w:rsidRDefault="00B40590" w:rsidP="00B40590">
      <w:pPr>
        <w:pStyle w:val="af5"/>
        <w:numPr>
          <w:ilvl w:val="0"/>
          <w:numId w:val="26"/>
        </w:numPr>
        <w:spacing w:before="120"/>
        <w:ind w:left="690" w:hanging="240"/>
        <w:rPr>
          <w:rFonts w:ascii="等线" w:eastAsia="等线" w:hAnsi="Times New Roman"/>
          <w:color w:val="000000"/>
        </w:rPr>
      </w:pPr>
      <w:r w:rsidRPr="00B40590">
        <w:rPr>
          <w:rFonts w:ascii="等线" w:eastAsia="等线" w:hAnsi="Times New Roman"/>
          <w:color w:val="000000"/>
        </w:rPr>
        <w:t>Represented Blackstone, Gilead, Nio, Lego, Bausch &amp; Lomb, Baxter, Kumpers and Vale in their leasing of offices, factories, warehouses and apartments in major cities in China</w:t>
      </w:r>
    </w:p>
    <w:p w14:paraId="638DE609" w14:textId="77777777" w:rsidR="00B40590" w:rsidRDefault="00B40590" w:rsidP="00B40590">
      <w:pPr>
        <w:pStyle w:val="af5"/>
        <w:numPr>
          <w:ilvl w:val="0"/>
          <w:numId w:val="27"/>
        </w:numPr>
        <w:spacing w:before="120"/>
        <w:ind w:left="690" w:hanging="240"/>
        <w:rPr>
          <w:rFonts w:ascii="等线" w:eastAsia="等线" w:hAnsi="Times New Roman"/>
          <w:color w:val="000000"/>
        </w:rPr>
      </w:pPr>
      <w:r w:rsidRPr="00B40590">
        <w:rPr>
          <w:rFonts w:ascii="等线" w:eastAsia="等线" w:hAnsi="Times New Roman"/>
          <w:color w:val="000000"/>
        </w:rPr>
        <w:t>Represented Evergo in its operation and leasing of an office building in Shanghai</w:t>
      </w:r>
    </w:p>
    <w:p w14:paraId="00EB9591" w14:textId="77777777" w:rsidR="00B40590" w:rsidRDefault="00B40590" w:rsidP="00B40590">
      <w:pPr>
        <w:pStyle w:val="af5"/>
        <w:numPr>
          <w:ilvl w:val="0"/>
          <w:numId w:val="28"/>
        </w:numPr>
        <w:spacing w:before="120"/>
        <w:ind w:left="690" w:hanging="240"/>
        <w:rPr>
          <w:rFonts w:ascii="等线" w:eastAsia="等线" w:hAnsi="Times New Roman"/>
          <w:color w:val="000000"/>
        </w:rPr>
      </w:pPr>
      <w:r w:rsidRPr="00B40590">
        <w:rPr>
          <w:rFonts w:ascii="等线" w:eastAsia="等线" w:hAnsi="Times New Roman"/>
          <w:color w:val="000000"/>
        </w:rPr>
        <w:t>Represented Johnson &amp; Johnson and O-I in the construction of their factories in China</w:t>
      </w:r>
    </w:p>
    <w:p w14:paraId="11BAF4B5" w14:textId="77777777" w:rsidR="00B40590" w:rsidRDefault="00B40590" w:rsidP="00B40590">
      <w:pPr>
        <w:pStyle w:val="af5"/>
        <w:numPr>
          <w:ilvl w:val="0"/>
          <w:numId w:val="29"/>
        </w:numPr>
        <w:spacing w:before="120"/>
        <w:ind w:left="690" w:hanging="240"/>
        <w:rPr>
          <w:rFonts w:ascii="等线" w:eastAsia="等线" w:hAnsi="Times New Roman"/>
          <w:color w:val="000000"/>
        </w:rPr>
      </w:pPr>
      <w:r w:rsidRPr="00B40590">
        <w:rPr>
          <w:rFonts w:ascii="等线" w:eastAsia="等线" w:hAnsi="Times New Roman"/>
          <w:color w:val="000000"/>
        </w:rPr>
        <w:t>Represented CBRE, Wyeth, Nestle and Fresenius in their daily operations and legal matters in China</w:t>
      </w:r>
    </w:p>
    <w:p w14:paraId="795A7354" w14:textId="77777777" w:rsidR="00B40590" w:rsidRDefault="00B40590" w:rsidP="00B40590">
      <w:pPr>
        <w:pStyle w:val="af5"/>
        <w:spacing w:after="0" w:line="480" w:lineRule="auto"/>
        <w:rPr>
          <w:rFonts w:ascii="等线" w:eastAsia="等线" w:hAnsi="等线"/>
          <w:b/>
          <w:sz w:val="24"/>
        </w:rPr>
      </w:pPr>
      <w:r w:rsidRPr="00B40590">
        <w:rPr>
          <w:rFonts w:ascii="等线" w:eastAsia="等线" w:hAnsi="等线"/>
          <w:b/>
          <w:sz w:val="24"/>
        </w:rPr>
        <w:t>Education</w:t>
      </w:r>
    </w:p>
    <w:p w14:paraId="57C65391" w14:textId="77777777" w:rsidR="00B40590" w:rsidRDefault="00B40590" w:rsidP="00B40590">
      <w:pPr>
        <w:pStyle w:val="af5"/>
        <w:numPr>
          <w:ilvl w:val="0"/>
          <w:numId w:val="30"/>
        </w:numPr>
        <w:spacing w:before="120"/>
        <w:ind w:left="690" w:hanging="240"/>
        <w:rPr>
          <w:rFonts w:ascii="等线" w:eastAsia="等线" w:hAnsi="Times New Roman"/>
          <w:color w:val="000000"/>
        </w:rPr>
      </w:pPr>
      <w:r w:rsidRPr="00B40590">
        <w:rPr>
          <w:rFonts w:ascii="等线" w:eastAsia="等线" w:hAnsi="Times New Roman"/>
          <w:color w:val="000000"/>
        </w:rPr>
        <w:t>Shanghai University of International Business and Economics, School of Law, LL.B. (2014)</w:t>
      </w:r>
    </w:p>
    <w:p w14:paraId="55B3CD68" w14:textId="77777777" w:rsidR="00B40590" w:rsidRDefault="00B40590" w:rsidP="00B40590">
      <w:pPr>
        <w:pStyle w:val="af5"/>
        <w:numPr>
          <w:ilvl w:val="0"/>
          <w:numId w:val="31"/>
        </w:numPr>
        <w:spacing w:before="120"/>
        <w:ind w:left="690" w:hanging="240"/>
        <w:rPr>
          <w:rFonts w:ascii="等线" w:eastAsia="等线" w:hAnsi="Times New Roman"/>
          <w:color w:val="000000"/>
        </w:rPr>
      </w:pPr>
      <w:r w:rsidRPr="00B40590">
        <w:rPr>
          <w:rFonts w:ascii="等线" w:eastAsia="等线" w:hAnsi="Times New Roman"/>
          <w:color w:val="000000"/>
        </w:rPr>
        <w:t>Emory University, School of Law, LL.M. (2015)</w:t>
      </w:r>
    </w:p>
    <w:p w14:paraId="17925850" w14:textId="77777777" w:rsidR="00B40590" w:rsidRDefault="00B40590" w:rsidP="00B40590">
      <w:pPr>
        <w:pStyle w:val="af5"/>
        <w:spacing w:after="0" w:line="480" w:lineRule="auto"/>
        <w:rPr>
          <w:rFonts w:ascii="等线" w:eastAsia="等线" w:hAnsi="等线"/>
          <w:b/>
          <w:sz w:val="24"/>
        </w:rPr>
      </w:pPr>
      <w:r w:rsidRPr="00B40590">
        <w:rPr>
          <w:rFonts w:ascii="等线" w:eastAsia="等线" w:hAnsi="等线"/>
          <w:b/>
          <w:sz w:val="24"/>
        </w:rPr>
        <w:t>Professional Qualification</w:t>
      </w:r>
    </w:p>
    <w:p w14:paraId="2D3BD58A" w14:textId="77777777" w:rsidR="00B40590" w:rsidRDefault="00B40590" w:rsidP="00B40590">
      <w:pPr>
        <w:pStyle w:val="af5"/>
        <w:numPr>
          <w:ilvl w:val="0"/>
          <w:numId w:val="32"/>
        </w:numPr>
        <w:spacing w:before="120"/>
        <w:ind w:left="690" w:hanging="240"/>
        <w:rPr>
          <w:rFonts w:ascii="等线" w:eastAsia="等线" w:hAnsi="Times New Roman"/>
          <w:color w:val="000000"/>
        </w:rPr>
      </w:pPr>
      <w:r w:rsidRPr="00B40590">
        <w:rPr>
          <w:rFonts w:ascii="等线" w:eastAsia="等线" w:hAnsi="Times New Roman"/>
          <w:color w:val="000000"/>
        </w:rPr>
        <w:t>Admitted to practice in the PRC</w:t>
      </w:r>
    </w:p>
    <w:p w14:paraId="31793B03" w14:textId="77777777" w:rsidR="00B40590" w:rsidRDefault="00B40590" w:rsidP="00B40590">
      <w:pPr>
        <w:pStyle w:val="af5"/>
        <w:spacing w:after="0" w:line="480" w:lineRule="auto"/>
        <w:rPr>
          <w:rFonts w:ascii="等线" w:eastAsia="等线" w:hAnsi="等线"/>
          <w:b/>
          <w:sz w:val="24"/>
        </w:rPr>
      </w:pPr>
      <w:r w:rsidRPr="00B40590">
        <w:rPr>
          <w:rFonts w:ascii="等线" w:eastAsia="等线" w:hAnsi="等线"/>
          <w:b/>
          <w:sz w:val="24"/>
        </w:rPr>
        <w:t>Professional Background</w:t>
      </w:r>
    </w:p>
    <w:p w14:paraId="5567FC3C" w14:textId="12D9BBDB" w:rsidR="00686369" w:rsidRPr="00B40590" w:rsidRDefault="00B40590" w:rsidP="00B40590">
      <w:pPr>
        <w:pStyle w:val="af5"/>
        <w:numPr>
          <w:ilvl w:val="0"/>
          <w:numId w:val="33"/>
        </w:numPr>
        <w:spacing w:before="120"/>
        <w:ind w:left="690" w:hanging="240"/>
        <w:rPr>
          <w:rFonts w:ascii="等线" w:eastAsia="等线" w:hAnsi="Times New Roman"/>
          <w:color w:val="000000"/>
        </w:rPr>
      </w:pPr>
      <w:r w:rsidRPr="00B40590">
        <w:rPr>
          <w:rFonts w:ascii="等线" w:eastAsia="等线" w:hAnsi="Times New Roman"/>
          <w:color w:val="000000"/>
        </w:rPr>
        <w:t>Ms. Wang joined Fangda</w:t>
      </w:r>
      <w:r w:rsidRPr="00B40590">
        <w:rPr>
          <w:rFonts w:ascii="等线" w:eastAsia="等线" w:hAnsi="Times New Roman"/>
          <w:color w:val="000000"/>
        </w:rPr>
        <w:t>’</w:t>
      </w:r>
      <w:r w:rsidRPr="00B40590">
        <w:rPr>
          <w:rFonts w:ascii="等线" w:eastAsia="等线" w:hAnsi="Times New Roman"/>
          <w:color w:val="000000"/>
        </w:rPr>
        <w:t>s Shanghai office as an associate in 2018. Before joining the firm, she worked at JunHe LLP</w:t>
      </w:r>
      <w:r w:rsidRPr="00B40590">
        <w:rPr>
          <w:rFonts w:ascii="等线" w:eastAsia="等线" w:hAnsi="Times New Roman"/>
          <w:color w:val="000000"/>
        </w:rPr>
        <w:t>’</w:t>
      </w:r>
      <w:r w:rsidRPr="00B40590">
        <w:rPr>
          <w:rFonts w:ascii="等线" w:eastAsia="等线" w:hAnsi="Times New Roman"/>
          <w:color w:val="000000"/>
        </w:rPr>
        <w:t>s Shanghai office.</w:t>
      </w:r>
    </w:p>
    <w:sectPr w:rsidR="00686369" w:rsidRPr="00B4059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E15E4"/>
    <w:multiLevelType w:val="singleLevel"/>
    <w:tmpl w:val="0AC6B55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853C48"/>
    <w:multiLevelType w:val="singleLevel"/>
    <w:tmpl w:val="CD20D0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2673092"/>
    <w:multiLevelType w:val="singleLevel"/>
    <w:tmpl w:val="8C0EA1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FA3CA5"/>
    <w:multiLevelType w:val="singleLevel"/>
    <w:tmpl w:val="D66689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7D3F9C"/>
    <w:multiLevelType w:val="singleLevel"/>
    <w:tmpl w:val="07220F6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435A82"/>
    <w:multiLevelType w:val="singleLevel"/>
    <w:tmpl w:val="1CF075E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BA2412"/>
    <w:multiLevelType w:val="singleLevel"/>
    <w:tmpl w:val="C28269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F11331"/>
    <w:multiLevelType w:val="singleLevel"/>
    <w:tmpl w:val="55BA41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8901F0"/>
    <w:multiLevelType w:val="singleLevel"/>
    <w:tmpl w:val="C93C9E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6B774C5"/>
    <w:multiLevelType w:val="singleLevel"/>
    <w:tmpl w:val="ED1AAF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277DE7"/>
    <w:multiLevelType w:val="singleLevel"/>
    <w:tmpl w:val="2B3AC6B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6F2AA0"/>
    <w:multiLevelType w:val="singleLevel"/>
    <w:tmpl w:val="2AE867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F01137"/>
    <w:multiLevelType w:val="singleLevel"/>
    <w:tmpl w:val="547CA1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8F663A"/>
    <w:multiLevelType w:val="singleLevel"/>
    <w:tmpl w:val="098456D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D54B95"/>
    <w:multiLevelType w:val="singleLevel"/>
    <w:tmpl w:val="B784DB2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895741"/>
    <w:multiLevelType w:val="singleLevel"/>
    <w:tmpl w:val="3C1459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F33817"/>
    <w:multiLevelType w:val="singleLevel"/>
    <w:tmpl w:val="6A6409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6A601C"/>
    <w:multiLevelType w:val="singleLevel"/>
    <w:tmpl w:val="826268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1C5CD1"/>
    <w:multiLevelType w:val="singleLevel"/>
    <w:tmpl w:val="8C0EA1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99D1DB0"/>
    <w:multiLevelType w:val="singleLevel"/>
    <w:tmpl w:val="F612D1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177585"/>
    <w:multiLevelType w:val="singleLevel"/>
    <w:tmpl w:val="222C733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ED97420"/>
    <w:multiLevelType w:val="singleLevel"/>
    <w:tmpl w:val="C652CD9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59224C"/>
    <w:multiLevelType w:val="singleLevel"/>
    <w:tmpl w:val="72B2A9D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895039"/>
    <w:multiLevelType w:val="singleLevel"/>
    <w:tmpl w:val="EDB49AF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B365E6"/>
    <w:multiLevelType w:val="singleLevel"/>
    <w:tmpl w:val="0AAA565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1C3356"/>
    <w:multiLevelType w:val="singleLevel"/>
    <w:tmpl w:val="23FCD3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58F74F8"/>
    <w:multiLevelType w:val="singleLevel"/>
    <w:tmpl w:val="10AE55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B86132"/>
    <w:multiLevelType w:val="singleLevel"/>
    <w:tmpl w:val="334085B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E6903EA"/>
    <w:multiLevelType w:val="singleLevel"/>
    <w:tmpl w:val="B3EAB9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F677A6"/>
    <w:multiLevelType w:val="singleLevel"/>
    <w:tmpl w:val="A2FE7B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A0F6BE9"/>
    <w:multiLevelType w:val="singleLevel"/>
    <w:tmpl w:val="9F04F8A4"/>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30"/>
  </w:num>
  <w:num w:numId="4">
    <w:abstractNumId w:val="26"/>
  </w:num>
  <w:num w:numId="5">
    <w:abstractNumId w:val="0"/>
  </w:num>
  <w:num w:numId="6">
    <w:abstractNumId w:val="5"/>
  </w:num>
  <w:num w:numId="7">
    <w:abstractNumId w:val="27"/>
  </w:num>
  <w:num w:numId="8">
    <w:abstractNumId w:val="21"/>
  </w:num>
  <w:num w:numId="9">
    <w:abstractNumId w:val="23"/>
  </w:num>
  <w:num w:numId="10">
    <w:abstractNumId w:val="22"/>
  </w:num>
  <w:num w:numId="11">
    <w:abstractNumId w:val="17"/>
  </w:num>
  <w:num w:numId="12">
    <w:abstractNumId w:val="1"/>
  </w:num>
  <w:num w:numId="13">
    <w:abstractNumId w:val="3"/>
  </w:num>
  <w:num w:numId="14">
    <w:abstractNumId w:val="18"/>
  </w:num>
  <w:num w:numId="15">
    <w:abstractNumId w:val="9"/>
  </w:num>
  <w:num w:numId="16">
    <w:abstractNumId w:val="6"/>
  </w:num>
  <w:num w:numId="17">
    <w:abstractNumId w:val="19"/>
  </w:num>
  <w:num w:numId="18">
    <w:abstractNumId w:val="4"/>
  </w:num>
  <w:num w:numId="19">
    <w:abstractNumId w:val="7"/>
  </w:num>
  <w:num w:numId="20">
    <w:abstractNumId w:val="25"/>
  </w:num>
  <w:num w:numId="21">
    <w:abstractNumId w:val="14"/>
  </w:num>
  <w:num w:numId="22">
    <w:abstractNumId w:val="32"/>
  </w:num>
  <w:num w:numId="23">
    <w:abstractNumId w:val="12"/>
  </w:num>
  <w:num w:numId="24">
    <w:abstractNumId w:val="24"/>
  </w:num>
  <w:num w:numId="25">
    <w:abstractNumId w:val="13"/>
  </w:num>
  <w:num w:numId="26">
    <w:abstractNumId w:val="28"/>
  </w:num>
  <w:num w:numId="27">
    <w:abstractNumId w:val="10"/>
  </w:num>
  <w:num w:numId="28">
    <w:abstractNumId w:val="8"/>
  </w:num>
  <w:num w:numId="29">
    <w:abstractNumId w:val="29"/>
  </w:num>
  <w:num w:numId="30">
    <w:abstractNumId w:val="16"/>
  </w:num>
  <w:num w:numId="31">
    <w:abstractNumId w:val="31"/>
  </w:num>
  <w:num w:numId="32">
    <w:abstractNumId w:val="2"/>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40590"/>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40590"/>
    <w:pPr>
      <w:spacing w:after="120"/>
    </w:pPr>
  </w:style>
  <w:style w:type="character" w:customStyle="1" w:styleId="af6">
    <w:name w:val="正文文本 字符"/>
    <w:basedOn w:val="a0"/>
    <w:link w:val="af5"/>
    <w:uiPriority w:val="99"/>
    <w:rsid w:val="00B4059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D611F-248D-4D37-8A1F-0B61B9785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602</Words>
  <Characters>3432</Characters>
  <Application>Microsoft Office Word</Application>
  <DocSecurity>0</DocSecurity>
  <Lines>28</Lines>
  <Paragraphs>8</Paragraphs>
  <ScaleCrop>false</ScaleCrop>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2026-06-24T05:58:00Z</dcterms:created>
  <dcterms:modified xsi:type="dcterms:W3CDTF">2026-06-24T05:58:00Z</dcterms:modified>
</cp:coreProperties>
</file>