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F1ECFA1" w:rsidR="0049405C" w:rsidRPr="00C24D79" w:rsidRDefault="001D16C9" w:rsidP="001D16C9">
            <w:pPr>
              <w:spacing w:line="720" w:lineRule="auto"/>
              <w:rPr>
                <w:rFonts w:eastAsiaTheme="minorHAnsi"/>
                <w:color w:val="545551"/>
              </w:rPr>
            </w:pPr>
            <w:bookmarkStart w:id="0" w:name="xingming"/>
            <w:bookmarkStart w:id="1" w:name="_GoBack"/>
            <w:bookmarkEnd w:id="1"/>
            <w:r w:rsidRPr="001D16C9">
              <w:rPr>
                <w:rFonts w:ascii="等线" w:eastAsia="等线" w:hAnsi="Times New Roman"/>
                <w:b/>
                <w:color w:val="000000"/>
                <w:sz w:val="48"/>
              </w:rPr>
              <w:t>PATRICK XIAO</w:t>
            </w:r>
            <w:bookmarkEnd w:id="0"/>
          </w:p>
          <w:p w14:paraId="706EB16B" w14:textId="3C1029BB" w:rsidR="0049405C" w:rsidRPr="00C24D79" w:rsidRDefault="001D16C9" w:rsidP="001D16C9">
            <w:pPr>
              <w:spacing w:line="360" w:lineRule="auto"/>
              <w:rPr>
                <w:rFonts w:eastAsiaTheme="minorHAnsi"/>
                <w:b/>
                <w:bCs/>
                <w:color w:val="545551"/>
              </w:rPr>
            </w:pPr>
            <w:bookmarkStart w:id="2" w:name="didian"/>
            <w:r w:rsidRPr="001D16C9">
              <w:rPr>
                <w:rFonts w:ascii="等线" w:eastAsia="等线" w:hAnsi="Times New Roman"/>
                <w:b/>
                <w:bCs/>
                <w:color w:val="000000"/>
              </w:rPr>
              <w:t>Partner</w:t>
            </w:r>
            <w:r w:rsidRPr="001D16C9">
              <w:rPr>
                <w:rFonts w:ascii="等线" w:eastAsia="等线" w:hAnsi="Times New Roman"/>
                <w:b/>
                <w:bCs/>
                <w:color w:val="000000"/>
              </w:rPr>
              <w:t>·</w:t>
            </w:r>
            <w:r w:rsidRPr="001D16C9">
              <w:rPr>
                <w:rFonts w:ascii="等线" w:eastAsia="等线" w:hAnsi="Times New Roman"/>
                <w:b/>
                <w:bCs/>
                <w:color w:val="000000"/>
              </w:rPr>
              <w:t>Shanghai,Shenzhen</w:t>
            </w:r>
            <w:bookmarkEnd w:id="2"/>
          </w:p>
          <w:p w14:paraId="6199424A" w14:textId="531DC765" w:rsidR="0049405C" w:rsidRPr="00C24D79" w:rsidRDefault="001D16C9" w:rsidP="001D16C9">
            <w:pPr>
              <w:spacing w:line="360" w:lineRule="auto"/>
              <w:rPr>
                <w:rFonts w:eastAsiaTheme="minorHAnsi"/>
                <w:color w:val="545551"/>
              </w:rPr>
            </w:pPr>
            <w:bookmarkStart w:id="3" w:name="dianhua"/>
            <w:r w:rsidRPr="001D16C9">
              <w:rPr>
                <w:rFonts w:ascii="等线" w:eastAsia="等线" w:hAnsi="Times New Roman"/>
                <w:color w:val="000000"/>
              </w:rPr>
              <w:t xml:space="preserve">+86 21 6263 5937 / +86 755 8159 3519 </w:t>
            </w:r>
            <w:bookmarkEnd w:id="3"/>
          </w:p>
          <w:p w14:paraId="4F910ACA" w14:textId="38774D13" w:rsidR="0049405C" w:rsidRPr="00C24D79" w:rsidRDefault="001D16C9" w:rsidP="001D16C9">
            <w:pPr>
              <w:spacing w:line="360" w:lineRule="auto"/>
              <w:rPr>
                <w:rFonts w:eastAsiaTheme="minorHAnsi"/>
                <w:color w:val="000000"/>
              </w:rPr>
            </w:pPr>
            <w:bookmarkStart w:id="4" w:name="youxiang"/>
            <w:r w:rsidRPr="001D16C9">
              <w:rPr>
                <w:rFonts w:ascii="等线" w:eastAsia="等线" w:hAnsi="Times New Roman"/>
                <w:color w:val="000000"/>
              </w:rPr>
              <w:t>patrick.xiao@fangdalaw.com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98B1042" w:rsidR="0049405C" w:rsidRPr="00C24D79" w:rsidRDefault="001D16C9"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6FBAE0A" wp14:editId="440D741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3D4B482" w:rsidR="009465FB" w:rsidRPr="00C24D79" w:rsidRDefault="001D16C9" w:rsidP="007177F3">
            <w:pPr>
              <w:rPr>
                <w:rFonts w:eastAsiaTheme="minorHAnsi"/>
                <w:color w:val="000000"/>
                <w:szCs w:val="21"/>
              </w:rPr>
            </w:pPr>
            <w:bookmarkStart w:id="6" w:name="zhiyelingyu"/>
            <w:r w:rsidRPr="001D16C9">
              <w:rPr>
                <w:rFonts w:ascii="等线" w:eastAsia="等线" w:hAnsi="Times New Roman"/>
                <w:color w:val="000000"/>
                <w:szCs w:val="21"/>
              </w:rPr>
              <w:t>MR. XIAO SPECIALIZES IN DISPUTE RESOLUTION AND COMPLIANCE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A9D29CE" w14:textId="77777777" w:rsidR="001D16C9"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D723941" w14:textId="77777777" w:rsidR="001D16C9" w:rsidRDefault="001D16C9" w:rsidP="001D16C9">
      <w:pPr>
        <w:pStyle w:val="af5"/>
        <w:spacing w:before="120"/>
        <w:rPr>
          <w:rFonts w:ascii="等线" w:eastAsia="等线" w:hAnsi="Times New Roman"/>
          <w:color w:val="000000"/>
        </w:rPr>
      </w:pPr>
      <w:r w:rsidRPr="001D16C9">
        <w:rPr>
          <w:rFonts w:ascii="等线" w:eastAsia="等线" w:hAnsi="Times New Roman"/>
          <w:color w:val="000000"/>
        </w:rPr>
        <w:t>Mr. Xiao handles complicated and sophisticated commercial disputes for listed companies, private equity firms, hedge funds, financial institutions and foreign invested corporations in China. His cases include disputes involving merge and acquisition, restructuring, investment and financing, joint-ventures, corporate governance, right of control contest, commercial contracts and hybrid cases involving both criminal and civil liabilities, etc. Mr. Xiao also has extensive experience in compliance matters in the realm of securities laws, anti-corruption investigations and customs laws.</w:t>
      </w:r>
    </w:p>
    <w:p w14:paraId="746785BE" w14:textId="77777777" w:rsidR="001D16C9" w:rsidRDefault="001D16C9" w:rsidP="001D16C9">
      <w:pPr>
        <w:pStyle w:val="af5"/>
        <w:spacing w:after="0" w:line="480" w:lineRule="auto"/>
        <w:rPr>
          <w:rFonts w:ascii="等线" w:eastAsia="等线" w:hAnsi="等线"/>
          <w:b/>
          <w:sz w:val="24"/>
        </w:rPr>
      </w:pPr>
      <w:r w:rsidRPr="001D16C9">
        <w:rPr>
          <w:rFonts w:ascii="等线" w:eastAsia="等线" w:hAnsi="等线"/>
          <w:b/>
          <w:sz w:val="24"/>
        </w:rPr>
        <w:t>REPRESENTATIVE MATTERS AND CASES</w:t>
      </w:r>
    </w:p>
    <w:p w14:paraId="373DF60E" w14:textId="77777777" w:rsidR="001D16C9" w:rsidRDefault="001D16C9" w:rsidP="001D16C9">
      <w:pPr>
        <w:pStyle w:val="af5"/>
        <w:spacing w:before="120"/>
        <w:rPr>
          <w:rFonts w:ascii="等线" w:eastAsia="等线" w:hAnsi="Times New Roman"/>
          <w:color w:val="000000"/>
        </w:rPr>
      </w:pPr>
      <w:r w:rsidRPr="001D16C9">
        <w:rPr>
          <w:rFonts w:ascii="等线" w:eastAsia="等线" w:hAnsi="Times New Roman"/>
          <w:color w:val="000000"/>
        </w:rPr>
        <w:t>Disputes Involving Listed Companies</w:t>
      </w:r>
    </w:p>
    <w:p w14:paraId="7D9B1971" w14:textId="77777777" w:rsidR="001D16C9" w:rsidRDefault="001D16C9" w:rsidP="001D16C9">
      <w:pPr>
        <w:pStyle w:val="af5"/>
        <w:numPr>
          <w:ilvl w:val="0"/>
          <w:numId w:val="4"/>
        </w:numPr>
        <w:spacing w:before="120"/>
        <w:ind w:left="690" w:hanging="240"/>
        <w:rPr>
          <w:rFonts w:ascii="等线" w:eastAsia="等线" w:hAnsi="Times New Roman"/>
          <w:color w:val="000000"/>
        </w:rPr>
      </w:pPr>
      <w:r w:rsidRPr="001D16C9">
        <w:rPr>
          <w:rFonts w:ascii="等线" w:eastAsia="等线" w:hAnsi="Times New Roman"/>
          <w:color w:val="000000"/>
        </w:rPr>
        <w:t>Represented an A-share listed company in handling a series of disputes against the former shareholders of the target company arising from the asset restructuring transaction and the valuation adjustment arrangements</w:t>
      </w:r>
    </w:p>
    <w:p w14:paraId="179ECD3B" w14:textId="77777777" w:rsidR="001D16C9" w:rsidRDefault="001D16C9" w:rsidP="001D16C9">
      <w:pPr>
        <w:pStyle w:val="af5"/>
        <w:numPr>
          <w:ilvl w:val="0"/>
          <w:numId w:val="5"/>
        </w:numPr>
        <w:spacing w:before="120"/>
        <w:ind w:left="690" w:hanging="240"/>
        <w:rPr>
          <w:rFonts w:ascii="等线" w:eastAsia="等线" w:hAnsi="Times New Roman"/>
          <w:color w:val="000000"/>
        </w:rPr>
      </w:pPr>
      <w:r w:rsidRPr="001D16C9">
        <w:rPr>
          <w:rFonts w:ascii="等线" w:eastAsia="等线" w:hAnsi="Times New Roman"/>
          <w:color w:val="000000"/>
        </w:rPr>
        <w:t>Advised an A-share listed company on the dispute of the asset restructuring transaction and the valuation adjustment arrangements and on the contest for right of control</w:t>
      </w:r>
    </w:p>
    <w:p w14:paraId="5A13F7FE" w14:textId="77777777" w:rsidR="001D16C9" w:rsidRDefault="001D16C9" w:rsidP="001D16C9">
      <w:pPr>
        <w:pStyle w:val="af5"/>
        <w:numPr>
          <w:ilvl w:val="0"/>
          <w:numId w:val="6"/>
        </w:numPr>
        <w:spacing w:before="120"/>
        <w:ind w:left="690" w:hanging="240"/>
        <w:rPr>
          <w:rFonts w:ascii="等线" w:eastAsia="等线" w:hAnsi="Times New Roman"/>
          <w:color w:val="000000"/>
        </w:rPr>
      </w:pPr>
      <w:r w:rsidRPr="001D16C9">
        <w:rPr>
          <w:rFonts w:ascii="等线" w:eastAsia="等线" w:hAnsi="Times New Roman"/>
          <w:color w:val="000000"/>
        </w:rPr>
        <w:t>Advised a state-owned company on the equity acquisition of the parent company of an A-share listed company</w:t>
      </w:r>
    </w:p>
    <w:p w14:paraId="2CCEAA7D" w14:textId="77777777" w:rsidR="001D16C9" w:rsidRDefault="001D16C9" w:rsidP="001D16C9">
      <w:pPr>
        <w:pStyle w:val="af5"/>
        <w:numPr>
          <w:ilvl w:val="0"/>
          <w:numId w:val="7"/>
        </w:numPr>
        <w:spacing w:before="120"/>
        <w:ind w:left="690" w:hanging="240"/>
        <w:rPr>
          <w:rFonts w:ascii="等线" w:eastAsia="等线" w:hAnsi="Times New Roman"/>
          <w:color w:val="000000"/>
        </w:rPr>
      </w:pPr>
      <w:r w:rsidRPr="001D16C9">
        <w:rPr>
          <w:rFonts w:ascii="等线" w:eastAsia="等线" w:hAnsi="Times New Roman"/>
          <w:color w:val="000000"/>
        </w:rPr>
        <w:t>Advised an A-share listed company on the dispute of the asset restructuring transaction and the valuation adjustment arrangements</w:t>
      </w:r>
    </w:p>
    <w:p w14:paraId="54CB1256" w14:textId="77777777" w:rsidR="001D16C9" w:rsidRDefault="001D16C9" w:rsidP="001D16C9">
      <w:pPr>
        <w:pStyle w:val="af5"/>
        <w:numPr>
          <w:ilvl w:val="0"/>
          <w:numId w:val="8"/>
        </w:numPr>
        <w:spacing w:before="120"/>
        <w:ind w:left="690" w:hanging="240"/>
        <w:rPr>
          <w:rFonts w:ascii="等线" w:eastAsia="等线" w:hAnsi="Times New Roman"/>
          <w:color w:val="000000"/>
        </w:rPr>
      </w:pPr>
      <w:r w:rsidRPr="001D16C9">
        <w:rPr>
          <w:rFonts w:ascii="等线" w:eastAsia="等线" w:hAnsi="Times New Roman"/>
          <w:color w:val="000000"/>
        </w:rPr>
        <w:t>Represented a private equity firm in taking legal actions against an A-share listed company for its unilateral termination of the asset restructuring plan</w:t>
      </w:r>
    </w:p>
    <w:p w14:paraId="1D3304D9" w14:textId="77777777" w:rsidR="001D16C9" w:rsidRDefault="001D16C9" w:rsidP="001D16C9">
      <w:pPr>
        <w:pStyle w:val="af5"/>
        <w:spacing w:before="120"/>
        <w:rPr>
          <w:rFonts w:ascii="等线" w:eastAsia="等线" w:hAnsi="Times New Roman"/>
          <w:color w:val="000000"/>
        </w:rPr>
      </w:pPr>
      <w:r w:rsidRPr="001D16C9">
        <w:rPr>
          <w:rFonts w:ascii="等线" w:eastAsia="等线" w:hAnsi="Times New Roman"/>
          <w:color w:val="000000"/>
        </w:rPr>
        <w:t>Investment and Financing/Joint-venture/Contest for Control Right</w:t>
      </w:r>
    </w:p>
    <w:p w14:paraId="50C048B7" w14:textId="77777777" w:rsidR="001D16C9" w:rsidRDefault="001D16C9" w:rsidP="001D16C9">
      <w:pPr>
        <w:pStyle w:val="af5"/>
        <w:numPr>
          <w:ilvl w:val="0"/>
          <w:numId w:val="9"/>
        </w:numPr>
        <w:spacing w:before="120"/>
        <w:ind w:left="690" w:hanging="240"/>
        <w:rPr>
          <w:rFonts w:ascii="等线" w:eastAsia="等线" w:hAnsi="Times New Roman"/>
          <w:color w:val="000000"/>
        </w:rPr>
      </w:pPr>
      <w:r w:rsidRPr="001D16C9">
        <w:rPr>
          <w:rFonts w:ascii="等线" w:eastAsia="等线" w:hAnsi="Times New Roman"/>
          <w:color w:val="000000"/>
        </w:rPr>
        <w:t>Represented a renowned medical device company in handling a series of disputes against its Chinese business partner arising from the transaction of capital increase and equity transfer (the total value in controversy exceeds RMB 2.1 billion)</w:t>
      </w:r>
    </w:p>
    <w:p w14:paraId="42FB69D9" w14:textId="77777777" w:rsidR="001D16C9" w:rsidRDefault="001D16C9" w:rsidP="001D16C9">
      <w:pPr>
        <w:pStyle w:val="af5"/>
        <w:numPr>
          <w:ilvl w:val="0"/>
          <w:numId w:val="10"/>
        </w:numPr>
        <w:spacing w:before="120"/>
        <w:ind w:left="690" w:hanging="240"/>
        <w:rPr>
          <w:rFonts w:ascii="等线" w:eastAsia="等线" w:hAnsi="Times New Roman"/>
          <w:color w:val="000000"/>
        </w:rPr>
      </w:pPr>
      <w:r w:rsidRPr="001D16C9">
        <w:rPr>
          <w:rFonts w:ascii="等线" w:eastAsia="等线" w:hAnsi="Times New Roman"/>
          <w:color w:val="000000"/>
        </w:rPr>
        <w:t>Advised an affiliated company of financial group on the joint venture dispute (the total value in controversy exceeds RMB 150 million)</w:t>
      </w:r>
    </w:p>
    <w:p w14:paraId="0B136542" w14:textId="77777777" w:rsidR="001D16C9" w:rsidRDefault="001D16C9" w:rsidP="001D16C9">
      <w:pPr>
        <w:pStyle w:val="af5"/>
        <w:numPr>
          <w:ilvl w:val="0"/>
          <w:numId w:val="11"/>
        </w:numPr>
        <w:spacing w:before="120"/>
        <w:ind w:left="690" w:hanging="240"/>
        <w:rPr>
          <w:rFonts w:ascii="等线" w:eastAsia="等线" w:hAnsi="Times New Roman"/>
          <w:color w:val="000000"/>
        </w:rPr>
      </w:pPr>
      <w:r w:rsidRPr="001D16C9">
        <w:rPr>
          <w:rFonts w:ascii="等线" w:eastAsia="等线" w:hAnsi="Times New Roman"/>
          <w:color w:val="000000"/>
        </w:rPr>
        <w:t>Represented a well-known fashion brand in handling the joint venture dispute against its business partner</w:t>
      </w:r>
    </w:p>
    <w:p w14:paraId="1222369E" w14:textId="77777777" w:rsidR="001D16C9" w:rsidRDefault="001D16C9" w:rsidP="001D16C9">
      <w:pPr>
        <w:pStyle w:val="af5"/>
        <w:numPr>
          <w:ilvl w:val="0"/>
          <w:numId w:val="12"/>
        </w:numPr>
        <w:spacing w:before="120"/>
        <w:ind w:left="690" w:hanging="240"/>
        <w:rPr>
          <w:rFonts w:ascii="等线" w:eastAsia="等线" w:hAnsi="Times New Roman"/>
          <w:color w:val="000000"/>
        </w:rPr>
      </w:pPr>
      <w:r w:rsidRPr="001D16C9">
        <w:rPr>
          <w:rFonts w:ascii="等线" w:eastAsia="等线" w:hAnsi="Times New Roman"/>
          <w:color w:val="000000"/>
        </w:rPr>
        <w:t>Represented a family trust fund in handling the contest for right of control of the five subsidiaries in China</w:t>
      </w:r>
    </w:p>
    <w:p w14:paraId="10ED19D8" w14:textId="77777777" w:rsidR="001D16C9" w:rsidRDefault="001D16C9" w:rsidP="001D16C9">
      <w:pPr>
        <w:pStyle w:val="af5"/>
        <w:numPr>
          <w:ilvl w:val="0"/>
          <w:numId w:val="13"/>
        </w:numPr>
        <w:spacing w:before="120"/>
        <w:ind w:left="690" w:hanging="240"/>
        <w:rPr>
          <w:rFonts w:ascii="等线" w:eastAsia="等线" w:hAnsi="Times New Roman"/>
          <w:color w:val="000000"/>
        </w:rPr>
      </w:pPr>
      <w:r w:rsidRPr="001D16C9">
        <w:rPr>
          <w:rFonts w:ascii="等线" w:eastAsia="等线" w:hAnsi="Times New Roman"/>
          <w:color w:val="000000"/>
        </w:rPr>
        <w:t>Represented a large corporation group in handling the dispute in China as a part of the cross-border dispute of an equity acquisition deal</w:t>
      </w:r>
    </w:p>
    <w:p w14:paraId="297534D9" w14:textId="77777777" w:rsidR="001D16C9" w:rsidRDefault="001D16C9" w:rsidP="001D16C9">
      <w:pPr>
        <w:pStyle w:val="af5"/>
        <w:spacing w:before="120"/>
        <w:rPr>
          <w:rFonts w:ascii="等线" w:eastAsia="等线" w:hAnsi="Times New Roman"/>
          <w:color w:val="000000"/>
        </w:rPr>
      </w:pPr>
      <w:r w:rsidRPr="001D16C9">
        <w:rPr>
          <w:rFonts w:ascii="等线" w:eastAsia="等线" w:hAnsi="Times New Roman"/>
          <w:color w:val="000000"/>
        </w:rPr>
        <w:t>Other Types of Commercial Disputes</w:t>
      </w:r>
    </w:p>
    <w:p w14:paraId="1993823E" w14:textId="77777777" w:rsidR="001D16C9" w:rsidRDefault="001D16C9" w:rsidP="001D16C9">
      <w:pPr>
        <w:pStyle w:val="af5"/>
        <w:numPr>
          <w:ilvl w:val="0"/>
          <w:numId w:val="14"/>
        </w:numPr>
        <w:spacing w:before="120"/>
        <w:ind w:left="690" w:hanging="240"/>
        <w:rPr>
          <w:rFonts w:ascii="等线" w:eastAsia="等线" w:hAnsi="Times New Roman"/>
          <w:color w:val="000000"/>
        </w:rPr>
      </w:pPr>
      <w:r w:rsidRPr="001D16C9">
        <w:rPr>
          <w:rFonts w:ascii="等线" w:eastAsia="等线" w:hAnsi="Times New Roman"/>
          <w:color w:val="000000"/>
        </w:rPr>
        <w:t>Represented the multi-national automobile, fast-moving consumer goods and healthcare companies in filing lawsuits or arbitrations for termination of distribution contracts</w:t>
      </w:r>
    </w:p>
    <w:p w14:paraId="0889821B" w14:textId="77777777" w:rsidR="001D16C9" w:rsidRDefault="001D16C9" w:rsidP="001D16C9">
      <w:pPr>
        <w:pStyle w:val="af5"/>
        <w:numPr>
          <w:ilvl w:val="0"/>
          <w:numId w:val="15"/>
        </w:numPr>
        <w:spacing w:before="120"/>
        <w:ind w:left="690" w:hanging="240"/>
        <w:rPr>
          <w:rFonts w:ascii="等线" w:eastAsia="等线" w:hAnsi="Times New Roman"/>
          <w:color w:val="000000"/>
        </w:rPr>
      </w:pPr>
      <w:r w:rsidRPr="001D16C9">
        <w:rPr>
          <w:rFonts w:ascii="等线" w:eastAsia="等线" w:hAnsi="Times New Roman"/>
          <w:color w:val="000000"/>
        </w:rPr>
        <w:t>Represented the leading retail companies in filing lawsuits against the landlords for the lease termination disputes</w:t>
      </w:r>
    </w:p>
    <w:p w14:paraId="6AB4F8E3" w14:textId="77777777" w:rsidR="001D16C9" w:rsidRDefault="001D16C9" w:rsidP="001D16C9">
      <w:pPr>
        <w:pStyle w:val="af5"/>
        <w:numPr>
          <w:ilvl w:val="0"/>
          <w:numId w:val="16"/>
        </w:numPr>
        <w:spacing w:before="120"/>
        <w:ind w:left="690" w:hanging="240"/>
        <w:rPr>
          <w:rFonts w:ascii="等线" w:eastAsia="等线" w:hAnsi="Times New Roman"/>
          <w:color w:val="000000"/>
        </w:rPr>
      </w:pPr>
      <w:r w:rsidRPr="001D16C9">
        <w:rPr>
          <w:rFonts w:ascii="等线" w:eastAsia="等线" w:hAnsi="Times New Roman"/>
          <w:color w:val="000000"/>
        </w:rPr>
        <w:t>Represented the trading companies in the international sales disputes of industrial machinery and commodities</w:t>
      </w:r>
    </w:p>
    <w:p w14:paraId="2D7CCDCE" w14:textId="77777777" w:rsidR="001D16C9" w:rsidRDefault="001D16C9" w:rsidP="001D16C9">
      <w:pPr>
        <w:pStyle w:val="af5"/>
        <w:numPr>
          <w:ilvl w:val="0"/>
          <w:numId w:val="17"/>
        </w:numPr>
        <w:spacing w:before="120"/>
        <w:ind w:left="690" w:hanging="240"/>
        <w:rPr>
          <w:rFonts w:ascii="等线" w:eastAsia="等线" w:hAnsi="Times New Roman"/>
          <w:color w:val="000000"/>
        </w:rPr>
      </w:pPr>
      <w:r w:rsidRPr="001D16C9">
        <w:rPr>
          <w:rFonts w:ascii="等线" w:eastAsia="等线" w:hAnsi="Times New Roman"/>
          <w:color w:val="000000"/>
        </w:rPr>
        <w:t>Defended the start-ups in the high-tech industry in handling disputes involving stock incentive plans</w:t>
      </w:r>
    </w:p>
    <w:p w14:paraId="29DC3BC5" w14:textId="77777777" w:rsidR="001D16C9" w:rsidRDefault="001D16C9" w:rsidP="001D16C9">
      <w:pPr>
        <w:pStyle w:val="af5"/>
        <w:numPr>
          <w:ilvl w:val="0"/>
          <w:numId w:val="18"/>
        </w:numPr>
        <w:spacing w:before="120"/>
        <w:ind w:left="690" w:hanging="240"/>
        <w:rPr>
          <w:rFonts w:ascii="等线" w:eastAsia="等线" w:hAnsi="Times New Roman"/>
          <w:color w:val="000000"/>
        </w:rPr>
      </w:pPr>
      <w:r w:rsidRPr="001D16C9">
        <w:rPr>
          <w:rFonts w:ascii="等线" w:eastAsia="等线" w:hAnsi="Times New Roman"/>
          <w:color w:val="000000"/>
        </w:rPr>
        <w:t>Defended a renowned automobile seat company in dealing with the dispute of the logistic service contract</w:t>
      </w:r>
    </w:p>
    <w:p w14:paraId="10122110" w14:textId="77777777" w:rsidR="001D16C9" w:rsidRDefault="001D16C9" w:rsidP="001D16C9">
      <w:pPr>
        <w:pStyle w:val="af5"/>
        <w:spacing w:before="120"/>
        <w:rPr>
          <w:rFonts w:ascii="等线" w:eastAsia="等线" w:hAnsi="Times New Roman"/>
          <w:color w:val="000000"/>
        </w:rPr>
      </w:pPr>
      <w:r w:rsidRPr="001D16C9">
        <w:rPr>
          <w:rFonts w:ascii="等线" w:eastAsia="等线" w:hAnsi="Times New Roman"/>
          <w:color w:val="000000"/>
        </w:rPr>
        <w:t>Securities Law and Government Enforcement</w:t>
      </w:r>
    </w:p>
    <w:p w14:paraId="4BB06802" w14:textId="77777777" w:rsidR="001D16C9" w:rsidRDefault="001D16C9" w:rsidP="001D16C9">
      <w:pPr>
        <w:pStyle w:val="af5"/>
        <w:numPr>
          <w:ilvl w:val="0"/>
          <w:numId w:val="19"/>
        </w:numPr>
        <w:spacing w:before="120"/>
        <w:ind w:left="690" w:hanging="240"/>
        <w:rPr>
          <w:rFonts w:ascii="等线" w:eastAsia="等线" w:hAnsi="Times New Roman"/>
          <w:color w:val="000000"/>
        </w:rPr>
      </w:pPr>
      <w:r w:rsidRPr="001D16C9">
        <w:rPr>
          <w:rFonts w:ascii="等线" w:eastAsia="等线" w:hAnsi="Times New Roman"/>
          <w:color w:val="000000"/>
        </w:rPr>
        <w:t>Defended an investment institution in the administrative investigation of the CSRC for the market manipulation charge</w:t>
      </w:r>
    </w:p>
    <w:p w14:paraId="5C57D342" w14:textId="77777777" w:rsidR="001D16C9" w:rsidRDefault="001D16C9" w:rsidP="001D16C9">
      <w:pPr>
        <w:pStyle w:val="af5"/>
        <w:numPr>
          <w:ilvl w:val="0"/>
          <w:numId w:val="20"/>
        </w:numPr>
        <w:spacing w:before="120"/>
        <w:ind w:left="690" w:hanging="240"/>
        <w:rPr>
          <w:rFonts w:ascii="等线" w:eastAsia="等线" w:hAnsi="Times New Roman"/>
          <w:color w:val="000000"/>
        </w:rPr>
      </w:pPr>
      <w:r w:rsidRPr="001D16C9">
        <w:rPr>
          <w:rFonts w:ascii="等线" w:eastAsia="等线" w:hAnsi="Times New Roman"/>
          <w:color w:val="000000"/>
        </w:rPr>
        <w:t>Advised a private equity firm on the trade restriction order placed by the exchanges and the later CSRC</w:t>
      </w:r>
      <w:r w:rsidRPr="001D16C9">
        <w:rPr>
          <w:rFonts w:ascii="等线" w:eastAsia="等线" w:hAnsi="Times New Roman"/>
          <w:color w:val="000000"/>
        </w:rPr>
        <w:t>’</w:t>
      </w:r>
      <w:r w:rsidRPr="001D16C9">
        <w:rPr>
          <w:rFonts w:ascii="等线" w:eastAsia="等线" w:hAnsi="Times New Roman"/>
          <w:color w:val="000000"/>
        </w:rPr>
        <w:t>s investigation</w:t>
      </w:r>
    </w:p>
    <w:p w14:paraId="1EBD147D" w14:textId="77777777" w:rsidR="001D16C9" w:rsidRDefault="001D16C9" w:rsidP="001D16C9">
      <w:pPr>
        <w:pStyle w:val="af5"/>
        <w:spacing w:before="120"/>
        <w:rPr>
          <w:rFonts w:ascii="等线" w:eastAsia="等线" w:hAnsi="Times New Roman"/>
          <w:color w:val="000000"/>
        </w:rPr>
      </w:pPr>
      <w:r w:rsidRPr="001D16C9">
        <w:rPr>
          <w:rFonts w:ascii="等线" w:eastAsia="等线" w:hAnsi="Times New Roman"/>
          <w:color w:val="000000"/>
        </w:rPr>
        <w:t>Anti-corruption Investigation</w:t>
      </w:r>
    </w:p>
    <w:p w14:paraId="4122EC93" w14:textId="77777777" w:rsidR="001D16C9" w:rsidRDefault="001D16C9" w:rsidP="001D16C9">
      <w:pPr>
        <w:pStyle w:val="af5"/>
        <w:numPr>
          <w:ilvl w:val="0"/>
          <w:numId w:val="21"/>
        </w:numPr>
        <w:spacing w:before="120"/>
        <w:ind w:left="690" w:hanging="240"/>
        <w:rPr>
          <w:rFonts w:ascii="等线" w:eastAsia="等线" w:hAnsi="Times New Roman"/>
          <w:color w:val="000000"/>
        </w:rPr>
      </w:pPr>
      <w:r w:rsidRPr="001D16C9">
        <w:rPr>
          <w:rFonts w:ascii="等线" w:eastAsia="等线" w:hAnsi="Times New Roman"/>
          <w:color w:val="000000"/>
        </w:rPr>
        <w:t>Assisting international pharmaceutical companies in conducting internal investigation, preparing investigation report and providing legal advice</w:t>
      </w:r>
    </w:p>
    <w:p w14:paraId="2BF0B2FA" w14:textId="77777777" w:rsidR="001D16C9" w:rsidRDefault="001D16C9" w:rsidP="001D16C9">
      <w:pPr>
        <w:pStyle w:val="af5"/>
        <w:numPr>
          <w:ilvl w:val="0"/>
          <w:numId w:val="22"/>
        </w:numPr>
        <w:spacing w:before="120"/>
        <w:ind w:left="690" w:hanging="240"/>
        <w:rPr>
          <w:rFonts w:ascii="等线" w:eastAsia="等线" w:hAnsi="Times New Roman"/>
          <w:color w:val="000000"/>
        </w:rPr>
      </w:pPr>
      <w:r w:rsidRPr="001D16C9">
        <w:rPr>
          <w:rFonts w:ascii="等线" w:eastAsia="等线" w:hAnsi="Times New Roman"/>
          <w:color w:val="000000"/>
        </w:rPr>
        <w:t>Representing an American company</w:t>
      </w:r>
      <w:r w:rsidRPr="001D16C9">
        <w:rPr>
          <w:rFonts w:ascii="等线" w:eastAsia="等线" w:hAnsi="Times New Roman"/>
          <w:color w:val="000000"/>
        </w:rPr>
        <w:t>’</w:t>
      </w:r>
      <w:r w:rsidRPr="001D16C9">
        <w:rPr>
          <w:rFonts w:ascii="等线" w:eastAsia="等线" w:hAnsi="Times New Roman"/>
          <w:color w:val="000000"/>
        </w:rPr>
        <w:t>s subsidiary in China in handling the collusion and corruption case involving finance department and the IT department, filing the criminal case to the police and dealing with the labor and commercial lawsuits</w:t>
      </w:r>
    </w:p>
    <w:p w14:paraId="3E98FA78" w14:textId="77777777" w:rsidR="001D16C9" w:rsidRDefault="001D16C9" w:rsidP="001D16C9">
      <w:pPr>
        <w:pStyle w:val="af5"/>
        <w:numPr>
          <w:ilvl w:val="0"/>
          <w:numId w:val="23"/>
        </w:numPr>
        <w:spacing w:before="120"/>
        <w:ind w:left="690" w:hanging="240"/>
        <w:rPr>
          <w:rFonts w:ascii="等线" w:eastAsia="等线" w:hAnsi="Times New Roman"/>
          <w:color w:val="000000"/>
        </w:rPr>
      </w:pPr>
      <w:r w:rsidRPr="001D16C9">
        <w:rPr>
          <w:rFonts w:ascii="等线" w:eastAsia="等线" w:hAnsi="Times New Roman"/>
          <w:color w:val="000000"/>
        </w:rPr>
        <w:t>Representing a European company</w:t>
      </w:r>
      <w:r w:rsidRPr="001D16C9">
        <w:rPr>
          <w:rFonts w:ascii="等线" w:eastAsia="等线" w:hAnsi="Times New Roman"/>
          <w:color w:val="000000"/>
        </w:rPr>
        <w:t>’</w:t>
      </w:r>
      <w:r w:rsidRPr="001D16C9">
        <w:rPr>
          <w:rFonts w:ascii="等线" w:eastAsia="等线" w:hAnsi="Times New Roman"/>
          <w:color w:val="000000"/>
        </w:rPr>
        <w:t>s subsidiary in China in handling the corruption case involving sales persons and providing legal advice</w:t>
      </w:r>
    </w:p>
    <w:p w14:paraId="52CD9BF8" w14:textId="77777777" w:rsidR="001D16C9" w:rsidRDefault="001D16C9" w:rsidP="001D16C9">
      <w:pPr>
        <w:pStyle w:val="af5"/>
        <w:numPr>
          <w:ilvl w:val="0"/>
          <w:numId w:val="24"/>
        </w:numPr>
        <w:spacing w:before="120"/>
        <w:ind w:left="690" w:hanging="240"/>
        <w:rPr>
          <w:rFonts w:ascii="等线" w:eastAsia="等线" w:hAnsi="Times New Roman"/>
          <w:color w:val="000000"/>
        </w:rPr>
      </w:pPr>
      <w:r w:rsidRPr="001D16C9">
        <w:rPr>
          <w:rFonts w:ascii="等线" w:eastAsia="等线" w:hAnsi="Times New Roman"/>
          <w:color w:val="000000"/>
        </w:rPr>
        <w:t>Representing a Japanese company</w:t>
      </w:r>
      <w:r w:rsidRPr="001D16C9">
        <w:rPr>
          <w:rFonts w:ascii="等线" w:eastAsia="等线" w:hAnsi="Times New Roman"/>
          <w:color w:val="000000"/>
        </w:rPr>
        <w:t>’</w:t>
      </w:r>
      <w:r w:rsidRPr="001D16C9">
        <w:rPr>
          <w:rFonts w:ascii="等线" w:eastAsia="等线" w:hAnsi="Times New Roman"/>
          <w:color w:val="000000"/>
        </w:rPr>
        <w:t>s subsidiary in China in handling the corruption case involving sales persons and providing legal advice</w:t>
      </w:r>
    </w:p>
    <w:p w14:paraId="39633E11" w14:textId="77777777" w:rsidR="001D16C9" w:rsidRDefault="001D16C9" w:rsidP="001D16C9">
      <w:pPr>
        <w:pStyle w:val="af5"/>
        <w:numPr>
          <w:ilvl w:val="0"/>
          <w:numId w:val="25"/>
        </w:numPr>
        <w:spacing w:before="120"/>
        <w:ind w:left="690" w:hanging="240"/>
        <w:rPr>
          <w:rFonts w:ascii="等线" w:eastAsia="等线" w:hAnsi="Times New Roman"/>
          <w:color w:val="000000"/>
        </w:rPr>
      </w:pPr>
      <w:r w:rsidRPr="001D16C9">
        <w:rPr>
          <w:rFonts w:ascii="等线" w:eastAsia="等线" w:hAnsi="Times New Roman"/>
          <w:color w:val="000000"/>
        </w:rPr>
        <w:t>Assisted the multi-national companies in conducting internal compliance investigation (including the industry of retailing, motor films, construction films, machinery and motor sales) and represented the clients in filing civil lawsuits and/or criminal cases</w:t>
      </w:r>
    </w:p>
    <w:p w14:paraId="6F597E8C" w14:textId="77777777" w:rsidR="001D16C9" w:rsidRDefault="001D16C9" w:rsidP="001D16C9">
      <w:pPr>
        <w:pStyle w:val="af5"/>
        <w:spacing w:before="120"/>
        <w:rPr>
          <w:rFonts w:ascii="等线" w:eastAsia="等线" w:hAnsi="Times New Roman"/>
          <w:color w:val="000000"/>
        </w:rPr>
      </w:pPr>
      <w:r w:rsidRPr="001D16C9">
        <w:rPr>
          <w:rFonts w:ascii="等线" w:eastAsia="等线" w:hAnsi="Times New Roman"/>
          <w:color w:val="000000"/>
        </w:rPr>
        <w:t>Customs Laws and Trade Compliance</w:t>
      </w:r>
    </w:p>
    <w:p w14:paraId="7843089D" w14:textId="77777777" w:rsidR="001D16C9" w:rsidRDefault="001D16C9" w:rsidP="001D16C9">
      <w:pPr>
        <w:pStyle w:val="af5"/>
        <w:numPr>
          <w:ilvl w:val="0"/>
          <w:numId w:val="26"/>
        </w:numPr>
        <w:spacing w:before="120"/>
        <w:ind w:left="690" w:hanging="240"/>
        <w:rPr>
          <w:rFonts w:ascii="等线" w:eastAsia="等线" w:hAnsi="Times New Roman"/>
          <w:color w:val="000000"/>
        </w:rPr>
      </w:pPr>
      <w:r w:rsidRPr="001D16C9">
        <w:rPr>
          <w:rFonts w:ascii="等线" w:eastAsia="等线" w:hAnsi="Times New Roman"/>
          <w:color w:val="000000"/>
        </w:rPr>
        <w:t>Assisted a U.S-invested logistic company in the investigation on the discrepancy between the book number and the inventory number of bonded goods, determined the possible reasons and advised the client on the customs law risk</w:t>
      </w:r>
    </w:p>
    <w:p w14:paraId="71C00F76" w14:textId="77777777" w:rsidR="001D16C9" w:rsidRDefault="001D16C9" w:rsidP="001D16C9">
      <w:pPr>
        <w:pStyle w:val="af5"/>
        <w:numPr>
          <w:ilvl w:val="0"/>
          <w:numId w:val="27"/>
        </w:numPr>
        <w:spacing w:before="120"/>
        <w:ind w:left="690" w:hanging="240"/>
        <w:rPr>
          <w:rFonts w:ascii="等线" w:eastAsia="等线" w:hAnsi="Times New Roman"/>
          <w:color w:val="000000"/>
        </w:rPr>
      </w:pPr>
      <w:r w:rsidRPr="001D16C9">
        <w:rPr>
          <w:rFonts w:ascii="等线" w:eastAsia="等线" w:hAnsi="Times New Roman"/>
          <w:color w:val="000000"/>
        </w:rPr>
        <w:t>Assisted a European luxury company in the investigation on the potential incorrect HS code declaration and provided legal analysis on customs law risk</w:t>
      </w:r>
    </w:p>
    <w:p w14:paraId="325D0806" w14:textId="77777777" w:rsidR="001D16C9" w:rsidRDefault="001D16C9" w:rsidP="001D16C9">
      <w:pPr>
        <w:pStyle w:val="af5"/>
        <w:numPr>
          <w:ilvl w:val="0"/>
          <w:numId w:val="28"/>
        </w:numPr>
        <w:spacing w:before="120"/>
        <w:ind w:left="690" w:hanging="240"/>
        <w:rPr>
          <w:rFonts w:ascii="等线" w:eastAsia="等线" w:hAnsi="Times New Roman"/>
          <w:color w:val="000000"/>
        </w:rPr>
      </w:pPr>
      <w:r w:rsidRPr="001D16C9">
        <w:rPr>
          <w:rFonts w:ascii="等线" w:eastAsia="等线" w:hAnsi="Times New Roman"/>
          <w:color w:val="000000"/>
        </w:rPr>
        <w:t>Assisted a leading automobile company in the internal investigation on the potential under-declaration of the freight and advised on customs law risk</w:t>
      </w:r>
    </w:p>
    <w:p w14:paraId="6DADB867" w14:textId="77777777" w:rsidR="001D16C9" w:rsidRDefault="001D16C9" w:rsidP="001D16C9">
      <w:pPr>
        <w:pStyle w:val="af5"/>
        <w:numPr>
          <w:ilvl w:val="0"/>
          <w:numId w:val="29"/>
        </w:numPr>
        <w:spacing w:before="120"/>
        <w:ind w:left="690" w:hanging="240"/>
        <w:rPr>
          <w:rFonts w:ascii="等线" w:eastAsia="等线" w:hAnsi="Times New Roman"/>
          <w:color w:val="000000"/>
        </w:rPr>
      </w:pPr>
      <w:r w:rsidRPr="001D16C9">
        <w:rPr>
          <w:rFonts w:ascii="等线" w:eastAsia="等线" w:hAnsi="Times New Roman"/>
          <w:color w:val="000000"/>
        </w:rPr>
        <w:t>Defended a leading FMCG company against the smuggling charge relating to the import price under-declaration</w:t>
      </w:r>
    </w:p>
    <w:p w14:paraId="3B2CCBA7" w14:textId="77777777" w:rsidR="001D16C9" w:rsidRDefault="001D16C9" w:rsidP="001D16C9">
      <w:pPr>
        <w:pStyle w:val="af5"/>
        <w:numPr>
          <w:ilvl w:val="0"/>
          <w:numId w:val="30"/>
        </w:numPr>
        <w:spacing w:before="120"/>
        <w:ind w:left="690" w:hanging="240"/>
        <w:rPr>
          <w:rFonts w:ascii="等线" w:eastAsia="等线" w:hAnsi="Times New Roman"/>
          <w:color w:val="000000"/>
        </w:rPr>
      </w:pPr>
      <w:r w:rsidRPr="001D16C9">
        <w:rPr>
          <w:rFonts w:ascii="等线" w:eastAsia="等线" w:hAnsi="Times New Roman"/>
          <w:color w:val="000000"/>
        </w:rPr>
        <w:t>Advised an international food company on the customs laws and trade compliance issues in connection with an equity purchase transaction</w:t>
      </w:r>
    </w:p>
    <w:p w14:paraId="14D3233B" w14:textId="77777777" w:rsidR="001D16C9" w:rsidRDefault="001D16C9" w:rsidP="001D16C9">
      <w:pPr>
        <w:pStyle w:val="af5"/>
        <w:numPr>
          <w:ilvl w:val="0"/>
          <w:numId w:val="31"/>
        </w:numPr>
        <w:spacing w:before="120"/>
        <w:ind w:left="690" w:hanging="240"/>
        <w:rPr>
          <w:rFonts w:ascii="等线" w:eastAsia="等线" w:hAnsi="Times New Roman"/>
          <w:color w:val="000000"/>
        </w:rPr>
      </w:pPr>
      <w:r w:rsidRPr="001D16C9">
        <w:rPr>
          <w:rFonts w:ascii="等线" w:eastAsia="等线" w:hAnsi="Times New Roman"/>
          <w:color w:val="000000"/>
        </w:rPr>
        <w:t>Advised a leading cross-border e-commerce company on the regulatory matters regarding cross-border e-commerce</w:t>
      </w:r>
    </w:p>
    <w:p w14:paraId="0D2E1E16" w14:textId="77777777" w:rsidR="001D16C9" w:rsidRDefault="001D16C9" w:rsidP="001D16C9">
      <w:pPr>
        <w:pStyle w:val="af5"/>
        <w:numPr>
          <w:ilvl w:val="0"/>
          <w:numId w:val="32"/>
        </w:numPr>
        <w:spacing w:before="120"/>
        <w:ind w:left="690" w:hanging="240"/>
        <w:rPr>
          <w:rFonts w:ascii="等线" w:eastAsia="等线" w:hAnsi="Times New Roman"/>
          <w:color w:val="000000"/>
        </w:rPr>
      </w:pPr>
      <w:r w:rsidRPr="001D16C9">
        <w:rPr>
          <w:rFonts w:ascii="等线" w:eastAsia="等线" w:hAnsi="Times New Roman"/>
          <w:color w:val="000000"/>
        </w:rPr>
        <w:t>Advised an international manufacturing company on the regulatory matters regarding the voluntary disclosure to the customs</w:t>
      </w:r>
    </w:p>
    <w:p w14:paraId="7A073FC1" w14:textId="77777777" w:rsidR="001D16C9" w:rsidRDefault="001D16C9" w:rsidP="001D16C9">
      <w:pPr>
        <w:pStyle w:val="af5"/>
        <w:spacing w:after="0" w:line="480" w:lineRule="auto"/>
        <w:rPr>
          <w:rFonts w:ascii="等线" w:eastAsia="等线" w:hAnsi="等线"/>
          <w:b/>
          <w:sz w:val="24"/>
        </w:rPr>
      </w:pPr>
      <w:r w:rsidRPr="001D16C9">
        <w:rPr>
          <w:rFonts w:ascii="等线" w:eastAsia="等线" w:hAnsi="等线"/>
          <w:b/>
          <w:sz w:val="24"/>
        </w:rPr>
        <w:t>Education</w:t>
      </w:r>
    </w:p>
    <w:p w14:paraId="422CE4C2" w14:textId="77777777" w:rsidR="001D16C9" w:rsidRDefault="001D16C9" w:rsidP="001D16C9">
      <w:pPr>
        <w:pStyle w:val="af5"/>
        <w:numPr>
          <w:ilvl w:val="0"/>
          <w:numId w:val="33"/>
        </w:numPr>
        <w:spacing w:before="120"/>
        <w:ind w:left="690" w:hanging="240"/>
        <w:rPr>
          <w:rFonts w:ascii="等线" w:eastAsia="等线" w:hAnsi="Times New Roman"/>
          <w:color w:val="000000"/>
        </w:rPr>
      </w:pPr>
      <w:r w:rsidRPr="001D16C9">
        <w:rPr>
          <w:rFonts w:ascii="等线" w:eastAsia="等线" w:hAnsi="Times New Roman"/>
          <w:color w:val="000000"/>
        </w:rPr>
        <w:t>Shanghai University of Finance and Economics, School of Law, LL.B.</w:t>
      </w:r>
    </w:p>
    <w:p w14:paraId="5E2BDD8C" w14:textId="77777777" w:rsidR="001D16C9" w:rsidRDefault="001D16C9" w:rsidP="001D16C9">
      <w:pPr>
        <w:pStyle w:val="af5"/>
        <w:numPr>
          <w:ilvl w:val="0"/>
          <w:numId w:val="34"/>
        </w:numPr>
        <w:spacing w:before="120"/>
        <w:ind w:left="690" w:hanging="240"/>
        <w:rPr>
          <w:rFonts w:ascii="等线" w:eastAsia="等线" w:hAnsi="Times New Roman"/>
          <w:color w:val="000000"/>
        </w:rPr>
      </w:pPr>
      <w:r w:rsidRPr="001D16C9">
        <w:rPr>
          <w:rFonts w:ascii="等线" w:eastAsia="等线" w:hAnsi="Times New Roman"/>
          <w:color w:val="000000"/>
        </w:rPr>
        <w:t>Shanghai University of Finance and Economics, School of Law, J.M.</w:t>
      </w:r>
    </w:p>
    <w:p w14:paraId="6692D9EC" w14:textId="77777777" w:rsidR="001D16C9" w:rsidRDefault="001D16C9" w:rsidP="001D16C9">
      <w:pPr>
        <w:pStyle w:val="af5"/>
        <w:numPr>
          <w:ilvl w:val="0"/>
          <w:numId w:val="35"/>
        </w:numPr>
        <w:spacing w:before="120"/>
        <w:ind w:left="690" w:hanging="240"/>
        <w:rPr>
          <w:rFonts w:ascii="等线" w:eastAsia="等线" w:hAnsi="Times New Roman"/>
          <w:color w:val="000000"/>
        </w:rPr>
      </w:pPr>
      <w:r w:rsidRPr="001D16C9">
        <w:rPr>
          <w:rFonts w:ascii="等线" w:eastAsia="等线" w:hAnsi="Times New Roman"/>
          <w:color w:val="000000"/>
        </w:rPr>
        <w:t>University of Virginia, School of Law, LL.M.</w:t>
      </w:r>
    </w:p>
    <w:p w14:paraId="1289FDAB" w14:textId="77777777" w:rsidR="001D16C9" w:rsidRDefault="001D16C9" w:rsidP="001D16C9">
      <w:pPr>
        <w:pStyle w:val="af5"/>
        <w:spacing w:after="0" w:line="480" w:lineRule="auto"/>
        <w:rPr>
          <w:rFonts w:ascii="等线" w:eastAsia="等线" w:hAnsi="等线"/>
          <w:b/>
          <w:sz w:val="24"/>
        </w:rPr>
      </w:pPr>
      <w:r w:rsidRPr="001D16C9">
        <w:rPr>
          <w:rFonts w:ascii="等线" w:eastAsia="等线" w:hAnsi="等线"/>
          <w:b/>
          <w:sz w:val="24"/>
        </w:rPr>
        <w:t>Professional Qualification</w:t>
      </w:r>
    </w:p>
    <w:p w14:paraId="54EC184F" w14:textId="77777777" w:rsidR="001D16C9" w:rsidRDefault="001D16C9" w:rsidP="001D16C9">
      <w:pPr>
        <w:pStyle w:val="af5"/>
        <w:numPr>
          <w:ilvl w:val="0"/>
          <w:numId w:val="36"/>
        </w:numPr>
        <w:spacing w:before="120"/>
        <w:ind w:left="690" w:hanging="240"/>
        <w:rPr>
          <w:rFonts w:ascii="等线" w:eastAsia="等线" w:hAnsi="Times New Roman"/>
          <w:color w:val="000000"/>
        </w:rPr>
      </w:pPr>
      <w:r w:rsidRPr="001D16C9">
        <w:rPr>
          <w:rFonts w:ascii="等线" w:eastAsia="等线" w:hAnsi="Times New Roman"/>
          <w:color w:val="000000"/>
        </w:rPr>
        <w:t>Admitted to practice in the People</w:t>
      </w:r>
      <w:r w:rsidRPr="001D16C9">
        <w:rPr>
          <w:rFonts w:ascii="等线" w:eastAsia="等线" w:hAnsi="Times New Roman"/>
          <w:color w:val="000000"/>
        </w:rPr>
        <w:t>’</w:t>
      </w:r>
      <w:r w:rsidRPr="001D16C9">
        <w:rPr>
          <w:rFonts w:ascii="等线" w:eastAsia="等线" w:hAnsi="Times New Roman"/>
          <w:color w:val="000000"/>
        </w:rPr>
        <w:t>s Republic of China</w:t>
      </w:r>
    </w:p>
    <w:p w14:paraId="56CB8776" w14:textId="77777777" w:rsidR="001D16C9" w:rsidRDefault="001D16C9" w:rsidP="001D16C9">
      <w:pPr>
        <w:pStyle w:val="af5"/>
        <w:numPr>
          <w:ilvl w:val="0"/>
          <w:numId w:val="37"/>
        </w:numPr>
        <w:spacing w:before="120"/>
        <w:ind w:left="690" w:hanging="240"/>
        <w:rPr>
          <w:rFonts w:ascii="等线" w:eastAsia="等线" w:hAnsi="Times New Roman"/>
          <w:color w:val="000000"/>
        </w:rPr>
      </w:pPr>
      <w:r w:rsidRPr="001D16C9">
        <w:rPr>
          <w:rFonts w:ascii="等线" w:eastAsia="等线" w:hAnsi="Times New Roman"/>
          <w:color w:val="000000"/>
        </w:rPr>
        <w:t>Admitted to practice in the New York State, the United of States</w:t>
      </w:r>
    </w:p>
    <w:p w14:paraId="43A6694A" w14:textId="77777777" w:rsidR="001D16C9" w:rsidRDefault="001D16C9" w:rsidP="001D16C9">
      <w:pPr>
        <w:pStyle w:val="af5"/>
        <w:spacing w:after="0" w:line="480" w:lineRule="auto"/>
        <w:rPr>
          <w:rFonts w:ascii="等线" w:eastAsia="等线" w:hAnsi="等线"/>
          <w:b/>
          <w:sz w:val="24"/>
        </w:rPr>
      </w:pPr>
      <w:r w:rsidRPr="001D16C9">
        <w:rPr>
          <w:rFonts w:ascii="等线" w:eastAsia="等线" w:hAnsi="等线"/>
          <w:b/>
          <w:sz w:val="24"/>
        </w:rPr>
        <w:t>Professional Background</w:t>
      </w:r>
    </w:p>
    <w:p w14:paraId="34A9DB4C" w14:textId="77777777" w:rsidR="001D16C9" w:rsidRDefault="001D16C9" w:rsidP="001D16C9">
      <w:pPr>
        <w:pStyle w:val="af5"/>
        <w:numPr>
          <w:ilvl w:val="0"/>
          <w:numId w:val="38"/>
        </w:numPr>
        <w:spacing w:before="120"/>
        <w:ind w:left="690" w:hanging="240"/>
        <w:rPr>
          <w:rFonts w:ascii="等线" w:eastAsia="等线" w:hAnsi="Times New Roman"/>
          <w:color w:val="000000"/>
        </w:rPr>
      </w:pPr>
      <w:r w:rsidRPr="001D16C9">
        <w:rPr>
          <w:rFonts w:ascii="等线" w:eastAsia="等线" w:hAnsi="Times New Roman"/>
          <w:color w:val="000000"/>
        </w:rPr>
        <w:t>Mr. Xiao joined Fangda in 2011.  Before that, Mr. Xiao worked with two Chinese top law firms.</w:t>
      </w:r>
    </w:p>
    <w:p w14:paraId="3934EFD0" w14:textId="77777777" w:rsidR="001D16C9" w:rsidRDefault="001D16C9" w:rsidP="001D16C9">
      <w:pPr>
        <w:pStyle w:val="af5"/>
        <w:spacing w:after="0" w:line="480" w:lineRule="auto"/>
        <w:rPr>
          <w:rFonts w:ascii="等线" w:eastAsia="等线" w:hAnsi="等线"/>
          <w:b/>
          <w:sz w:val="24"/>
        </w:rPr>
      </w:pPr>
      <w:r w:rsidRPr="001D16C9">
        <w:rPr>
          <w:rFonts w:ascii="等线" w:eastAsia="等线" w:hAnsi="等线"/>
          <w:b/>
          <w:sz w:val="24"/>
        </w:rPr>
        <w:t>OTHER INFORMATION</w:t>
      </w:r>
    </w:p>
    <w:p w14:paraId="539B506D" w14:textId="77777777" w:rsidR="001D16C9" w:rsidRDefault="001D16C9" w:rsidP="001D16C9">
      <w:pPr>
        <w:pStyle w:val="af5"/>
      </w:pPr>
      <w:r>
        <w:t>Valuation Adjustment Mechanism in Asset Restructuring involving Listed Companies I – how to defend and attack in a corporate governance dispute?</w:t>
      </w:r>
    </w:p>
    <w:p w14:paraId="116EC983" w14:textId="77777777" w:rsidR="001D16C9" w:rsidRDefault="001D16C9" w:rsidP="001D16C9">
      <w:pPr>
        <w:pStyle w:val="af5"/>
      </w:pPr>
      <w:r>
        <w:t>Valuation Adjustment Mechanism in Asset Restructuring involving Listed Companies II – how to diagnose a dispute early and involve lawyers timely?</w:t>
      </w:r>
    </w:p>
    <w:p w14:paraId="378D24A7" w14:textId="77777777" w:rsidR="001D16C9" w:rsidRDefault="001D16C9" w:rsidP="001D16C9">
      <w:pPr>
        <w:pStyle w:val="af5"/>
      </w:pPr>
      <w:r>
        <w:t>Valuation Adjustment Mechanism in Asset Restructuring involving Listed Companies III– how to read a risk arising from stock pledge</w:t>
      </w:r>
    </w:p>
    <w:p w14:paraId="4D98AAD2" w14:textId="77777777" w:rsidR="001D16C9" w:rsidRDefault="001D16C9" w:rsidP="001D16C9">
      <w:pPr>
        <w:pStyle w:val="af5"/>
      </w:pPr>
      <w:r>
        <w:t>Valuation Adjustment Mechanism in Asset Restructuring involving Listed Companies IV– the prevailing solutions</w:t>
      </w:r>
    </w:p>
    <w:p w14:paraId="081E5780" w14:textId="77777777" w:rsidR="001D16C9" w:rsidRDefault="001D16C9" w:rsidP="001D16C9">
      <w:pPr>
        <w:pStyle w:val="af5"/>
      </w:pPr>
      <w:r>
        <w:t>Analysis on the Identification of False Declaration and Misclassification in the Classification Disputes</w:t>
      </w:r>
    </w:p>
    <w:p w14:paraId="5567FC3C" w14:textId="0F0F6C32" w:rsidR="00686369" w:rsidRPr="001D16C9" w:rsidRDefault="001D16C9" w:rsidP="001D16C9">
      <w:pPr>
        <w:pStyle w:val="af5"/>
        <w:spacing w:before="120"/>
        <w:rPr>
          <w:rFonts w:ascii="等线" w:eastAsia="等线" w:hAnsi="Times New Roman"/>
          <w:color w:val="000000"/>
        </w:rPr>
      </w:pPr>
      <w:r w:rsidRPr="001D16C9">
        <w:rPr>
          <w:rFonts w:ascii="等线" w:eastAsia="等线" w:hAnsi="Times New Roman"/>
          <w:color w:val="000000"/>
        </w:rPr>
        <w:t>A Case Study of the Identification of False Declaration in the Transfer Pricing Arrangement</w:t>
      </w:r>
    </w:p>
    <w:sectPr w:rsidR="00686369" w:rsidRPr="001D16C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7792A"/>
    <w:multiLevelType w:val="singleLevel"/>
    <w:tmpl w:val="B9D6EE6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5A030C"/>
    <w:multiLevelType w:val="singleLevel"/>
    <w:tmpl w:val="4664F0D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972325"/>
    <w:multiLevelType w:val="singleLevel"/>
    <w:tmpl w:val="5CEEA49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11437D"/>
    <w:multiLevelType w:val="singleLevel"/>
    <w:tmpl w:val="472E2DF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D92227"/>
    <w:multiLevelType w:val="singleLevel"/>
    <w:tmpl w:val="9508BE1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4857D8"/>
    <w:multiLevelType w:val="singleLevel"/>
    <w:tmpl w:val="24C0678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6CA08A0"/>
    <w:multiLevelType w:val="singleLevel"/>
    <w:tmpl w:val="E326AD9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A1723B2"/>
    <w:multiLevelType w:val="singleLevel"/>
    <w:tmpl w:val="8736946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0D7125C"/>
    <w:multiLevelType w:val="singleLevel"/>
    <w:tmpl w:val="8662F24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11A26DD"/>
    <w:multiLevelType w:val="singleLevel"/>
    <w:tmpl w:val="9E5804B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3E37A9C"/>
    <w:multiLevelType w:val="singleLevel"/>
    <w:tmpl w:val="43D80A4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C672ED6"/>
    <w:multiLevelType w:val="singleLevel"/>
    <w:tmpl w:val="5F56CEB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49903FD"/>
    <w:multiLevelType w:val="singleLevel"/>
    <w:tmpl w:val="6B7CEC5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E020BDA"/>
    <w:multiLevelType w:val="singleLevel"/>
    <w:tmpl w:val="FBA69D5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E690DD3"/>
    <w:multiLevelType w:val="singleLevel"/>
    <w:tmpl w:val="94AC18E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F2B0A16"/>
    <w:multiLevelType w:val="singleLevel"/>
    <w:tmpl w:val="8BD4D94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1F17595"/>
    <w:multiLevelType w:val="singleLevel"/>
    <w:tmpl w:val="9E5804B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2F62AD5"/>
    <w:multiLevelType w:val="singleLevel"/>
    <w:tmpl w:val="D098057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3BC377C"/>
    <w:multiLevelType w:val="singleLevel"/>
    <w:tmpl w:val="FC86569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4163F4E"/>
    <w:multiLevelType w:val="singleLevel"/>
    <w:tmpl w:val="2CB6AFD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76A03CC"/>
    <w:multiLevelType w:val="singleLevel"/>
    <w:tmpl w:val="724A0A2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AC830D4"/>
    <w:multiLevelType w:val="singleLevel"/>
    <w:tmpl w:val="8620DF1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D90592C"/>
    <w:multiLevelType w:val="singleLevel"/>
    <w:tmpl w:val="F3D4975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F7E6596"/>
    <w:multiLevelType w:val="singleLevel"/>
    <w:tmpl w:val="9FAE4CC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04C47B0"/>
    <w:multiLevelType w:val="singleLevel"/>
    <w:tmpl w:val="5D9229F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06E5B89"/>
    <w:multiLevelType w:val="singleLevel"/>
    <w:tmpl w:val="232CC0E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12F4079"/>
    <w:multiLevelType w:val="singleLevel"/>
    <w:tmpl w:val="4CA852A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2746F1D"/>
    <w:multiLevelType w:val="singleLevel"/>
    <w:tmpl w:val="C0C02BA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2D916F0"/>
    <w:multiLevelType w:val="singleLevel"/>
    <w:tmpl w:val="046CDEB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3341780"/>
    <w:multiLevelType w:val="singleLevel"/>
    <w:tmpl w:val="B9FC9BB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728473F"/>
    <w:multiLevelType w:val="singleLevel"/>
    <w:tmpl w:val="143CC35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8392A2F"/>
    <w:multiLevelType w:val="singleLevel"/>
    <w:tmpl w:val="B384711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2450434"/>
    <w:multiLevelType w:val="singleLevel"/>
    <w:tmpl w:val="9774C4C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29F0765"/>
    <w:multiLevelType w:val="singleLevel"/>
    <w:tmpl w:val="52E8E63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756690F"/>
    <w:multiLevelType w:val="singleLevel"/>
    <w:tmpl w:val="9C76D16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D7707FC"/>
    <w:multiLevelType w:val="singleLevel"/>
    <w:tmpl w:val="5364809C"/>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4"/>
  </w:num>
  <w:num w:numId="3">
    <w:abstractNumId w:val="27"/>
  </w:num>
  <w:num w:numId="4">
    <w:abstractNumId w:val="2"/>
  </w:num>
  <w:num w:numId="5">
    <w:abstractNumId w:val="29"/>
  </w:num>
  <w:num w:numId="6">
    <w:abstractNumId w:val="16"/>
  </w:num>
  <w:num w:numId="7">
    <w:abstractNumId w:val="22"/>
  </w:num>
  <w:num w:numId="8">
    <w:abstractNumId w:val="7"/>
  </w:num>
  <w:num w:numId="9">
    <w:abstractNumId w:val="32"/>
  </w:num>
  <w:num w:numId="10">
    <w:abstractNumId w:val="8"/>
  </w:num>
  <w:num w:numId="11">
    <w:abstractNumId w:val="26"/>
  </w:num>
  <w:num w:numId="12">
    <w:abstractNumId w:val="37"/>
  </w:num>
  <w:num w:numId="13">
    <w:abstractNumId w:val="21"/>
  </w:num>
  <w:num w:numId="14">
    <w:abstractNumId w:val="11"/>
  </w:num>
  <w:num w:numId="15">
    <w:abstractNumId w:val="1"/>
  </w:num>
  <w:num w:numId="16">
    <w:abstractNumId w:val="31"/>
  </w:num>
  <w:num w:numId="17">
    <w:abstractNumId w:val="23"/>
  </w:num>
  <w:num w:numId="18">
    <w:abstractNumId w:val="36"/>
  </w:num>
  <w:num w:numId="19">
    <w:abstractNumId w:val="3"/>
  </w:num>
  <w:num w:numId="20">
    <w:abstractNumId w:val="4"/>
  </w:num>
  <w:num w:numId="21">
    <w:abstractNumId w:val="10"/>
  </w:num>
  <w:num w:numId="22">
    <w:abstractNumId w:val="6"/>
  </w:num>
  <w:num w:numId="23">
    <w:abstractNumId w:val="28"/>
  </w:num>
  <w:num w:numId="24">
    <w:abstractNumId w:val="24"/>
  </w:num>
  <w:num w:numId="25">
    <w:abstractNumId w:val="20"/>
  </w:num>
  <w:num w:numId="26">
    <w:abstractNumId w:val="17"/>
  </w:num>
  <w:num w:numId="27">
    <w:abstractNumId w:val="34"/>
  </w:num>
  <w:num w:numId="28">
    <w:abstractNumId w:val="35"/>
  </w:num>
  <w:num w:numId="29">
    <w:abstractNumId w:val="25"/>
  </w:num>
  <w:num w:numId="30">
    <w:abstractNumId w:val="5"/>
  </w:num>
  <w:num w:numId="31">
    <w:abstractNumId w:val="15"/>
  </w:num>
  <w:num w:numId="32">
    <w:abstractNumId w:val="33"/>
  </w:num>
  <w:num w:numId="33">
    <w:abstractNumId w:val="19"/>
  </w:num>
  <w:num w:numId="34">
    <w:abstractNumId w:val="13"/>
  </w:num>
  <w:num w:numId="35">
    <w:abstractNumId w:val="0"/>
  </w:num>
  <w:num w:numId="36">
    <w:abstractNumId w:val="30"/>
  </w:num>
  <w:num w:numId="37">
    <w:abstractNumId w:val="9"/>
  </w:num>
  <w:num w:numId="3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D16C9"/>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D16C9"/>
    <w:pPr>
      <w:spacing w:after="120"/>
    </w:pPr>
  </w:style>
  <w:style w:type="character" w:customStyle="1" w:styleId="af6">
    <w:name w:val="正文文本 字符"/>
    <w:basedOn w:val="a0"/>
    <w:link w:val="af5"/>
    <w:uiPriority w:val="99"/>
    <w:rsid w:val="001D16C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2B3551-31E2-4EA2-B6B2-D3D7AF6B2B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976</Words>
  <Characters>5565</Characters>
  <Application>Microsoft Office Word</Application>
  <DocSecurity>0</DocSecurity>
  <Lines>46</Lines>
  <Paragraphs>13</Paragraphs>
  <ScaleCrop>false</ScaleCrop>
  <Company/>
  <LinksUpToDate>false</LinksUpToDate>
  <CharactersWithSpaces>6528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2026-05-26T17:50:00Z</dcterms:created>
  <dcterms:modified xsi:type="dcterms:W3CDTF">2026-05-26T17:50:00Z</dcterms:modified>
</cp:coreProperties>
</file>