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47E451B" w:rsidR="0049405C" w:rsidRPr="00C24D79" w:rsidRDefault="0067269B" w:rsidP="0067269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7269B">
              <w:rPr>
                <w:rFonts w:ascii="等线" w:eastAsia="等线" w:hAnsi="Times New Roman"/>
                <w:b/>
                <w:color w:val="000000"/>
                <w:sz w:val="48"/>
              </w:rPr>
              <w:t>MEI MENG</w:t>
            </w:r>
            <w:bookmarkEnd w:id="0"/>
          </w:p>
          <w:p w14:paraId="706EB16B" w14:textId="4B2DD6A7" w:rsidR="0049405C" w:rsidRPr="00C24D79" w:rsidRDefault="0067269B" w:rsidP="0067269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7269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7269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7269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890A733" w:rsidR="0049405C" w:rsidRPr="00C24D79" w:rsidRDefault="0067269B" w:rsidP="0067269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7269B">
              <w:rPr>
                <w:rFonts w:ascii="等线" w:eastAsia="等线" w:hAnsi="Times New Roman"/>
                <w:color w:val="000000"/>
              </w:rPr>
              <w:t xml:space="preserve">+86 21 6263 5861 </w:t>
            </w:r>
            <w:bookmarkEnd w:id="3"/>
          </w:p>
          <w:p w14:paraId="4F910ACA" w14:textId="206B23E6" w:rsidR="0049405C" w:rsidRPr="00C24D79" w:rsidRDefault="0067269B" w:rsidP="0067269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7269B">
              <w:rPr>
                <w:rFonts w:ascii="等线" w:eastAsia="等线" w:hAnsi="Times New Roman"/>
                <w:color w:val="000000"/>
              </w:rPr>
              <w:t>mei.meng@fangdalaw.com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04D9BA2" w:rsidR="0049405C" w:rsidRPr="00C24D79" w:rsidRDefault="0067269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C587C80" wp14:editId="7BA7F27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94CF643" w:rsidR="009465FB" w:rsidRPr="00C24D79" w:rsidRDefault="0067269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7269B">
              <w:rPr>
                <w:rFonts w:ascii="等线" w:eastAsia="等线" w:hAnsi="Times New Roman"/>
                <w:color w:val="000000"/>
                <w:szCs w:val="21"/>
              </w:rPr>
              <w:t>MS. MENG SPECIALIZES IN REAL ESTATE AND CONSTRUCTION, INCLUDING INFRASTRUCTURE AND INVESTMENT, PPP PROJECT CONSTRUCTION, ENGINEERING, AND HOTEL MANAGEMENT DISPUTE RESOLUTION.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11E6E42" w14:textId="77777777" w:rsidR="0067269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22B78C5" w14:textId="77777777" w:rsidR="0067269B" w:rsidRDefault="0067269B" w:rsidP="0067269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7269B">
        <w:rPr>
          <w:rFonts w:ascii="等线" w:eastAsia="等线" w:hAnsi="等线"/>
          <w:b/>
          <w:sz w:val="24"/>
        </w:rPr>
        <w:t>REPRESENTATIVE MATTERS AND CASES</w:t>
      </w:r>
    </w:p>
    <w:p w14:paraId="63CEC78C" w14:textId="77777777" w:rsidR="0067269B" w:rsidRDefault="0067269B" w:rsidP="0067269B">
      <w:pPr>
        <w:pStyle w:val="af5"/>
        <w:spacing w:before="12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EPC and Construction</w:t>
      </w:r>
    </w:p>
    <w:p w14:paraId="2B5A0C78" w14:textId="77777777" w:rsidR="0067269B" w:rsidRDefault="0067269B" w:rsidP="0067269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Drafted contract guideline for PPP projects for the PRC Ministry of Finance</w:t>
      </w:r>
    </w:p>
    <w:p w14:paraId="25F3BA6A" w14:textId="77777777" w:rsidR="0067269B" w:rsidRDefault="0067269B" w:rsidP="0067269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Advised Orient International (Holding) Co., Ltd. on the investment and development of a seafood processing plant, Red Sea Commercial fishing and a free-trade zone project in Eritrea</w:t>
      </w:r>
    </w:p>
    <w:p w14:paraId="15FAF407" w14:textId="77777777" w:rsidR="0067269B" w:rsidRDefault="0067269B" w:rsidP="0067269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Advised Guangdong Electric Power Design Institute of China Energy Engineering Group on its parent company guarantee and direct agreement for the 2X600MW Vinh Thanh coal-fired power plant in Vietnam</w:t>
      </w:r>
    </w:p>
    <w:p w14:paraId="5D1E01F4" w14:textId="77777777" w:rsidR="0067269B" w:rsidRDefault="0067269B" w:rsidP="0067269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Advised China Machinery Engineering Corporation in its EPC contract review for the Salah Aldin Power Plant in Iraq and the establishment of a branch office in Turkmenistan</w:t>
      </w:r>
    </w:p>
    <w:p w14:paraId="04C178D2" w14:textId="77777777" w:rsidR="0067269B" w:rsidRDefault="0067269B" w:rsidP="0067269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Advised Offshore Oil Engineering Co., Ltd in setting up branch offices in Dubai and Iraq</w:t>
      </w:r>
    </w:p>
    <w:p w14:paraId="56B9AAFF" w14:textId="77777777" w:rsidR="0067269B" w:rsidRDefault="0067269B" w:rsidP="0067269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Advised China Energy Engineering Group Guangdong Power Engineering Co., Ltd. in its parent company guarantee in an oil project in Jordan</w:t>
      </w:r>
    </w:p>
    <w:p w14:paraId="69A51B26" w14:textId="77777777" w:rsidR="0067269B" w:rsidRDefault="0067269B" w:rsidP="0067269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Advised a large private enterprise in the construction engineering business involved in an asset restructuring project</w:t>
      </w:r>
    </w:p>
    <w:p w14:paraId="1D1F8DDB" w14:textId="77777777" w:rsidR="0067269B" w:rsidRDefault="0067269B" w:rsidP="0067269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Advised a world-leading company in investment and operation of waste power generation facilities and renewable energy production in a PPP waste power generation project in Hebei Province, China, including contract negotiation, review and modification</w:t>
      </w:r>
    </w:p>
    <w:p w14:paraId="661ABBDD" w14:textId="77777777" w:rsidR="0067269B" w:rsidRDefault="0067269B" w:rsidP="0067269B">
      <w:pPr>
        <w:pStyle w:val="af5"/>
        <w:spacing w:before="12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Construction related Dispute Resolution</w:t>
      </w:r>
    </w:p>
    <w:p w14:paraId="3683C288" w14:textId="77777777" w:rsidR="0067269B" w:rsidRDefault="0067269B" w:rsidP="0067269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Advised a Chinese contractor in relation to a World Bank investigation and sanctions proceedings for fraud in a road project in Africa</w:t>
      </w:r>
    </w:p>
    <w:p w14:paraId="15FF4606" w14:textId="77777777" w:rsidR="0067269B" w:rsidRDefault="0067269B" w:rsidP="0067269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Advised a Chinese contractor in relation to a World Bank investigation and sanctions proceedings for misrepresentation and corruption in a hydro-power project in Africa</w:t>
      </w:r>
    </w:p>
    <w:p w14:paraId="4EC66576" w14:textId="77777777" w:rsidR="0067269B" w:rsidRDefault="0067269B" w:rsidP="0067269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Advised a Chinese contractor in relation to a World Bank investigation and sanctions proceedings for fraud in two road projects in Uganda and Vietnam</w:t>
      </w:r>
    </w:p>
    <w:p w14:paraId="35C21DFC" w14:textId="77777777" w:rsidR="0067269B" w:rsidRDefault="0067269B" w:rsidP="0067269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Advised a Chinese contractor based in Shanghai in relation to a World Bank investigation and sanctions proceedings for fraud in an overseas road project</w:t>
      </w:r>
    </w:p>
    <w:p w14:paraId="3396CCB4" w14:textId="77777777" w:rsidR="0067269B" w:rsidRDefault="0067269B" w:rsidP="0067269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Advised an internationally famous equipment manufacturing company in UK court proceedings in relation to a wind farm power project in the Netherlands</w:t>
      </w:r>
    </w:p>
    <w:p w14:paraId="274DD696" w14:textId="77777777" w:rsidR="0067269B" w:rsidRDefault="0067269B" w:rsidP="0067269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Advised an internationally renowned hotel management company in arbitration proceedings related to hotel development and management projects</w:t>
      </w:r>
    </w:p>
    <w:p w14:paraId="07C7F191" w14:textId="77777777" w:rsidR="0067269B" w:rsidRDefault="0067269B" w:rsidP="0067269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7269B">
        <w:rPr>
          <w:rFonts w:ascii="等线" w:eastAsia="等线" w:hAnsi="等线"/>
          <w:b/>
          <w:sz w:val="24"/>
        </w:rPr>
        <w:t>Education</w:t>
      </w:r>
    </w:p>
    <w:p w14:paraId="7FCC8AA3" w14:textId="77777777" w:rsidR="0067269B" w:rsidRDefault="0067269B" w:rsidP="0067269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University of Virginia, School of Law, LL.M</w:t>
      </w:r>
    </w:p>
    <w:p w14:paraId="31AA7A02" w14:textId="77777777" w:rsidR="0067269B" w:rsidRDefault="0067269B" w:rsidP="0067269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China University of Political Science and Law, LL.B and LL.M</w:t>
      </w:r>
    </w:p>
    <w:p w14:paraId="38DB6DC0" w14:textId="77777777" w:rsidR="0067269B" w:rsidRDefault="0067269B" w:rsidP="0067269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7269B">
        <w:rPr>
          <w:rFonts w:ascii="等线" w:eastAsia="等线" w:hAnsi="等线"/>
          <w:b/>
          <w:sz w:val="24"/>
        </w:rPr>
        <w:t>Professional Qualification</w:t>
      </w:r>
    </w:p>
    <w:p w14:paraId="1F595FF3" w14:textId="77777777" w:rsidR="0067269B" w:rsidRDefault="0067269B" w:rsidP="0067269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Admitted to practice in New York</w:t>
      </w:r>
    </w:p>
    <w:p w14:paraId="52A848F0" w14:textId="77777777" w:rsidR="0067269B" w:rsidRDefault="0067269B" w:rsidP="0067269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Admitted to practice in the PRC</w:t>
      </w:r>
    </w:p>
    <w:p w14:paraId="18E32E17" w14:textId="77777777" w:rsidR="0067269B" w:rsidRDefault="0067269B" w:rsidP="0067269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7269B">
        <w:rPr>
          <w:rFonts w:ascii="等线" w:eastAsia="等线" w:hAnsi="等线"/>
          <w:b/>
          <w:sz w:val="24"/>
        </w:rPr>
        <w:t>Professional Background</w:t>
      </w:r>
    </w:p>
    <w:p w14:paraId="5567FC3C" w14:textId="5E6BE9D7" w:rsidR="00686369" w:rsidRPr="0067269B" w:rsidRDefault="0067269B" w:rsidP="0067269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7269B">
        <w:rPr>
          <w:rFonts w:ascii="等线" w:eastAsia="等线" w:hAnsi="Times New Roman"/>
          <w:color w:val="000000"/>
        </w:rPr>
        <w:t>Ms. Meng joined Fangda as an associate in 2017. Before joining the firm, she worked at Pinsent Masons LLP, Beijing Office.</w:t>
      </w:r>
    </w:p>
    <w:sectPr w:rsidR="00686369" w:rsidRPr="0067269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486"/>
    <w:multiLevelType w:val="singleLevel"/>
    <w:tmpl w:val="5AA287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545072"/>
    <w:multiLevelType w:val="singleLevel"/>
    <w:tmpl w:val="D9EAA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59734A"/>
    <w:multiLevelType w:val="singleLevel"/>
    <w:tmpl w:val="7916BC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081CD8"/>
    <w:multiLevelType w:val="singleLevel"/>
    <w:tmpl w:val="4B764D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AD527D"/>
    <w:multiLevelType w:val="singleLevel"/>
    <w:tmpl w:val="00DAEE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94556C"/>
    <w:multiLevelType w:val="singleLevel"/>
    <w:tmpl w:val="2806C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2D6D3D"/>
    <w:multiLevelType w:val="singleLevel"/>
    <w:tmpl w:val="A90236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DC611D"/>
    <w:multiLevelType w:val="singleLevel"/>
    <w:tmpl w:val="67BE84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562484"/>
    <w:multiLevelType w:val="singleLevel"/>
    <w:tmpl w:val="4810DC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8CD62D9"/>
    <w:multiLevelType w:val="singleLevel"/>
    <w:tmpl w:val="D690DF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D331BCB"/>
    <w:multiLevelType w:val="singleLevel"/>
    <w:tmpl w:val="809204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0F702BD"/>
    <w:multiLevelType w:val="singleLevel"/>
    <w:tmpl w:val="D9EAA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3846712"/>
    <w:multiLevelType w:val="singleLevel"/>
    <w:tmpl w:val="D310C3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59A6A56"/>
    <w:multiLevelType w:val="singleLevel"/>
    <w:tmpl w:val="A442F6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6795EB4"/>
    <w:multiLevelType w:val="singleLevel"/>
    <w:tmpl w:val="20D623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4D17BC8"/>
    <w:multiLevelType w:val="singleLevel"/>
    <w:tmpl w:val="602859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88223D6"/>
    <w:multiLevelType w:val="singleLevel"/>
    <w:tmpl w:val="36B668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3FE27D2"/>
    <w:multiLevelType w:val="singleLevel"/>
    <w:tmpl w:val="37529C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9086F3C"/>
    <w:multiLevelType w:val="singleLevel"/>
    <w:tmpl w:val="6B5C47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D8F23CB"/>
    <w:multiLevelType w:val="singleLevel"/>
    <w:tmpl w:val="48D0DA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1"/>
  </w:num>
  <w:num w:numId="3">
    <w:abstractNumId w:val="21"/>
  </w:num>
  <w:num w:numId="4">
    <w:abstractNumId w:val="4"/>
  </w:num>
  <w:num w:numId="5">
    <w:abstractNumId w:val="20"/>
  </w:num>
  <w:num w:numId="6">
    <w:abstractNumId w:val="16"/>
  </w:num>
  <w:num w:numId="7">
    <w:abstractNumId w:val="6"/>
  </w:num>
  <w:num w:numId="8">
    <w:abstractNumId w:val="9"/>
  </w:num>
  <w:num w:numId="9">
    <w:abstractNumId w:val="5"/>
  </w:num>
  <w:num w:numId="10">
    <w:abstractNumId w:val="17"/>
  </w:num>
  <w:num w:numId="11">
    <w:abstractNumId w:val="2"/>
  </w:num>
  <w:num w:numId="12">
    <w:abstractNumId w:val="7"/>
  </w:num>
  <w:num w:numId="13">
    <w:abstractNumId w:val="14"/>
  </w:num>
  <w:num w:numId="14">
    <w:abstractNumId w:val="0"/>
  </w:num>
  <w:num w:numId="15">
    <w:abstractNumId w:val="3"/>
  </w:num>
  <w:num w:numId="16">
    <w:abstractNumId w:val="10"/>
  </w:num>
  <w:num w:numId="17">
    <w:abstractNumId w:val="19"/>
  </w:num>
  <w:num w:numId="18">
    <w:abstractNumId w:val="15"/>
  </w:num>
  <w:num w:numId="19">
    <w:abstractNumId w:val="18"/>
  </w:num>
  <w:num w:numId="20">
    <w:abstractNumId w:val="12"/>
  </w:num>
  <w:num w:numId="21">
    <w:abstractNumId w:val="1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7269B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7269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7269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9743149-6736-44B6-9658-6C7F5D5F1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2415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2026-05-08T15:51:00Z</dcterms:created>
  <dcterms:modified xsi:type="dcterms:W3CDTF">2026-05-08T15:51:00Z</dcterms:modified>
</cp:coreProperties>
</file>