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A9BA05B" w:rsidR="0049405C" w:rsidRPr="00C24D79" w:rsidRDefault="001D04AE" w:rsidP="001D04A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D04AE">
              <w:rPr>
                <w:rFonts w:ascii="等线" w:eastAsia="等线" w:hAnsi="Times New Roman"/>
                <w:b/>
                <w:color w:val="000000"/>
                <w:sz w:val="48"/>
              </w:rPr>
              <w:t>WILLIAM HUANG</w:t>
            </w:r>
            <w:bookmarkEnd w:id="0"/>
          </w:p>
          <w:p w14:paraId="706EB16B" w14:textId="4F63951B" w:rsidR="0049405C" w:rsidRPr="00C24D79" w:rsidRDefault="001D04AE" w:rsidP="001D04A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D04AE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1D04A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D04AE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A5C02AD" w:rsidR="0049405C" w:rsidRPr="00C24D79" w:rsidRDefault="001D04AE" w:rsidP="001D04A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D04AE">
              <w:rPr>
                <w:rFonts w:ascii="等线" w:eastAsia="等线" w:hAnsi="Times New Roman"/>
                <w:color w:val="000000"/>
              </w:rPr>
              <w:t xml:space="preserve">+86 21 2208 1001 </w:t>
            </w:r>
            <w:bookmarkEnd w:id="3"/>
          </w:p>
          <w:p w14:paraId="4F910ACA" w14:textId="76DF86D4" w:rsidR="0049405C" w:rsidRPr="00C24D79" w:rsidRDefault="001D04AE" w:rsidP="001D04A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D04AE">
              <w:rPr>
                <w:rFonts w:ascii="等线" w:eastAsia="等线" w:hAnsi="Times New Roman"/>
                <w:color w:val="000000"/>
              </w:rPr>
              <w:t>whuang@fangdalaw.com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495EFBE" w:rsidR="0049405C" w:rsidRPr="00C24D79" w:rsidRDefault="001D04A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71B0A97" wp14:editId="528D12C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8446700" w:rsidR="009465FB" w:rsidRPr="00C24D79" w:rsidRDefault="001D04A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D04AE">
              <w:rPr>
                <w:rFonts w:ascii="等线" w:eastAsia="等线" w:hAnsi="Times New Roman"/>
                <w:color w:val="000000"/>
                <w:szCs w:val="21"/>
              </w:rPr>
              <w:t>MR. HUANG SPECIALIZES IN CORPORATE FINANCE AND BANKING.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35B21CA" w14:textId="77777777" w:rsidR="001D04A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F44C99E" w14:textId="77777777" w:rsidR="001D04AE" w:rsidRDefault="001D04AE" w:rsidP="001D04AE">
      <w:pPr>
        <w:pStyle w:val="af5"/>
        <w:spacing w:before="120"/>
        <w:rPr>
          <w:rFonts w:ascii="等线" w:eastAsia="等线" w:hAnsi="Times New Roman"/>
          <w:color w:val="000000"/>
        </w:rPr>
      </w:pPr>
      <w:r w:rsidRPr="001D04AE">
        <w:rPr>
          <w:rFonts w:ascii="等线" w:eastAsia="等线" w:hAnsi="Times New Roman"/>
          <w:color w:val="000000"/>
        </w:rPr>
        <w:t>Mr. Huang has great experience in corporate finance, general banking, in particular in syndication loans, company restructure, mergers and acquisition, listing in domesticoverseas stock exchanges for PRC companies.</w:t>
      </w:r>
    </w:p>
    <w:p w14:paraId="5D27DBBD" w14:textId="77777777" w:rsidR="001D04AE" w:rsidRDefault="001D04AE" w:rsidP="001D04A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D04AE">
        <w:rPr>
          <w:rFonts w:ascii="等线" w:eastAsia="等线" w:hAnsi="等线"/>
          <w:b/>
          <w:sz w:val="24"/>
        </w:rPr>
        <w:t>REPRESENTATIVE MATTERS AND CASES</w:t>
      </w:r>
    </w:p>
    <w:p w14:paraId="5B1AC1F3" w14:textId="77777777" w:rsidR="001D04AE" w:rsidRDefault="001D04AE" w:rsidP="001D04A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D04AE">
        <w:rPr>
          <w:rFonts w:ascii="等线" w:eastAsia="等线" w:hAnsi="等线"/>
          <w:b/>
          <w:sz w:val="24"/>
        </w:rPr>
        <w:t>Education</w:t>
      </w:r>
    </w:p>
    <w:p w14:paraId="6CF2EE23" w14:textId="77777777" w:rsidR="001D04AE" w:rsidRDefault="001D04AE" w:rsidP="001D04A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04AE">
        <w:rPr>
          <w:rFonts w:ascii="等线" w:eastAsia="等线" w:hAnsi="Times New Roman"/>
          <w:color w:val="000000"/>
        </w:rPr>
        <w:t>Law School of Shanghai Maritime University, LL.B</w:t>
      </w:r>
    </w:p>
    <w:p w14:paraId="6D8E6A16" w14:textId="77777777" w:rsidR="001D04AE" w:rsidRDefault="001D04AE" w:rsidP="001D04A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04AE">
        <w:rPr>
          <w:rFonts w:ascii="等线" w:eastAsia="等线" w:hAnsi="Times New Roman"/>
          <w:color w:val="000000"/>
        </w:rPr>
        <w:t>Southeast Normal University, Shanghai, Master of Economics</w:t>
      </w:r>
    </w:p>
    <w:p w14:paraId="12954A00" w14:textId="77777777" w:rsidR="001D04AE" w:rsidRDefault="001D04AE" w:rsidP="001D04A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D04AE">
        <w:rPr>
          <w:rFonts w:ascii="等线" w:eastAsia="等线" w:hAnsi="等线"/>
          <w:b/>
          <w:sz w:val="24"/>
        </w:rPr>
        <w:t>Professional Qualification</w:t>
      </w:r>
    </w:p>
    <w:p w14:paraId="58755C09" w14:textId="77777777" w:rsidR="001D04AE" w:rsidRDefault="001D04AE" w:rsidP="001D04A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04AE">
        <w:rPr>
          <w:rFonts w:ascii="等线" w:eastAsia="等线" w:hAnsi="Times New Roman"/>
          <w:color w:val="000000"/>
        </w:rPr>
        <w:t>Admitted to practice in the PRC</w:t>
      </w:r>
    </w:p>
    <w:p w14:paraId="7BC525DB" w14:textId="77777777" w:rsidR="001D04AE" w:rsidRDefault="001D04AE" w:rsidP="001D04A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D04AE">
        <w:rPr>
          <w:rFonts w:ascii="等线" w:eastAsia="等线" w:hAnsi="等线"/>
          <w:b/>
          <w:sz w:val="24"/>
        </w:rPr>
        <w:t>Professional Background</w:t>
      </w:r>
    </w:p>
    <w:p w14:paraId="5567FC3C" w14:textId="554A3725" w:rsidR="00686369" w:rsidRPr="001D04AE" w:rsidRDefault="001D04AE" w:rsidP="001D04A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04AE">
        <w:rPr>
          <w:rFonts w:ascii="等线" w:eastAsia="等线" w:hAnsi="Times New Roman"/>
          <w:color w:val="000000"/>
        </w:rPr>
        <w:t>Mr. Huang is a founding partner of the firm.</w:t>
      </w:r>
    </w:p>
    <w:sectPr w:rsidR="00686369" w:rsidRPr="001D04A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97AF8"/>
    <w:multiLevelType w:val="singleLevel"/>
    <w:tmpl w:val="466C19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29B71208"/>
    <w:multiLevelType w:val="singleLevel"/>
    <w:tmpl w:val="3664F4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304C214E"/>
    <w:multiLevelType w:val="singleLevel"/>
    <w:tmpl w:val="3664F4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5A0A77C3"/>
    <w:multiLevelType w:val="singleLevel"/>
    <w:tmpl w:val="391661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62192916"/>
    <w:multiLevelType w:val="singleLevel"/>
    <w:tmpl w:val="B0345B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D04AE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D04A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D04A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1CC0AFD-F50F-4597-830B-06E67512C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2026-05-15T15:59:00Z</dcterms:created>
  <dcterms:modified xsi:type="dcterms:W3CDTF">2026-05-15T15:59:00Z</dcterms:modified>
</cp:coreProperties>
</file>