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00D7270" w:rsidR="0049405C" w:rsidRPr="00C24D79" w:rsidRDefault="00AF46F6" w:rsidP="00AF46F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F46F6">
              <w:rPr>
                <w:rFonts w:ascii="等线" w:eastAsia="等线" w:hAnsi="Times New Roman"/>
                <w:b/>
                <w:color w:val="000000"/>
                <w:sz w:val="48"/>
              </w:rPr>
              <w:t>SHANJIAN ZHENG</w:t>
            </w:r>
            <w:bookmarkEnd w:id="0"/>
          </w:p>
          <w:p w14:paraId="706EB16B" w14:textId="5EEC1A3D" w:rsidR="0049405C" w:rsidRPr="00C24D79" w:rsidRDefault="00AF46F6" w:rsidP="00AF46F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F46F6">
              <w:rPr>
                <w:rFonts w:ascii="等线" w:eastAsia="等线" w:hAnsi="Times New Roman"/>
                <w:b/>
                <w:bCs/>
                <w:color w:val="000000"/>
              </w:rPr>
              <w:t>Of Counsel</w:t>
            </w:r>
            <w:r w:rsidRPr="00AF46F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F46F6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2B7710D" w:rsidR="0049405C" w:rsidRPr="00C24D79" w:rsidRDefault="00AF46F6" w:rsidP="00AF46F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F46F6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7278BFDC" w:rsidR="0049405C" w:rsidRPr="00C24D79" w:rsidRDefault="00AF46F6" w:rsidP="00AF46F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F46F6">
              <w:rPr>
                <w:rFonts w:ascii="等线" w:eastAsia="等线" w:hAnsi="Times New Roman"/>
                <w:color w:val="000000"/>
              </w:rPr>
              <w:t>shanjian.zheng@fangdalaw.com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2F565BD" w:rsidR="0049405C" w:rsidRPr="00C24D79" w:rsidRDefault="00AF46F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B4CB796" wp14:editId="1355AF6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D654758" w:rsidR="009465FB" w:rsidRPr="00C24D79" w:rsidRDefault="00AF46F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F46F6">
              <w:rPr>
                <w:rFonts w:ascii="等线" w:eastAsia="等线" w:hAnsi="Times New Roman"/>
                <w:color w:val="000000"/>
                <w:szCs w:val="21"/>
              </w:rPr>
              <w:t xml:space="preserve">MR. ZHENG SPECIALISES IN CRIMINAL INVESTIGATIONS AND CRIMINAL DEFENSE WORK, COOPERATE CRIMINAL RISK PREVENTION, CRISIS MANAGEMENT, AND COMMERCIAL DISPUTE RESOLUTION. 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B698AF5" w14:textId="77777777" w:rsidR="00AF46F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36335E8" w14:textId="77777777" w:rsidR="00AF46F6" w:rsidRDefault="00AF46F6" w:rsidP="00AF46F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F46F6">
        <w:rPr>
          <w:rFonts w:ascii="等线" w:eastAsia="等线" w:hAnsi="等线"/>
          <w:b/>
          <w:sz w:val="24"/>
        </w:rPr>
        <w:t>REPRESENTATIVE MATTERS AND CASES</w:t>
      </w:r>
    </w:p>
    <w:p w14:paraId="76491C7A" w14:textId="77777777" w:rsidR="00AF46F6" w:rsidRDefault="00AF46F6" w:rsidP="00AF46F6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3141E7F" w14:textId="77777777" w:rsidR="00AF46F6" w:rsidRDefault="00AF46F6" w:rsidP="00AF46F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F46F6">
        <w:rPr>
          <w:rFonts w:ascii="等线" w:eastAsia="等线" w:hAnsi="Times New Roman"/>
          <w:color w:val="000000"/>
        </w:rPr>
        <w:t>Represented a world leading entertainment technology company in a criminal investigation by the Customs relating to alleged evasion of customs duties.</w:t>
      </w:r>
    </w:p>
    <w:p w14:paraId="01F4ED0A" w14:textId="77777777" w:rsidR="00AF46F6" w:rsidRDefault="00AF46F6" w:rsidP="00AF46F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F46F6">
        <w:rPr>
          <w:rFonts w:ascii="等线" w:eastAsia="等线" w:hAnsi="Times New Roman"/>
          <w:color w:val="000000"/>
        </w:rPr>
        <w:t>Represented multiple clients engaging in the importation and exportation business in the criminal proceedings (investigation, prosecution and trial) involving smuggling, and successfully assisted some clients to receive lenient treatments.</w:t>
      </w:r>
    </w:p>
    <w:p w14:paraId="367A2270" w14:textId="77777777" w:rsidR="00AF46F6" w:rsidRDefault="00AF46F6" w:rsidP="00AF46F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F46F6">
        <w:rPr>
          <w:rFonts w:ascii="等线" w:eastAsia="等线" w:hAnsi="Times New Roman"/>
          <w:color w:val="000000"/>
        </w:rPr>
        <w:t>Advised an investment company on the handing of a malicious report against the company regarding bribery, tax evasion, and smuggling and developed a mitigation strategy for criminal legal exposure to the company and its senior executives.</w:t>
      </w:r>
    </w:p>
    <w:p w14:paraId="07EFC9A6" w14:textId="77777777" w:rsidR="00AF46F6" w:rsidRDefault="00AF46F6" w:rsidP="00AF46F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F46F6">
        <w:rPr>
          <w:rFonts w:ascii="等线" w:eastAsia="等线" w:hAnsi="Times New Roman"/>
          <w:color w:val="000000"/>
        </w:rPr>
        <w:t>Represented and defended a famous sanitary products manufacturer regarding the accused environmental pollution.</w:t>
      </w:r>
    </w:p>
    <w:p w14:paraId="214E4F88" w14:textId="77777777" w:rsidR="00AF46F6" w:rsidRDefault="00AF46F6" w:rsidP="00AF46F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F46F6">
        <w:rPr>
          <w:rFonts w:ascii="等线" w:eastAsia="等线" w:hAnsi="Times New Roman"/>
          <w:color w:val="000000"/>
        </w:rPr>
        <w:t>Defended the legal representative of a private investment company in a criminal proceeding on sub-lending at excessive interest.</w:t>
      </w:r>
    </w:p>
    <w:p w14:paraId="32E17346" w14:textId="77777777" w:rsidR="00AF46F6" w:rsidRDefault="00AF46F6" w:rsidP="00AF46F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F46F6">
        <w:rPr>
          <w:rFonts w:ascii="等线" w:eastAsia="等线" w:hAnsi="Times New Roman"/>
          <w:color w:val="000000"/>
        </w:rPr>
        <w:t>Advised a US-headquartered hedge fund on a criminal charge regarding securities market manipulation.</w:t>
      </w:r>
    </w:p>
    <w:p w14:paraId="6DBB1FDC" w14:textId="77777777" w:rsidR="00AF46F6" w:rsidRDefault="00AF46F6" w:rsidP="00AF46F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F46F6">
        <w:rPr>
          <w:rFonts w:ascii="等线" w:eastAsia="等线" w:hAnsi="Times New Roman"/>
          <w:color w:val="000000"/>
        </w:rPr>
        <w:t>Represented a securities company in multiple entrusted investment contract disputes, including incidents relating to the handling of customer complaints and advised on strategies for risk mitigation of criminal charges against senior executives.</w:t>
      </w:r>
    </w:p>
    <w:p w14:paraId="15E14FC2" w14:textId="77777777" w:rsidR="00AF46F6" w:rsidRDefault="00AF46F6" w:rsidP="00AF46F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F46F6">
        <w:rPr>
          <w:rFonts w:ascii="等线" w:eastAsia="等线" w:hAnsi="Times New Roman"/>
          <w:color w:val="000000"/>
        </w:rPr>
        <w:t>Represented a Chinese subsidiary of a major international power company in an administrative investigation regarding violation of environmental protection laws and assisted the company in implementing remedial measures to prevent an escalation of the case into a criminal investigation.</w:t>
      </w:r>
    </w:p>
    <w:p w14:paraId="630586BB" w14:textId="77777777" w:rsidR="00AF46F6" w:rsidRDefault="00AF46F6" w:rsidP="00AF46F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F46F6">
        <w:rPr>
          <w:rFonts w:ascii="等线" w:eastAsia="等线" w:hAnsi="Times New Roman"/>
          <w:color w:val="000000"/>
        </w:rPr>
        <w:t>Acted for a Japanese-invested company on report to the police and assisted on criminal investigation procedures regarding suspected embezzlement and commercial bribery involving its senior executives.</w:t>
      </w:r>
    </w:p>
    <w:p w14:paraId="3A0881F9" w14:textId="77777777" w:rsidR="00AF46F6" w:rsidRDefault="00AF46F6" w:rsidP="00AF46F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F46F6">
        <w:rPr>
          <w:rFonts w:ascii="等线" w:eastAsia="等线" w:hAnsi="Times New Roman"/>
          <w:color w:val="000000"/>
        </w:rPr>
        <w:t>Acted for a Chinese private investment company on a criminal investigation procedure against a counterparty involving falsification of company seal and legal representative</w:t>
      </w:r>
      <w:r w:rsidRPr="00AF46F6">
        <w:rPr>
          <w:rFonts w:ascii="等线" w:eastAsia="等线" w:hAnsi="Times New Roman"/>
          <w:color w:val="000000"/>
        </w:rPr>
        <w:t>’</w:t>
      </w:r>
      <w:r w:rsidRPr="00AF46F6">
        <w:rPr>
          <w:rFonts w:ascii="等线" w:eastAsia="等线" w:hAnsi="Times New Roman"/>
          <w:color w:val="000000"/>
        </w:rPr>
        <w:t>s signature as part of the defense strategy in a high-stake civil litigation.</w:t>
      </w:r>
    </w:p>
    <w:p w14:paraId="0571BD23" w14:textId="77777777" w:rsidR="00AF46F6" w:rsidRDefault="00AF46F6" w:rsidP="00AF46F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F46F6">
        <w:rPr>
          <w:rFonts w:ascii="等线" w:eastAsia="等线" w:hAnsi="Times New Roman"/>
          <w:color w:val="000000"/>
        </w:rPr>
        <w:t>Represented the legal representative of a private company in a criminal proceeding (investigation, prosecution and trial) regarding the falsification of VAT invoices.</w:t>
      </w:r>
    </w:p>
    <w:p w14:paraId="1FB591A4" w14:textId="77777777" w:rsidR="00AF46F6" w:rsidRDefault="00AF46F6" w:rsidP="00AF46F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F46F6">
        <w:rPr>
          <w:rFonts w:ascii="等线" w:eastAsia="等线" w:hAnsi="Times New Roman"/>
          <w:color w:val="000000"/>
        </w:rPr>
        <w:t>Advised a listed company on alleged insider trading by senior executives of a newly acquired company.</w:t>
      </w:r>
    </w:p>
    <w:p w14:paraId="0766A818" w14:textId="77777777" w:rsidR="00AF46F6" w:rsidRDefault="00AF46F6" w:rsidP="00AF46F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F46F6">
        <w:rPr>
          <w:rFonts w:ascii="等线" w:eastAsia="等线" w:hAnsi="Times New Roman"/>
          <w:color w:val="000000"/>
        </w:rPr>
        <w:t>Represented a trading company in a steel trading dispute, initiated both civil actions and criminal investigations in order to prevent hundreds of millions of dollars in losses.</w:t>
      </w:r>
    </w:p>
    <w:p w14:paraId="4EA6C4B5" w14:textId="77777777" w:rsidR="00AF46F6" w:rsidRDefault="00AF46F6" w:rsidP="00AF46F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F46F6">
        <w:rPr>
          <w:rFonts w:ascii="等线" w:eastAsia="等线" w:hAnsi="Times New Roman"/>
          <w:color w:val="000000"/>
        </w:rPr>
        <w:t>Over ten years</w:t>
      </w:r>
      <w:r w:rsidRPr="00AF46F6">
        <w:rPr>
          <w:rFonts w:ascii="等线" w:eastAsia="等线" w:hAnsi="Times New Roman"/>
          <w:color w:val="000000"/>
        </w:rPr>
        <w:t>’</w:t>
      </w:r>
      <w:r w:rsidRPr="00AF46F6">
        <w:rPr>
          <w:rFonts w:ascii="等线" w:eastAsia="等线" w:hAnsi="Times New Roman"/>
          <w:color w:val="000000"/>
        </w:rPr>
        <w:t xml:space="preserve"> experience advising multiple banks and real estate companies on matters related criminal investigations, criminal law risk prevention and crisis management.</w:t>
      </w:r>
    </w:p>
    <w:p w14:paraId="148F29B1" w14:textId="77777777" w:rsidR="00AF46F6" w:rsidRDefault="00AF46F6" w:rsidP="00AF46F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F46F6">
        <w:rPr>
          <w:rFonts w:ascii="等线" w:eastAsia="等线" w:hAnsi="等线"/>
          <w:b/>
          <w:sz w:val="24"/>
        </w:rPr>
        <w:t>Education</w:t>
      </w:r>
    </w:p>
    <w:p w14:paraId="3720DD1A" w14:textId="77777777" w:rsidR="00AF46F6" w:rsidRDefault="00AF46F6" w:rsidP="00AF46F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F46F6">
        <w:rPr>
          <w:rFonts w:ascii="等线" w:eastAsia="等线" w:hAnsi="Times New Roman"/>
          <w:color w:val="000000"/>
        </w:rPr>
        <w:t>East China University of Political Science and Law (Shanghai), LL.B</w:t>
      </w:r>
    </w:p>
    <w:p w14:paraId="3FC4218D" w14:textId="77777777" w:rsidR="00AF46F6" w:rsidRDefault="00AF46F6" w:rsidP="00AF46F6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F46F6">
        <w:rPr>
          <w:rFonts w:ascii="等线" w:eastAsia="等线" w:hAnsi="Times New Roman"/>
          <w:color w:val="000000"/>
        </w:rPr>
        <w:t>University of Technology Sydney (offshore), LL.M</w:t>
      </w:r>
    </w:p>
    <w:p w14:paraId="02BB766B" w14:textId="77777777" w:rsidR="00AF46F6" w:rsidRDefault="00AF46F6" w:rsidP="00AF46F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F46F6">
        <w:rPr>
          <w:rFonts w:ascii="等线" w:eastAsia="等线" w:hAnsi="等线"/>
          <w:b/>
          <w:sz w:val="24"/>
        </w:rPr>
        <w:t>Professional Qualification</w:t>
      </w:r>
    </w:p>
    <w:p w14:paraId="741EA501" w14:textId="77777777" w:rsidR="00AF46F6" w:rsidRDefault="00AF46F6" w:rsidP="00AF46F6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F46F6">
        <w:rPr>
          <w:rFonts w:ascii="等线" w:eastAsia="等线" w:hAnsi="Times New Roman"/>
          <w:color w:val="000000"/>
        </w:rPr>
        <w:t>Admitted to practice in the PRC</w:t>
      </w:r>
    </w:p>
    <w:p w14:paraId="5B4A8DEC" w14:textId="77777777" w:rsidR="00AF46F6" w:rsidRDefault="00AF46F6" w:rsidP="00AF46F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F46F6">
        <w:rPr>
          <w:rFonts w:ascii="等线" w:eastAsia="等线" w:hAnsi="等线"/>
          <w:b/>
          <w:sz w:val="24"/>
        </w:rPr>
        <w:t>Professional Background</w:t>
      </w:r>
    </w:p>
    <w:p w14:paraId="5567FC3C" w14:textId="11D6A205" w:rsidR="00686369" w:rsidRPr="00AF46F6" w:rsidRDefault="00AF46F6" w:rsidP="00AF46F6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F46F6">
        <w:rPr>
          <w:rFonts w:ascii="等线" w:eastAsia="等线" w:hAnsi="Times New Roman"/>
          <w:color w:val="000000"/>
        </w:rPr>
        <w:t>Prior to practicing as an attorney, Mr. Zheng worked in the Shanghai court system for over fourteen years. Before joining Fangda Partners, Mr. Zheng spent for a total of seventeen years with two law firms as a partner and the deputy director.  Mr. Zheng is a highly recognized criminal defense lawyer in China and has extensive experience in representing multinational companies.</w:t>
      </w:r>
    </w:p>
    <w:sectPr w:rsidR="00686369" w:rsidRPr="00AF46F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138F2"/>
    <w:multiLevelType w:val="singleLevel"/>
    <w:tmpl w:val="5B02EF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BF3B7F"/>
    <w:multiLevelType w:val="singleLevel"/>
    <w:tmpl w:val="37DEC5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41138B7"/>
    <w:multiLevelType w:val="singleLevel"/>
    <w:tmpl w:val="E4228C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A0263C3"/>
    <w:multiLevelType w:val="singleLevel"/>
    <w:tmpl w:val="47AACA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0CF6619"/>
    <w:multiLevelType w:val="singleLevel"/>
    <w:tmpl w:val="6FDA6A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18C26B4"/>
    <w:multiLevelType w:val="singleLevel"/>
    <w:tmpl w:val="BB44AF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83C3139"/>
    <w:multiLevelType w:val="singleLevel"/>
    <w:tmpl w:val="E4228C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2F7B2B91"/>
    <w:multiLevelType w:val="singleLevel"/>
    <w:tmpl w:val="855CB0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7C84058"/>
    <w:multiLevelType w:val="singleLevel"/>
    <w:tmpl w:val="74484E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A591F80"/>
    <w:multiLevelType w:val="singleLevel"/>
    <w:tmpl w:val="AEF476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42D23880"/>
    <w:multiLevelType w:val="singleLevel"/>
    <w:tmpl w:val="7046C0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1806073"/>
    <w:multiLevelType w:val="singleLevel"/>
    <w:tmpl w:val="95B0FD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65A7F37"/>
    <w:multiLevelType w:val="singleLevel"/>
    <w:tmpl w:val="3154CE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3063ADE"/>
    <w:multiLevelType w:val="singleLevel"/>
    <w:tmpl w:val="9FA040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2545BC0"/>
    <w:multiLevelType w:val="singleLevel"/>
    <w:tmpl w:val="B29EDB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31834A7"/>
    <w:multiLevelType w:val="singleLevel"/>
    <w:tmpl w:val="07D6D8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418137A"/>
    <w:multiLevelType w:val="singleLevel"/>
    <w:tmpl w:val="4992F3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5F20D27"/>
    <w:multiLevelType w:val="singleLevel"/>
    <w:tmpl w:val="506822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B610BAC"/>
    <w:multiLevelType w:val="singleLevel"/>
    <w:tmpl w:val="94C6E5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1"/>
  </w:num>
  <w:num w:numId="3">
    <w:abstractNumId w:val="14"/>
  </w:num>
  <w:num w:numId="4">
    <w:abstractNumId w:val="4"/>
  </w:num>
  <w:num w:numId="5">
    <w:abstractNumId w:val="12"/>
  </w:num>
  <w:num w:numId="6">
    <w:abstractNumId w:val="19"/>
  </w:num>
  <w:num w:numId="7">
    <w:abstractNumId w:val="8"/>
  </w:num>
  <w:num w:numId="8">
    <w:abstractNumId w:val="20"/>
  </w:num>
  <w:num w:numId="9">
    <w:abstractNumId w:val="1"/>
  </w:num>
  <w:num w:numId="10">
    <w:abstractNumId w:val="0"/>
  </w:num>
  <w:num w:numId="11">
    <w:abstractNumId w:val="18"/>
  </w:num>
  <w:num w:numId="12">
    <w:abstractNumId w:val="10"/>
  </w:num>
  <w:num w:numId="13">
    <w:abstractNumId w:val="17"/>
  </w:num>
  <w:num w:numId="14">
    <w:abstractNumId w:val="5"/>
  </w:num>
  <w:num w:numId="15">
    <w:abstractNumId w:val="3"/>
  </w:num>
  <w:num w:numId="16">
    <w:abstractNumId w:val="13"/>
  </w:num>
  <w:num w:numId="17">
    <w:abstractNumId w:val="9"/>
  </w:num>
  <w:num w:numId="18">
    <w:abstractNumId w:val="16"/>
  </w:num>
  <w:num w:numId="19">
    <w:abstractNumId w:val="15"/>
  </w:num>
  <w:num w:numId="20">
    <w:abstractNumId w:val="2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AF46F6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F46F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F46F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0BE3747-001A-474D-BDB1-384C52D45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518</Words>
  <Characters>2958</Characters>
  <Application>Microsoft Office Word</Application>
  <DocSecurity>0</DocSecurity>
  <Lines>24</Lines>
  <Paragraphs>6</Paragraphs>
  <ScaleCrop>false</ScaleCrop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2026-05-31T17:06:00Z</dcterms:created>
  <dcterms:modified xsi:type="dcterms:W3CDTF">2026-05-31T17:06:00Z</dcterms:modified>
</cp:coreProperties>
</file>