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7F74DED" w:rsidR="0049405C" w:rsidRPr="00C24D79" w:rsidRDefault="00144E9B" w:rsidP="00144E9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44E9B">
              <w:rPr>
                <w:rFonts w:ascii="等线" w:eastAsia="等线" w:hAnsi="Times New Roman"/>
                <w:b/>
                <w:color w:val="000000"/>
                <w:sz w:val="48"/>
              </w:rPr>
              <w:t>SAM WANG</w:t>
            </w:r>
            <w:bookmarkEnd w:id="0"/>
          </w:p>
          <w:p w14:paraId="706EB16B" w14:textId="65757FEC" w:rsidR="0049405C" w:rsidRPr="00C24D79" w:rsidRDefault="00144E9B" w:rsidP="00144E9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44E9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44E9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44E9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7B96044" w:rsidR="0049405C" w:rsidRPr="00C24D79" w:rsidRDefault="00144E9B" w:rsidP="00144E9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44E9B">
              <w:rPr>
                <w:rFonts w:ascii="等线" w:eastAsia="等线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4DAF013F" w:rsidR="0049405C" w:rsidRPr="00C24D79" w:rsidRDefault="00144E9B" w:rsidP="00144E9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44E9B">
              <w:rPr>
                <w:rFonts w:ascii="等线" w:eastAsia="等线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DB855C1" w:rsidR="0049405C" w:rsidRPr="00C24D79" w:rsidRDefault="00144E9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3BE9FFB" wp14:editId="4751C7B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DCFA0FB" w:rsidR="009465FB" w:rsidRPr="00C24D79" w:rsidRDefault="00144E9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44E9B">
              <w:rPr>
                <w:rFonts w:ascii="等线" w:eastAsia="等线" w:hAnsi="Times New Roman"/>
                <w:color w:val="000000"/>
                <w:szCs w:val="21"/>
              </w:rPr>
              <w:t>SAM SPECIALIZES IN CORPORATE, M&amp;A AND FINANCIAL REGULATIONS. HE ADVISES MANY LEADING COMPANIES AND FINANCIAL INSTITUTIONS ON THEIR INVESTMENTS AND ACTIVITIES IN THE PRC.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2E428AE" w14:textId="77777777" w:rsidR="00144E9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28061C" w14:textId="77777777" w:rsidR="00144E9B" w:rsidRDefault="00144E9B" w:rsidP="00144E9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44E9B">
        <w:rPr>
          <w:rFonts w:ascii="等线" w:eastAsia="等线" w:hAnsi="等线"/>
          <w:b/>
          <w:sz w:val="24"/>
        </w:rPr>
        <w:t>REPRESENTATIVE MATTERS AND CASES</w:t>
      </w:r>
    </w:p>
    <w:p w14:paraId="4E4E6656" w14:textId="77777777" w:rsidR="00144E9B" w:rsidRDefault="00144E9B" w:rsidP="00144E9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1254329" w14:textId="77777777" w:rsidR="00144E9B" w:rsidRDefault="00144E9B" w:rsidP="00144E9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Represented JP Morgan in its securities joint venture project in the PRC</w:t>
      </w:r>
    </w:p>
    <w:p w14:paraId="76917264" w14:textId="77777777" w:rsidR="00144E9B" w:rsidRDefault="00144E9B" w:rsidP="00144E9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Represented Credit Suisse in its securities joint venture project in the PRC</w:t>
      </w:r>
    </w:p>
    <w:p w14:paraId="1B6558A9" w14:textId="77777777" w:rsidR="00144E9B" w:rsidRDefault="00144E9B" w:rsidP="00144E9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Represented Nomura in its securities joint venture project in the PRC</w:t>
      </w:r>
    </w:p>
    <w:p w14:paraId="031F8FFB" w14:textId="77777777" w:rsidR="00144E9B" w:rsidRDefault="00144E9B" w:rsidP="00144E9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Represented DBS in its securities joint venture project in the PRC</w:t>
      </w:r>
    </w:p>
    <w:p w14:paraId="0DAA3F2F" w14:textId="77777777" w:rsidR="00144E9B" w:rsidRDefault="00144E9B" w:rsidP="00144E9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Provided regulatory advice to a number of international financial institutions (e.g., Morgan Stanley, Citadel, RBC)</w:t>
      </w:r>
    </w:p>
    <w:p w14:paraId="42427406" w14:textId="77777777" w:rsidR="00144E9B" w:rsidRDefault="00144E9B" w:rsidP="00144E9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Designed the structure of the block chain + supply chain for Ant and prepared relevant transaction documents</w:t>
      </w:r>
    </w:p>
    <w:p w14:paraId="588206A9" w14:textId="77777777" w:rsidR="00144E9B" w:rsidRDefault="00144E9B" w:rsidP="00144E9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Represented Alibaba in its investment in Focus Media</w:t>
      </w:r>
    </w:p>
    <w:p w14:paraId="412D97A4" w14:textId="77777777" w:rsidR="00144E9B" w:rsidRDefault="00144E9B" w:rsidP="00144E9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Represented Alibaba in its acquisition of Ele.me</w:t>
      </w:r>
    </w:p>
    <w:p w14:paraId="60B94360" w14:textId="77777777" w:rsidR="00144E9B" w:rsidRDefault="00144E9B" w:rsidP="00144E9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Represented Everbright in its investment in LifeTech</w:t>
      </w:r>
    </w:p>
    <w:p w14:paraId="7CB390D3" w14:textId="77777777" w:rsidR="00144E9B" w:rsidRDefault="00144E9B" w:rsidP="00144E9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Represented Ele.me in its merger with Baidu Waimai</w:t>
      </w:r>
    </w:p>
    <w:p w14:paraId="53CEEF54" w14:textId="77777777" w:rsidR="00144E9B" w:rsidRDefault="00144E9B" w:rsidP="00144E9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Represented Boyu in its investment in Chengjia</w:t>
      </w:r>
    </w:p>
    <w:p w14:paraId="171D5C6E" w14:textId="77777777" w:rsidR="00144E9B" w:rsidRDefault="00144E9B" w:rsidP="00144E9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Represented Coca Cola in its investment in Xiamen Cu Liang Wang</w:t>
      </w:r>
    </w:p>
    <w:p w14:paraId="5CF66A4A" w14:textId="77777777" w:rsidR="00144E9B" w:rsidRDefault="00144E9B" w:rsidP="00144E9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Represented EDF in its power station project in the PRC</w:t>
      </w:r>
    </w:p>
    <w:p w14:paraId="4FD4FE46" w14:textId="77777777" w:rsidR="00144E9B" w:rsidRDefault="00144E9B" w:rsidP="00144E9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Represented Tengyin in its A+ round equity finance</w:t>
      </w:r>
    </w:p>
    <w:p w14:paraId="4E5445C7" w14:textId="77777777" w:rsidR="00144E9B" w:rsidRDefault="00144E9B" w:rsidP="00144E9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44E9B">
        <w:rPr>
          <w:rFonts w:ascii="等线" w:eastAsia="等线" w:hAnsi="等线"/>
          <w:b/>
          <w:sz w:val="24"/>
        </w:rPr>
        <w:t>Education</w:t>
      </w:r>
    </w:p>
    <w:p w14:paraId="20108756" w14:textId="77777777" w:rsidR="00144E9B" w:rsidRDefault="00144E9B" w:rsidP="00144E9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East China University of Political Science and Law, LL.B</w:t>
      </w:r>
    </w:p>
    <w:p w14:paraId="4FA0871C" w14:textId="77777777" w:rsidR="00144E9B" w:rsidRDefault="00144E9B" w:rsidP="00144E9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New York University School of Law, LL.M</w:t>
      </w:r>
    </w:p>
    <w:p w14:paraId="266AEB42" w14:textId="77777777" w:rsidR="00144E9B" w:rsidRDefault="00144E9B" w:rsidP="00144E9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44E9B">
        <w:rPr>
          <w:rFonts w:ascii="等线" w:eastAsia="等线" w:hAnsi="等线"/>
          <w:b/>
          <w:sz w:val="24"/>
        </w:rPr>
        <w:t>Professional Qualification</w:t>
      </w:r>
    </w:p>
    <w:p w14:paraId="7C6A218C" w14:textId="77777777" w:rsidR="00144E9B" w:rsidRDefault="00144E9B" w:rsidP="00144E9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Admitted to practice in the PRC</w:t>
      </w:r>
    </w:p>
    <w:p w14:paraId="3A5E0A9F" w14:textId="77777777" w:rsidR="00144E9B" w:rsidRDefault="00144E9B" w:rsidP="00144E9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44E9B">
        <w:rPr>
          <w:rFonts w:ascii="等线" w:eastAsia="等线" w:hAnsi="等线"/>
          <w:b/>
          <w:sz w:val="24"/>
        </w:rPr>
        <w:t>Professional Background</w:t>
      </w:r>
    </w:p>
    <w:p w14:paraId="5567FC3C" w14:textId="44CA3B5F" w:rsidR="00686369" w:rsidRPr="00144E9B" w:rsidRDefault="00144E9B" w:rsidP="00144E9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4E9B">
        <w:rPr>
          <w:rFonts w:ascii="等线" w:eastAsia="等线" w:hAnsi="Times New Roman"/>
          <w:color w:val="000000"/>
        </w:rPr>
        <w:t>Before joining Fangda, Sam worked at a Magic Circle law firm for three years.</w:t>
      </w:r>
    </w:p>
    <w:sectPr w:rsidR="00686369" w:rsidRPr="00144E9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EFE"/>
    <w:multiLevelType w:val="singleLevel"/>
    <w:tmpl w:val="40240A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DB753C"/>
    <w:multiLevelType w:val="singleLevel"/>
    <w:tmpl w:val="7F9A99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4D3D8C"/>
    <w:multiLevelType w:val="singleLevel"/>
    <w:tmpl w:val="3AA89A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C26222"/>
    <w:multiLevelType w:val="singleLevel"/>
    <w:tmpl w:val="3AA89A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4A7B57"/>
    <w:multiLevelType w:val="singleLevel"/>
    <w:tmpl w:val="6E1CB4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28C732B"/>
    <w:multiLevelType w:val="singleLevel"/>
    <w:tmpl w:val="467434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526269B"/>
    <w:multiLevelType w:val="singleLevel"/>
    <w:tmpl w:val="02C0FB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C850190"/>
    <w:multiLevelType w:val="singleLevel"/>
    <w:tmpl w:val="33BACE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D0C4667"/>
    <w:multiLevelType w:val="singleLevel"/>
    <w:tmpl w:val="80D281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E503134"/>
    <w:multiLevelType w:val="singleLevel"/>
    <w:tmpl w:val="5A34F6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112001F"/>
    <w:multiLevelType w:val="singleLevel"/>
    <w:tmpl w:val="37E48B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1192CB5"/>
    <w:multiLevelType w:val="singleLevel"/>
    <w:tmpl w:val="4808BD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7084C36"/>
    <w:multiLevelType w:val="singleLevel"/>
    <w:tmpl w:val="080E3C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A8A47E3"/>
    <w:multiLevelType w:val="singleLevel"/>
    <w:tmpl w:val="07EAE1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1817F6A"/>
    <w:multiLevelType w:val="singleLevel"/>
    <w:tmpl w:val="05840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3FA5EF3"/>
    <w:multiLevelType w:val="singleLevel"/>
    <w:tmpl w:val="C76AB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2E40B0F"/>
    <w:multiLevelType w:val="singleLevel"/>
    <w:tmpl w:val="BA422F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90D5D8D"/>
    <w:multiLevelType w:val="singleLevel"/>
    <w:tmpl w:val="3118B2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CA35B76"/>
    <w:multiLevelType w:val="singleLevel"/>
    <w:tmpl w:val="9A6CC0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6"/>
  </w:num>
  <w:num w:numId="5">
    <w:abstractNumId w:val="13"/>
  </w:num>
  <w:num w:numId="6">
    <w:abstractNumId w:val="19"/>
  </w:num>
  <w:num w:numId="7">
    <w:abstractNumId w:val="17"/>
  </w:num>
  <w:num w:numId="8">
    <w:abstractNumId w:val="20"/>
  </w:num>
  <w:num w:numId="9">
    <w:abstractNumId w:val="9"/>
  </w:num>
  <w:num w:numId="10">
    <w:abstractNumId w:val="12"/>
  </w:num>
  <w:num w:numId="11">
    <w:abstractNumId w:val="16"/>
  </w:num>
  <w:num w:numId="12">
    <w:abstractNumId w:val="4"/>
  </w:num>
  <w:num w:numId="13">
    <w:abstractNumId w:val="15"/>
  </w:num>
  <w:num w:numId="14">
    <w:abstractNumId w:val="0"/>
  </w:num>
  <w:num w:numId="15">
    <w:abstractNumId w:val="1"/>
  </w:num>
  <w:num w:numId="16">
    <w:abstractNumId w:val="7"/>
  </w:num>
  <w:num w:numId="17">
    <w:abstractNumId w:val="14"/>
  </w:num>
  <w:num w:numId="18">
    <w:abstractNumId w:val="18"/>
  </w:num>
  <w:num w:numId="19">
    <w:abstractNumId w:val="10"/>
  </w:num>
  <w:num w:numId="20">
    <w:abstractNumId w:val="2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44E9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44E9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44E9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7BB1A9-3C24-4E8D-B70C-89454E6E6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2026-08-04T18:07:00Z</dcterms:created>
  <dcterms:modified xsi:type="dcterms:W3CDTF">2026-08-04T18:07:00Z</dcterms:modified>
</cp:coreProperties>
</file>