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6D6A5C8D" w:rsidR="0049405C" w:rsidRPr="00C24D79" w:rsidRDefault="001026C9" w:rsidP="001026C9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1026C9">
              <w:rPr>
                <w:rFonts w:ascii="等线" w:eastAsia="等线" w:hAnsi="Times New Roman"/>
                <w:b/>
                <w:color w:val="000000"/>
                <w:sz w:val="48"/>
              </w:rPr>
              <w:t>SAM WANG</w:t>
            </w:r>
            <w:bookmarkEnd w:id="0"/>
          </w:p>
          <w:p w14:paraId="706EB16B" w14:textId="246D9059" w:rsidR="0049405C" w:rsidRPr="00C24D79" w:rsidRDefault="001026C9" w:rsidP="001026C9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1026C9">
              <w:rPr>
                <w:rFonts w:ascii="等线" w:eastAsia="等线" w:hAnsi="Times New Roman"/>
                <w:b/>
                <w:bCs/>
                <w:color w:val="000000"/>
              </w:rPr>
              <w:t>Partner</w:t>
            </w:r>
            <w:r w:rsidRPr="001026C9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1026C9">
              <w:rPr>
                <w:rFonts w:ascii="等线" w:eastAsia="等线" w:hAnsi="Times New Roman"/>
                <w:b/>
                <w:bCs/>
                <w:color w:val="000000"/>
              </w:rPr>
              <w:t>Shanghai</w:t>
            </w:r>
            <w:bookmarkEnd w:id="2"/>
          </w:p>
          <w:p w14:paraId="6199424A" w14:textId="1A477B61" w:rsidR="0049405C" w:rsidRPr="00C24D79" w:rsidRDefault="001026C9" w:rsidP="001026C9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1026C9">
              <w:rPr>
                <w:rFonts w:ascii="等线" w:eastAsia="等线" w:hAnsi="Times New Roman"/>
                <w:color w:val="000000"/>
              </w:rPr>
              <w:t xml:space="preserve">+86 21 6263 5819 </w:t>
            </w:r>
            <w:bookmarkEnd w:id="3"/>
          </w:p>
          <w:p w14:paraId="4F910ACA" w14:textId="4354F1EF" w:rsidR="0049405C" w:rsidRPr="00C24D79" w:rsidRDefault="001026C9" w:rsidP="001026C9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1026C9">
              <w:rPr>
                <w:rFonts w:ascii="等线" w:eastAsia="等线" w:hAnsi="Times New Roman"/>
                <w:color w:val="000000"/>
              </w:rPr>
              <w:t>sam.wang@fangdalaw.com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6C8FCF00" w:rsidR="0049405C" w:rsidRPr="00C24D79" w:rsidRDefault="001026C9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640533BA" wp14:editId="109A590F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2CD2326B" w:rsidR="009465FB" w:rsidRPr="00C24D79" w:rsidRDefault="001026C9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1026C9">
              <w:rPr>
                <w:rFonts w:ascii="等线" w:eastAsia="等线" w:hAnsi="Times New Roman"/>
                <w:color w:val="000000"/>
                <w:szCs w:val="21"/>
              </w:rPr>
              <w:t>SAM SPECIALIZES IN CORPORATE, M&amp;A AND FINANCIAL REGULATIONS. HE ADVISES MANY LEADING COMPANIES AND FINANCIAL INSTITUTIONS ON THEIR INVESTMENTS AND ACTIVITIES IN THE PRC.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0A750C06" w14:textId="77777777" w:rsidR="001026C9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3CFD3116" w14:textId="77777777" w:rsidR="001026C9" w:rsidRDefault="001026C9" w:rsidP="001026C9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1026C9">
        <w:rPr>
          <w:rFonts w:ascii="等线" w:eastAsia="等线" w:hAnsi="等线"/>
          <w:b/>
          <w:sz w:val="24"/>
        </w:rPr>
        <w:t>REPRESENTATIVE MATTERS AND CASES</w:t>
      </w:r>
    </w:p>
    <w:p w14:paraId="30DD50F4" w14:textId="77777777" w:rsidR="001026C9" w:rsidRDefault="001026C9" w:rsidP="001026C9">
      <w:pPr>
        <w:pStyle w:val="af5"/>
        <w:spacing w:before="120"/>
        <w:rPr>
          <w:rFonts w:ascii="等线" w:eastAsia="等线" w:hAnsi="Times New Roman"/>
          <w:color w:val="000000"/>
        </w:rPr>
      </w:pPr>
    </w:p>
    <w:p w14:paraId="355C5CB7" w14:textId="77777777" w:rsidR="001026C9" w:rsidRDefault="001026C9" w:rsidP="001026C9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026C9">
        <w:rPr>
          <w:rFonts w:ascii="等线" w:eastAsia="等线" w:hAnsi="Times New Roman"/>
          <w:color w:val="000000"/>
        </w:rPr>
        <w:t>Represented JP Morgan in its securities joint venture project in the PRC</w:t>
      </w:r>
    </w:p>
    <w:p w14:paraId="74B76CDF" w14:textId="77777777" w:rsidR="001026C9" w:rsidRDefault="001026C9" w:rsidP="001026C9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026C9">
        <w:rPr>
          <w:rFonts w:ascii="等线" w:eastAsia="等线" w:hAnsi="Times New Roman"/>
          <w:color w:val="000000"/>
        </w:rPr>
        <w:t>Represented Credit Suisse in its securities joint venture project in the PRC</w:t>
      </w:r>
    </w:p>
    <w:p w14:paraId="5BD3BD44" w14:textId="77777777" w:rsidR="001026C9" w:rsidRDefault="001026C9" w:rsidP="001026C9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026C9">
        <w:rPr>
          <w:rFonts w:ascii="等线" w:eastAsia="等线" w:hAnsi="Times New Roman"/>
          <w:color w:val="000000"/>
        </w:rPr>
        <w:t>Represented Nomura in its securities joint venture project in the PRC</w:t>
      </w:r>
    </w:p>
    <w:p w14:paraId="76E59671" w14:textId="77777777" w:rsidR="001026C9" w:rsidRDefault="001026C9" w:rsidP="001026C9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026C9">
        <w:rPr>
          <w:rFonts w:ascii="等线" w:eastAsia="等线" w:hAnsi="Times New Roman"/>
          <w:color w:val="000000"/>
        </w:rPr>
        <w:t>Represented DBS in its securities joint venture project in the PRC</w:t>
      </w:r>
    </w:p>
    <w:p w14:paraId="3D94243D" w14:textId="77777777" w:rsidR="001026C9" w:rsidRDefault="001026C9" w:rsidP="001026C9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026C9">
        <w:rPr>
          <w:rFonts w:ascii="等线" w:eastAsia="等线" w:hAnsi="Times New Roman"/>
          <w:color w:val="000000"/>
        </w:rPr>
        <w:t>Provided regulatory advice to a number of international financial institutions (e.g., Morgan Stanley, Citadel, RBC)</w:t>
      </w:r>
    </w:p>
    <w:p w14:paraId="11116408" w14:textId="77777777" w:rsidR="001026C9" w:rsidRDefault="001026C9" w:rsidP="001026C9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026C9">
        <w:rPr>
          <w:rFonts w:ascii="等线" w:eastAsia="等线" w:hAnsi="Times New Roman"/>
          <w:color w:val="000000"/>
        </w:rPr>
        <w:t>Designed the structure of the block chain + supply chain for Ant and prepared relevant transaction documents</w:t>
      </w:r>
    </w:p>
    <w:p w14:paraId="15A4F88C" w14:textId="77777777" w:rsidR="001026C9" w:rsidRDefault="001026C9" w:rsidP="001026C9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026C9">
        <w:rPr>
          <w:rFonts w:ascii="等线" w:eastAsia="等线" w:hAnsi="Times New Roman"/>
          <w:color w:val="000000"/>
        </w:rPr>
        <w:t>Represented Alibaba in its investment in Focus Media</w:t>
      </w:r>
    </w:p>
    <w:p w14:paraId="2F301C4E" w14:textId="77777777" w:rsidR="001026C9" w:rsidRDefault="001026C9" w:rsidP="001026C9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026C9">
        <w:rPr>
          <w:rFonts w:ascii="等线" w:eastAsia="等线" w:hAnsi="Times New Roman"/>
          <w:color w:val="000000"/>
        </w:rPr>
        <w:t>Represented Alibaba in its acquisition of Ele.me</w:t>
      </w:r>
    </w:p>
    <w:p w14:paraId="56D61643" w14:textId="77777777" w:rsidR="001026C9" w:rsidRDefault="001026C9" w:rsidP="001026C9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026C9">
        <w:rPr>
          <w:rFonts w:ascii="等线" w:eastAsia="等线" w:hAnsi="Times New Roman"/>
          <w:color w:val="000000"/>
        </w:rPr>
        <w:t>Represented Everbright in its investment in LifeTech</w:t>
      </w:r>
    </w:p>
    <w:p w14:paraId="49CA2280" w14:textId="77777777" w:rsidR="001026C9" w:rsidRDefault="001026C9" w:rsidP="001026C9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026C9">
        <w:rPr>
          <w:rFonts w:ascii="等线" w:eastAsia="等线" w:hAnsi="Times New Roman"/>
          <w:color w:val="000000"/>
        </w:rPr>
        <w:t>Represented Ele.me in its merger with Baidu Waimai</w:t>
      </w:r>
    </w:p>
    <w:p w14:paraId="2054B113" w14:textId="77777777" w:rsidR="001026C9" w:rsidRDefault="001026C9" w:rsidP="001026C9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026C9">
        <w:rPr>
          <w:rFonts w:ascii="等线" w:eastAsia="等线" w:hAnsi="Times New Roman"/>
          <w:color w:val="000000"/>
        </w:rPr>
        <w:t>Represented Boyu in its investment in Chengjia</w:t>
      </w:r>
    </w:p>
    <w:p w14:paraId="46AB23C1" w14:textId="77777777" w:rsidR="001026C9" w:rsidRDefault="001026C9" w:rsidP="001026C9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026C9">
        <w:rPr>
          <w:rFonts w:ascii="等线" w:eastAsia="等线" w:hAnsi="Times New Roman"/>
          <w:color w:val="000000"/>
        </w:rPr>
        <w:t>Represented Coca Cola in its investment in Xiamen Cu Liang Wang</w:t>
      </w:r>
    </w:p>
    <w:p w14:paraId="4043476D" w14:textId="77777777" w:rsidR="001026C9" w:rsidRDefault="001026C9" w:rsidP="001026C9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026C9">
        <w:rPr>
          <w:rFonts w:ascii="等线" w:eastAsia="等线" w:hAnsi="Times New Roman"/>
          <w:color w:val="000000"/>
        </w:rPr>
        <w:t>Represented EDF in its power station project in the PRC</w:t>
      </w:r>
    </w:p>
    <w:p w14:paraId="6882DB40" w14:textId="77777777" w:rsidR="001026C9" w:rsidRDefault="001026C9" w:rsidP="001026C9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026C9">
        <w:rPr>
          <w:rFonts w:ascii="等线" w:eastAsia="等线" w:hAnsi="Times New Roman"/>
          <w:color w:val="000000"/>
        </w:rPr>
        <w:t>Represented Tengyin in its A+ round equity finance</w:t>
      </w:r>
    </w:p>
    <w:p w14:paraId="45A17CE7" w14:textId="77777777" w:rsidR="001026C9" w:rsidRDefault="001026C9" w:rsidP="001026C9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1026C9">
        <w:rPr>
          <w:rFonts w:ascii="等线" w:eastAsia="等线" w:hAnsi="等线"/>
          <w:b/>
          <w:sz w:val="24"/>
        </w:rPr>
        <w:t>Education</w:t>
      </w:r>
    </w:p>
    <w:p w14:paraId="08E19FBC" w14:textId="77777777" w:rsidR="001026C9" w:rsidRDefault="001026C9" w:rsidP="001026C9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026C9">
        <w:rPr>
          <w:rFonts w:ascii="等线" w:eastAsia="等线" w:hAnsi="Times New Roman"/>
          <w:color w:val="000000"/>
        </w:rPr>
        <w:t>East China University of Political Science and Law, LL.B</w:t>
      </w:r>
    </w:p>
    <w:p w14:paraId="773BD951" w14:textId="77777777" w:rsidR="001026C9" w:rsidRDefault="001026C9" w:rsidP="001026C9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026C9">
        <w:rPr>
          <w:rFonts w:ascii="等线" w:eastAsia="等线" w:hAnsi="Times New Roman"/>
          <w:color w:val="000000"/>
        </w:rPr>
        <w:t>New York University School of Law, LL.M</w:t>
      </w:r>
    </w:p>
    <w:p w14:paraId="19AB137D" w14:textId="77777777" w:rsidR="001026C9" w:rsidRDefault="001026C9" w:rsidP="001026C9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1026C9">
        <w:rPr>
          <w:rFonts w:ascii="等线" w:eastAsia="等线" w:hAnsi="等线"/>
          <w:b/>
          <w:sz w:val="24"/>
        </w:rPr>
        <w:t>Professional Qualification</w:t>
      </w:r>
    </w:p>
    <w:p w14:paraId="744CA10F" w14:textId="77777777" w:rsidR="001026C9" w:rsidRDefault="001026C9" w:rsidP="001026C9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026C9">
        <w:rPr>
          <w:rFonts w:ascii="等线" w:eastAsia="等线" w:hAnsi="Times New Roman"/>
          <w:color w:val="000000"/>
        </w:rPr>
        <w:t>Admitted to practice in the PRC</w:t>
      </w:r>
    </w:p>
    <w:p w14:paraId="03555237" w14:textId="77777777" w:rsidR="001026C9" w:rsidRDefault="001026C9" w:rsidP="001026C9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1026C9">
        <w:rPr>
          <w:rFonts w:ascii="等线" w:eastAsia="等线" w:hAnsi="等线"/>
          <w:b/>
          <w:sz w:val="24"/>
        </w:rPr>
        <w:t>Professional Background</w:t>
      </w:r>
    </w:p>
    <w:p w14:paraId="5567FC3C" w14:textId="7B3FADF7" w:rsidR="00686369" w:rsidRPr="001026C9" w:rsidRDefault="001026C9" w:rsidP="001026C9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026C9">
        <w:rPr>
          <w:rFonts w:ascii="等线" w:eastAsia="等线" w:hAnsi="Times New Roman"/>
          <w:color w:val="000000"/>
        </w:rPr>
        <w:t>Before joining Fangda, Sam worked at a Magic Circle law firm for three years.</w:t>
      </w:r>
    </w:p>
    <w:sectPr w:rsidR="00686369" w:rsidRPr="001026C9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6125F"/>
    <w:multiLevelType w:val="singleLevel"/>
    <w:tmpl w:val="B5BA352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2DA218D"/>
    <w:multiLevelType w:val="singleLevel"/>
    <w:tmpl w:val="AA02881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8165704"/>
    <w:multiLevelType w:val="singleLevel"/>
    <w:tmpl w:val="953808D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12864ED0"/>
    <w:multiLevelType w:val="singleLevel"/>
    <w:tmpl w:val="93AA6B2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29113A09"/>
    <w:multiLevelType w:val="singleLevel"/>
    <w:tmpl w:val="5052C09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6" w15:restartNumberingAfterBreak="0">
    <w:nsid w:val="31857C71"/>
    <w:multiLevelType w:val="singleLevel"/>
    <w:tmpl w:val="1B40D7A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381A0888"/>
    <w:multiLevelType w:val="singleLevel"/>
    <w:tmpl w:val="AA02881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3A0460C3"/>
    <w:multiLevelType w:val="singleLevel"/>
    <w:tmpl w:val="FC9CA53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0" w15:restartNumberingAfterBreak="0">
    <w:nsid w:val="427125AD"/>
    <w:multiLevelType w:val="singleLevel"/>
    <w:tmpl w:val="EF1481A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543E1B08"/>
    <w:multiLevelType w:val="singleLevel"/>
    <w:tmpl w:val="3F46AB2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5ABD3F57"/>
    <w:multiLevelType w:val="singleLevel"/>
    <w:tmpl w:val="6C7C6D6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5D0F57A1"/>
    <w:multiLevelType w:val="singleLevel"/>
    <w:tmpl w:val="6F00C6C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5EDF5719"/>
    <w:multiLevelType w:val="singleLevel"/>
    <w:tmpl w:val="9CACFD6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62470FF0"/>
    <w:multiLevelType w:val="singleLevel"/>
    <w:tmpl w:val="D936A79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63B31EAF"/>
    <w:multiLevelType w:val="singleLevel"/>
    <w:tmpl w:val="5858ADB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66D11DDF"/>
    <w:multiLevelType w:val="singleLevel"/>
    <w:tmpl w:val="8954CFF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6BC40475"/>
    <w:multiLevelType w:val="singleLevel"/>
    <w:tmpl w:val="FBC6A26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759646C2"/>
    <w:multiLevelType w:val="singleLevel"/>
    <w:tmpl w:val="7A905B3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764F7C93"/>
    <w:multiLevelType w:val="singleLevel"/>
    <w:tmpl w:val="C090DA6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5"/>
  </w:num>
  <w:num w:numId="2">
    <w:abstractNumId w:val="9"/>
  </w:num>
  <w:num w:numId="3">
    <w:abstractNumId w:val="10"/>
  </w:num>
  <w:num w:numId="4">
    <w:abstractNumId w:val="16"/>
  </w:num>
  <w:num w:numId="5">
    <w:abstractNumId w:val="18"/>
  </w:num>
  <w:num w:numId="6">
    <w:abstractNumId w:val="14"/>
  </w:num>
  <w:num w:numId="7">
    <w:abstractNumId w:val="4"/>
  </w:num>
  <w:num w:numId="8">
    <w:abstractNumId w:val="3"/>
  </w:num>
  <w:num w:numId="9">
    <w:abstractNumId w:val="0"/>
  </w:num>
  <w:num w:numId="10">
    <w:abstractNumId w:val="2"/>
  </w:num>
  <w:num w:numId="11">
    <w:abstractNumId w:val="6"/>
  </w:num>
  <w:num w:numId="12">
    <w:abstractNumId w:val="8"/>
  </w:num>
  <w:num w:numId="13">
    <w:abstractNumId w:val="19"/>
  </w:num>
  <w:num w:numId="14">
    <w:abstractNumId w:val="12"/>
  </w:num>
  <w:num w:numId="15">
    <w:abstractNumId w:val="11"/>
  </w:num>
  <w:num w:numId="16">
    <w:abstractNumId w:val="20"/>
  </w:num>
  <w:num w:numId="17">
    <w:abstractNumId w:val="15"/>
  </w:num>
  <w:num w:numId="18">
    <w:abstractNumId w:val="13"/>
  </w:num>
  <w:num w:numId="19">
    <w:abstractNumId w:val="17"/>
  </w:num>
  <w:num w:numId="20">
    <w:abstractNumId w:val="1"/>
  </w:num>
  <w:num w:numId="2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026C9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1026C9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1026C9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03445480-9C19-45D8-A8F7-6EE9CFEF82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224</Words>
  <Characters>1277</Characters>
  <Application>Microsoft Office Word</Application>
  <DocSecurity>0</DocSecurity>
  <Lines>10</Lines>
  <Paragraphs>2</Paragraphs>
  <ScaleCrop>false</ScaleCrop>
  <Company/>
  <LinksUpToDate>false</LinksUpToDate>
  <CharactersWithSpaces>1499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2026-10-28T11:32:00Z</dcterms:created>
  <dcterms:modified xsi:type="dcterms:W3CDTF">2026-10-28T11:32:00Z</dcterms:modified>
</cp:coreProperties>
</file>