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A7F613" w:rsidR="0049405C" w:rsidRPr="00C24D79" w:rsidRDefault="00024880" w:rsidP="00024880">
            <w:pPr>
              <w:spacing w:line="720" w:lineRule="auto"/>
              <w:rPr>
                <w:rFonts w:eastAsiaTheme="minorHAnsi"/>
                <w:color w:val="545551"/>
              </w:rPr>
            </w:pPr>
            <w:bookmarkStart w:id="0" w:name="xingming"/>
            <w:bookmarkStart w:id="1" w:name="_GoBack"/>
            <w:bookmarkEnd w:id="1"/>
            <w:r w:rsidRPr="00024880">
              <w:rPr>
                <w:rFonts w:ascii="等线" w:eastAsia="等线" w:hAnsi="Times New Roman"/>
                <w:b/>
                <w:color w:val="000000"/>
                <w:sz w:val="48"/>
              </w:rPr>
              <w:t>ROCK WANG</w:t>
            </w:r>
            <w:bookmarkEnd w:id="0"/>
          </w:p>
          <w:p w14:paraId="706EB16B" w14:textId="0198389B" w:rsidR="0049405C" w:rsidRPr="00C24D79" w:rsidRDefault="00024880" w:rsidP="00024880">
            <w:pPr>
              <w:spacing w:line="360" w:lineRule="auto"/>
              <w:rPr>
                <w:rFonts w:eastAsiaTheme="minorHAnsi"/>
                <w:b/>
                <w:bCs/>
                <w:color w:val="545551"/>
              </w:rPr>
            </w:pPr>
            <w:bookmarkStart w:id="2" w:name="didian"/>
            <w:r w:rsidRPr="00024880">
              <w:rPr>
                <w:rFonts w:ascii="等线" w:eastAsia="等线" w:hAnsi="Times New Roman"/>
                <w:b/>
                <w:bCs/>
                <w:color w:val="000000"/>
              </w:rPr>
              <w:t>Partner</w:t>
            </w:r>
            <w:r w:rsidRPr="00024880">
              <w:rPr>
                <w:rFonts w:ascii="等线" w:eastAsia="等线" w:hAnsi="Times New Roman"/>
                <w:b/>
                <w:bCs/>
                <w:color w:val="000000"/>
              </w:rPr>
              <w:t>·</w:t>
            </w:r>
            <w:r w:rsidRPr="00024880">
              <w:rPr>
                <w:rFonts w:ascii="等线" w:eastAsia="等线" w:hAnsi="Times New Roman"/>
                <w:b/>
                <w:bCs/>
                <w:color w:val="000000"/>
              </w:rPr>
              <w:t>Nanjing,Shanghai</w:t>
            </w:r>
            <w:bookmarkEnd w:id="2"/>
          </w:p>
          <w:p w14:paraId="6199424A" w14:textId="47C055F8" w:rsidR="0049405C" w:rsidRPr="00C24D79" w:rsidRDefault="00024880" w:rsidP="00024880">
            <w:pPr>
              <w:spacing w:line="360" w:lineRule="auto"/>
              <w:rPr>
                <w:rFonts w:eastAsiaTheme="minorHAnsi"/>
                <w:color w:val="545551"/>
              </w:rPr>
            </w:pPr>
            <w:bookmarkStart w:id="3" w:name="dianhua"/>
            <w:r w:rsidRPr="00024880">
              <w:rPr>
                <w:rFonts w:ascii="等线" w:eastAsia="等线" w:hAnsi="Times New Roman"/>
                <w:color w:val="000000"/>
              </w:rPr>
              <w:t>+86 21 2208 1130</w:t>
            </w:r>
            <w:bookmarkEnd w:id="3"/>
          </w:p>
          <w:p w14:paraId="4F910ACA" w14:textId="38AEE5C2" w:rsidR="0049405C" w:rsidRPr="00C24D79" w:rsidRDefault="00024880" w:rsidP="00024880">
            <w:pPr>
              <w:spacing w:line="360" w:lineRule="auto"/>
              <w:rPr>
                <w:rFonts w:eastAsiaTheme="minorHAnsi"/>
                <w:color w:val="000000"/>
              </w:rPr>
            </w:pPr>
            <w:bookmarkStart w:id="4" w:name="youxiang"/>
            <w:r w:rsidRPr="00024880">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CC27C6" w:rsidR="0049405C" w:rsidRPr="00C24D79" w:rsidRDefault="0002488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41E8EE8" wp14:editId="042821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8B1208A" w:rsidR="009465FB" w:rsidRPr="00C24D79" w:rsidRDefault="00024880" w:rsidP="007177F3">
            <w:pPr>
              <w:rPr>
                <w:rFonts w:eastAsiaTheme="minorHAnsi"/>
                <w:color w:val="000000"/>
                <w:szCs w:val="21"/>
              </w:rPr>
            </w:pPr>
            <w:bookmarkStart w:id="6" w:name="zhiyelingyu"/>
            <w:r w:rsidRPr="00024880">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2DE9EB" w14:textId="77777777" w:rsidR="0002488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11C99F" w14:textId="77777777" w:rsidR="00024880" w:rsidRDefault="00024880" w:rsidP="00024880">
      <w:pPr>
        <w:pStyle w:val="af5"/>
        <w:spacing w:after="0" w:line="480" w:lineRule="auto"/>
        <w:rPr>
          <w:rFonts w:ascii="等线" w:eastAsia="等线" w:hAnsi="等线"/>
          <w:b/>
          <w:sz w:val="24"/>
        </w:rPr>
      </w:pPr>
      <w:r w:rsidRPr="00024880">
        <w:rPr>
          <w:rFonts w:ascii="等线" w:eastAsia="等线" w:hAnsi="等线"/>
          <w:b/>
          <w:sz w:val="24"/>
        </w:rPr>
        <w:t>REPRESENTATIVE MATTERS AND CASES</w:t>
      </w:r>
    </w:p>
    <w:p w14:paraId="0A26202F" w14:textId="77777777" w:rsidR="00024880" w:rsidRDefault="00024880" w:rsidP="00024880">
      <w:pPr>
        <w:pStyle w:val="af5"/>
        <w:spacing w:before="120"/>
        <w:rPr>
          <w:rFonts w:ascii="等线" w:eastAsia="等线" w:hAnsi="Times New Roman"/>
          <w:color w:val="000000"/>
        </w:rPr>
      </w:pPr>
      <w:r w:rsidRPr="00024880">
        <w:rPr>
          <w:rFonts w:ascii="等线" w:eastAsia="等线" w:hAnsi="Times New Roman"/>
          <w:color w:val="000000"/>
        </w:rPr>
        <w:t>Corporate Financing</w:t>
      </w:r>
    </w:p>
    <w:p w14:paraId="39BF6402" w14:textId="77777777" w:rsidR="00024880" w:rsidRDefault="00024880" w:rsidP="00024880">
      <w:pPr>
        <w:pStyle w:val="af5"/>
        <w:numPr>
          <w:ilvl w:val="0"/>
          <w:numId w:val="4"/>
        </w:numPr>
        <w:spacing w:before="120"/>
        <w:ind w:left="690" w:hanging="240"/>
        <w:rPr>
          <w:rFonts w:ascii="等线" w:eastAsia="等线" w:hAnsi="Times New Roman"/>
          <w:color w:val="000000"/>
        </w:rPr>
      </w:pPr>
      <w:r w:rsidRPr="00024880">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3378A192" w14:textId="77777777" w:rsidR="00024880" w:rsidRDefault="00024880" w:rsidP="00024880">
      <w:pPr>
        <w:pStyle w:val="af5"/>
        <w:numPr>
          <w:ilvl w:val="0"/>
          <w:numId w:val="5"/>
        </w:numPr>
        <w:spacing w:before="120"/>
        <w:ind w:left="690" w:hanging="240"/>
        <w:rPr>
          <w:rFonts w:ascii="等线" w:eastAsia="等线" w:hAnsi="Times New Roman"/>
          <w:color w:val="000000"/>
        </w:rPr>
      </w:pPr>
      <w:r w:rsidRPr="00024880">
        <w:rPr>
          <w:rFonts w:ascii="等线" w:eastAsia="等线" w:hAnsi="Times New Roman"/>
          <w:color w:val="000000"/>
        </w:rPr>
        <w:t>Represent Wise Road in an acquisition financing arranged by CMBC, Bank of China, HSBC, and CNCBI for acquisition of a leading enterprise in Semi-conductor industry.</w:t>
      </w:r>
    </w:p>
    <w:p w14:paraId="7C4A3054" w14:textId="77777777" w:rsidR="00024880" w:rsidRDefault="00024880" w:rsidP="00024880">
      <w:pPr>
        <w:pStyle w:val="af5"/>
        <w:numPr>
          <w:ilvl w:val="0"/>
          <w:numId w:val="6"/>
        </w:numPr>
        <w:spacing w:before="120"/>
        <w:ind w:left="690" w:hanging="240"/>
        <w:rPr>
          <w:rFonts w:ascii="等线" w:eastAsia="等线" w:hAnsi="Times New Roman"/>
          <w:color w:val="000000"/>
        </w:rPr>
      </w:pPr>
      <w:r w:rsidRPr="00024880">
        <w:rPr>
          <w:rFonts w:ascii="等线" w:eastAsia="等线" w:hAnsi="Times New Roman"/>
          <w:color w:val="000000"/>
        </w:rPr>
        <w:t>Represent FountainVest in an acquisition financing arranged by SPDB for acquisition of Langdi from an A share company.</w:t>
      </w:r>
    </w:p>
    <w:p w14:paraId="79E3CF90" w14:textId="77777777" w:rsidR="00024880" w:rsidRDefault="00024880" w:rsidP="00024880">
      <w:pPr>
        <w:pStyle w:val="af5"/>
        <w:numPr>
          <w:ilvl w:val="0"/>
          <w:numId w:val="7"/>
        </w:numPr>
        <w:spacing w:before="120"/>
        <w:ind w:left="690" w:hanging="240"/>
        <w:rPr>
          <w:rFonts w:ascii="等线" w:eastAsia="等线" w:hAnsi="Times New Roman"/>
          <w:color w:val="000000"/>
        </w:rPr>
      </w:pPr>
      <w:r w:rsidRPr="00024880">
        <w:rPr>
          <w:rFonts w:ascii="等线" w:eastAsia="等线" w:hAnsi="Times New Roman"/>
          <w:color w:val="000000"/>
        </w:rPr>
        <w:t>Represent ASSG in a financing arranged by CMB Wing Lung Bank for purpose of acquiring shares of Wanda (to be listed as H shares)</w:t>
      </w:r>
    </w:p>
    <w:p w14:paraId="6CA09A81" w14:textId="77777777" w:rsidR="00024880" w:rsidRDefault="00024880" w:rsidP="00024880">
      <w:pPr>
        <w:pStyle w:val="af5"/>
        <w:numPr>
          <w:ilvl w:val="0"/>
          <w:numId w:val="8"/>
        </w:numPr>
        <w:spacing w:before="120"/>
        <w:ind w:left="690" w:hanging="240"/>
        <w:rPr>
          <w:rFonts w:ascii="等线" w:eastAsia="等线" w:hAnsi="Times New Roman"/>
          <w:color w:val="000000"/>
        </w:rPr>
      </w:pPr>
      <w:r w:rsidRPr="00024880">
        <w:rPr>
          <w:rFonts w:ascii="等线" w:eastAsia="等线" w:hAnsi="Times New Roman"/>
          <w:color w:val="000000"/>
        </w:rPr>
        <w:t>Represent Brookfield in an acquisition financing arranged by Bank of China for acquisition of a portfolio consisting of five retail malls.</w:t>
      </w:r>
    </w:p>
    <w:p w14:paraId="4C05DD9B" w14:textId="77777777" w:rsidR="00024880" w:rsidRDefault="00024880" w:rsidP="00024880">
      <w:pPr>
        <w:pStyle w:val="af5"/>
        <w:numPr>
          <w:ilvl w:val="0"/>
          <w:numId w:val="9"/>
        </w:numPr>
        <w:spacing w:before="120"/>
        <w:ind w:left="690" w:hanging="240"/>
        <w:rPr>
          <w:rFonts w:ascii="等线" w:eastAsia="等线" w:hAnsi="Times New Roman"/>
          <w:color w:val="000000"/>
        </w:rPr>
      </w:pPr>
      <w:r w:rsidRPr="00024880">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37CBDDAC" w14:textId="77777777" w:rsidR="00024880" w:rsidRDefault="00024880" w:rsidP="00024880">
      <w:pPr>
        <w:pStyle w:val="af5"/>
        <w:numPr>
          <w:ilvl w:val="0"/>
          <w:numId w:val="10"/>
        </w:numPr>
        <w:spacing w:before="120"/>
        <w:ind w:left="690" w:hanging="240"/>
        <w:rPr>
          <w:rFonts w:ascii="等线" w:eastAsia="等线" w:hAnsi="Times New Roman"/>
          <w:color w:val="000000"/>
        </w:rPr>
      </w:pPr>
      <w:r w:rsidRPr="00024880">
        <w:rPr>
          <w:rFonts w:ascii="等线" w:eastAsia="等线" w:hAnsi="Times New Roman"/>
          <w:color w:val="000000"/>
        </w:rPr>
        <w:t>Represent Brookfield in an acquisition financing arranged by Bank of China for acquisition of a commercial complex from Greenland</w:t>
      </w:r>
    </w:p>
    <w:p w14:paraId="64B19707" w14:textId="77777777" w:rsidR="00024880" w:rsidRDefault="00024880" w:rsidP="00024880">
      <w:pPr>
        <w:pStyle w:val="af5"/>
        <w:numPr>
          <w:ilvl w:val="0"/>
          <w:numId w:val="11"/>
        </w:numPr>
        <w:spacing w:before="120"/>
        <w:ind w:left="690" w:hanging="240"/>
        <w:rPr>
          <w:rFonts w:ascii="等线" w:eastAsia="等线" w:hAnsi="Times New Roman"/>
          <w:color w:val="000000"/>
        </w:rPr>
      </w:pPr>
      <w:r w:rsidRPr="00024880">
        <w:rPr>
          <w:rFonts w:ascii="等线" w:eastAsia="等线" w:hAnsi="Times New Roman"/>
          <w:color w:val="000000"/>
        </w:rPr>
        <w:t>Represent New Frontier in acquisition and development financing of China Merchant Bank in respect of a hospital in Shenzhen</w:t>
      </w:r>
    </w:p>
    <w:p w14:paraId="534DFC16" w14:textId="77777777" w:rsidR="00024880" w:rsidRDefault="00024880" w:rsidP="00024880">
      <w:pPr>
        <w:pStyle w:val="af5"/>
        <w:numPr>
          <w:ilvl w:val="0"/>
          <w:numId w:val="12"/>
        </w:numPr>
        <w:spacing w:before="120"/>
        <w:ind w:left="690" w:hanging="240"/>
        <w:rPr>
          <w:rFonts w:ascii="等线" w:eastAsia="等线" w:hAnsi="Times New Roman"/>
          <w:color w:val="000000"/>
        </w:rPr>
      </w:pPr>
      <w:r w:rsidRPr="00024880">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64B627DF" w14:textId="77777777" w:rsidR="00024880" w:rsidRDefault="00024880" w:rsidP="00024880">
      <w:pPr>
        <w:pStyle w:val="af5"/>
        <w:numPr>
          <w:ilvl w:val="0"/>
          <w:numId w:val="13"/>
        </w:numPr>
        <w:spacing w:before="120"/>
        <w:ind w:left="690" w:hanging="240"/>
        <w:rPr>
          <w:rFonts w:ascii="等线" w:eastAsia="等线" w:hAnsi="Times New Roman"/>
          <w:color w:val="000000"/>
        </w:rPr>
      </w:pPr>
      <w:r w:rsidRPr="00024880">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78E05F1A" w14:textId="77777777" w:rsidR="00024880" w:rsidRDefault="00024880" w:rsidP="00024880">
      <w:pPr>
        <w:pStyle w:val="af5"/>
        <w:numPr>
          <w:ilvl w:val="0"/>
          <w:numId w:val="14"/>
        </w:numPr>
        <w:spacing w:before="120"/>
        <w:ind w:left="690" w:hanging="240"/>
        <w:rPr>
          <w:rFonts w:ascii="等线" w:eastAsia="等线" w:hAnsi="Times New Roman"/>
          <w:color w:val="000000"/>
        </w:rPr>
      </w:pPr>
      <w:r w:rsidRPr="00024880">
        <w:rPr>
          <w:rFonts w:ascii="等线" w:eastAsia="等线" w:hAnsi="Times New Roman"/>
          <w:color w:val="000000"/>
        </w:rPr>
        <w:t>Represent the buyer group in a loan facility granted by Shanghai Pudong Development Bank Co., Ltd. for privatization of E-House (China) Holdings Limited</w:t>
      </w:r>
    </w:p>
    <w:p w14:paraId="4ADD7CB8" w14:textId="77777777" w:rsidR="00024880" w:rsidRDefault="00024880" w:rsidP="00024880">
      <w:pPr>
        <w:pStyle w:val="af5"/>
        <w:numPr>
          <w:ilvl w:val="0"/>
          <w:numId w:val="15"/>
        </w:numPr>
        <w:spacing w:before="120"/>
        <w:ind w:left="690" w:hanging="240"/>
        <w:rPr>
          <w:rFonts w:ascii="等线" w:eastAsia="等线" w:hAnsi="Times New Roman"/>
          <w:color w:val="000000"/>
        </w:rPr>
      </w:pPr>
      <w:r w:rsidRPr="00024880">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17D81DC7" w14:textId="77777777" w:rsidR="00024880" w:rsidRDefault="00024880" w:rsidP="00024880">
      <w:pPr>
        <w:pStyle w:val="af5"/>
        <w:numPr>
          <w:ilvl w:val="0"/>
          <w:numId w:val="16"/>
        </w:numPr>
        <w:spacing w:before="120"/>
        <w:ind w:left="690" w:hanging="240"/>
        <w:rPr>
          <w:rFonts w:ascii="等线" w:eastAsia="等线" w:hAnsi="Times New Roman"/>
          <w:color w:val="000000"/>
        </w:rPr>
      </w:pPr>
      <w:r w:rsidRPr="00024880">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30A759A7" w14:textId="77777777" w:rsidR="00024880" w:rsidRDefault="00024880" w:rsidP="00024880">
      <w:pPr>
        <w:pStyle w:val="af5"/>
        <w:numPr>
          <w:ilvl w:val="0"/>
          <w:numId w:val="17"/>
        </w:numPr>
        <w:spacing w:before="120"/>
        <w:ind w:left="690" w:hanging="240"/>
        <w:rPr>
          <w:rFonts w:ascii="等线" w:eastAsia="等线" w:hAnsi="Times New Roman"/>
          <w:color w:val="000000"/>
        </w:rPr>
      </w:pPr>
      <w:r w:rsidRPr="00024880">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6DF0E025" w14:textId="77777777" w:rsidR="00024880" w:rsidRDefault="00024880" w:rsidP="00024880">
      <w:pPr>
        <w:pStyle w:val="af5"/>
        <w:spacing w:before="120"/>
        <w:rPr>
          <w:rFonts w:ascii="等线" w:eastAsia="等线" w:hAnsi="Times New Roman"/>
          <w:color w:val="000000"/>
        </w:rPr>
      </w:pPr>
      <w:r w:rsidRPr="00024880">
        <w:rPr>
          <w:rFonts w:ascii="等线" w:eastAsia="等线" w:hAnsi="Times New Roman"/>
          <w:color w:val="000000"/>
        </w:rPr>
        <w:t>Special Opportunity Investment / Debt Restructuring</w:t>
      </w:r>
    </w:p>
    <w:p w14:paraId="12197BF1" w14:textId="77777777" w:rsidR="00024880" w:rsidRDefault="00024880" w:rsidP="00024880">
      <w:pPr>
        <w:pStyle w:val="af5"/>
        <w:numPr>
          <w:ilvl w:val="0"/>
          <w:numId w:val="18"/>
        </w:numPr>
        <w:spacing w:before="120"/>
        <w:ind w:left="690" w:hanging="240"/>
        <w:rPr>
          <w:rFonts w:ascii="等线" w:eastAsia="等线" w:hAnsi="Times New Roman"/>
          <w:color w:val="000000"/>
        </w:rPr>
      </w:pPr>
      <w:r w:rsidRPr="00024880">
        <w:rPr>
          <w:rFonts w:ascii="等线" w:eastAsia="等线" w:hAnsi="Times New Roman"/>
          <w:color w:val="000000"/>
        </w:rPr>
        <w:t>Represent a consortium consisting of Wise Road and JAC Capital in respect of distress investment into Ziguang Group.</w:t>
      </w:r>
    </w:p>
    <w:p w14:paraId="2239CB83" w14:textId="77777777" w:rsidR="00024880" w:rsidRDefault="00024880" w:rsidP="00024880">
      <w:pPr>
        <w:pStyle w:val="af5"/>
        <w:numPr>
          <w:ilvl w:val="0"/>
          <w:numId w:val="19"/>
        </w:numPr>
        <w:spacing w:before="120"/>
        <w:ind w:left="690" w:hanging="240"/>
        <w:rPr>
          <w:rFonts w:ascii="等线" w:eastAsia="等线" w:hAnsi="Times New Roman"/>
          <w:color w:val="000000"/>
        </w:rPr>
      </w:pPr>
      <w:r w:rsidRPr="00024880">
        <w:rPr>
          <w:rFonts w:ascii="等线" w:eastAsia="等线" w:hAnsi="Times New Roman"/>
          <w:color w:val="000000"/>
        </w:rPr>
        <w:t>Represent IFC in its investment with CDH into a platform for NPL investment.</w:t>
      </w:r>
    </w:p>
    <w:p w14:paraId="094139B2" w14:textId="77777777" w:rsidR="00024880" w:rsidRDefault="00024880" w:rsidP="00024880">
      <w:pPr>
        <w:pStyle w:val="af5"/>
        <w:numPr>
          <w:ilvl w:val="0"/>
          <w:numId w:val="20"/>
        </w:numPr>
        <w:spacing w:before="120"/>
        <w:ind w:left="690" w:hanging="240"/>
        <w:rPr>
          <w:rFonts w:ascii="等线" w:eastAsia="等线" w:hAnsi="Times New Roman"/>
          <w:color w:val="000000"/>
        </w:rPr>
      </w:pPr>
      <w:r w:rsidRPr="00024880">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49F46E6A" w14:textId="77777777" w:rsidR="00024880" w:rsidRDefault="00024880" w:rsidP="00024880">
      <w:pPr>
        <w:pStyle w:val="af5"/>
        <w:numPr>
          <w:ilvl w:val="0"/>
          <w:numId w:val="21"/>
        </w:numPr>
        <w:spacing w:before="120"/>
        <w:ind w:left="690" w:hanging="240"/>
        <w:rPr>
          <w:rFonts w:ascii="等线" w:eastAsia="等线" w:hAnsi="Times New Roman"/>
          <w:color w:val="000000"/>
        </w:rPr>
      </w:pPr>
      <w:r w:rsidRPr="00024880">
        <w:rPr>
          <w:rFonts w:ascii="等线" w:eastAsia="等线" w:hAnsi="Times New Roman"/>
          <w:color w:val="000000"/>
        </w:rPr>
        <w:t>Represent a China Development Bank in a debt restructure of a company within Haihang Group</w:t>
      </w:r>
    </w:p>
    <w:p w14:paraId="496AC42C" w14:textId="77777777" w:rsidR="00024880" w:rsidRDefault="00024880" w:rsidP="00024880">
      <w:pPr>
        <w:pStyle w:val="af5"/>
        <w:numPr>
          <w:ilvl w:val="0"/>
          <w:numId w:val="22"/>
        </w:numPr>
        <w:spacing w:before="120"/>
        <w:ind w:left="690" w:hanging="240"/>
        <w:rPr>
          <w:rFonts w:ascii="等线" w:eastAsia="等线" w:hAnsi="Times New Roman"/>
          <w:color w:val="000000"/>
        </w:rPr>
      </w:pPr>
      <w:r w:rsidRPr="00024880">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2A050B45" w14:textId="77777777" w:rsidR="00024880" w:rsidRDefault="00024880" w:rsidP="00024880">
      <w:pPr>
        <w:pStyle w:val="af5"/>
        <w:numPr>
          <w:ilvl w:val="0"/>
          <w:numId w:val="23"/>
        </w:numPr>
        <w:spacing w:before="120"/>
        <w:ind w:left="690" w:hanging="240"/>
        <w:rPr>
          <w:rFonts w:ascii="等线" w:eastAsia="等线" w:hAnsi="Times New Roman"/>
          <w:color w:val="000000"/>
        </w:rPr>
      </w:pPr>
      <w:r w:rsidRPr="00024880">
        <w:rPr>
          <w:rFonts w:ascii="等线" w:eastAsia="等线" w:hAnsi="Times New Roman"/>
          <w:color w:val="000000"/>
        </w:rPr>
        <w:t>Represent a US funds in its acquisition of NPL portfolios from an AMC</w:t>
      </w:r>
    </w:p>
    <w:p w14:paraId="0062615D" w14:textId="77777777" w:rsidR="00024880" w:rsidRDefault="00024880" w:rsidP="00024880">
      <w:pPr>
        <w:pStyle w:val="af5"/>
        <w:numPr>
          <w:ilvl w:val="0"/>
          <w:numId w:val="24"/>
        </w:numPr>
        <w:spacing w:before="120"/>
        <w:ind w:left="690" w:hanging="240"/>
        <w:rPr>
          <w:rFonts w:ascii="等线" w:eastAsia="等线" w:hAnsi="Times New Roman"/>
          <w:color w:val="000000"/>
        </w:rPr>
      </w:pPr>
      <w:r w:rsidRPr="00024880">
        <w:rPr>
          <w:rFonts w:ascii="等线" w:eastAsia="等线" w:hAnsi="Times New Roman"/>
          <w:color w:val="000000"/>
        </w:rPr>
        <w:t>Represent Credit Suisse in a term loan granted to an investors in respect of acquisition of NPLs</w:t>
      </w:r>
    </w:p>
    <w:p w14:paraId="74A0DE38" w14:textId="77777777" w:rsidR="00024880" w:rsidRDefault="00024880" w:rsidP="00024880">
      <w:pPr>
        <w:pStyle w:val="af5"/>
        <w:numPr>
          <w:ilvl w:val="0"/>
          <w:numId w:val="25"/>
        </w:numPr>
        <w:spacing w:before="120"/>
        <w:ind w:left="690" w:hanging="240"/>
        <w:rPr>
          <w:rFonts w:ascii="等线" w:eastAsia="等线" w:hAnsi="Times New Roman"/>
          <w:color w:val="000000"/>
        </w:rPr>
      </w:pPr>
      <w:r w:rsidRPr="00024880">
        <w:rPr>
          <w:rFonts w:ascii="等线" w:eastAsia="等线" w:hAnsi="Times New Roman"/>
          <w:color w:val="000000"/>
        </w:rPr>
        <w:t>Represent CPPIB in a term loan of more granted to an investors in respect of acquisition of NPL</w:t>
      </w:r>
    </w:p>
    <w:p w14:paraId="7E667D89" w14:textId="77777777" w:rsidR="00024880" w:rsidRDefault="00024880" w:rsidP="00024880">
      <w:pPr>
        <w:pStyle w:val="af5"/>
        <w:numPr>
          <w:ilvl w:val="0"/>
          <w:numId w:val="26"/>
        </w:numPr>
        <w:spacing w:before="120"/>
        <w:ind w:left="690" w:hanging="240"/>
        <w:rPr>
          <w:rFonts w:ascii="等线" w:eastAsia="等线" w:hAnsi="Times New Roman"/>
          <w:color w:val="000000"/>
        </w:rPr>
      </w:pPr>
      <w:r w:rsidRPr="00024880">
        <w:rPr>
          <w:rFonts w:ascii="等线" w:eastAsia="等线" w:hAnsi="Times New Roman"/>
          <w:color w:val="000000"/>
        </w:rPr>
        <w:t>Represent Morgan Stanley in a term loan granted to an fund in respect of acquisition of NPLs</w:t>
      </w:r>
    </w:p>
    <w:p w14:paraId="04C27A76" w14:textId="77777777" w:rsidR="00024880" w:rsidRDefault="00024880" w:rsidP="00024880">
      <w:pPr>
        <w:pStyle w:val="af5"/>
        <w:numPr>
          <w:ilvl w:val="0"/>
          <w:numId w:val="27"/>
        </w:numPr>
        <w:spacing w:before="120"/>
        <w:ind w:left="690" w:hanging="240"/>
        <w:rPr>
          <w:rFonts w:ascii="等线" w:eastAsia="等线" w:hAnsi="Times New Roman"/>
          <w:color w:val="000000"/>
        </w:rPr>
      </w:pPr>
      <w:r w:rsidRPr="00024880">
        <w:rPr>
          <w:rFonts w:ascii="等线" w:eastAsia="等线" w:hAnsi="Times New Roman"/>
          <w:color w:val="000000"/>
        </w:rPr>
        <w:t>Represent a Four Rivers in its distress investment into Chongqing Gangtie (an A+H company) through statutory restructuring proceeding</w:t>
      </w:r>
    </w:p>
    <w:p w14:paraId="578DF334" w14:textId="77777777" w:rsidR="00024880" w:rsidRDefault="00024880" w:rsidP="00024880">
      <w:pPr>
        <w:pStyle w:val="af5"/>
        <w:numPr>
          <w:ilvl w:val="0"/>
          <w:numId w:val="28"/>
        </w:numPr>
        <w:spacing w:before="120"/>
        <w:ind w:left="690" w:hanging="240"/>
        <w:rPr>
          <w:rFonts w:ascii="等线" w:eastAsia="等线" w:hAnsi="Times New Roman"/>
          <w:color w:val="000000"/>
        </w:rPr>
      </w:pPr>
      <w:r w:rsidRPr="00024880">
        <w:rPr>
          <w:rFonts w:ascii="等线" w:eastAsia="等线" w:hAnsi="Times New Roman"/>
          <w:color w:val="000000"/>
        </w:rPr>
        <w:t>Represent committee of lenders led by Bank of China in respect of debt restructuring of Yurun (雨润)</w:t>
      </w:r>
    </w:p>
    <w:p w14:paraId="71C38B68" w14:textId="77777777" w:rsidR="00024880" w:rsidRDefault="00024880" w:rsidP="00024880">
      <w:pPr>
        <w:pStyle w:val="af5"/>
        <w:numPr>
          <w:ilvl w:val="0"/>
          <w:numId w:val="29"/>
        </w:numPr>
        <w:spacing w:before="120"/>
        <w:ind w:left="690" w:hanging="240"/>
        <w:rPr>
          <w:rFonts w:ascii="等线" w:eastAsia="等线" w:hAnsi="Times New Roman"/>
          <w:color w:val="000000"/>
        </w:rPr>
      </w:pPr>
      <w:r w:rsidRPr="00024880">
        <w:rPr>
          <w:rFonts w:ascii="等线" w:eastAsia="等线" w:hAnsi="Times New Roman"/>
          <w:color w:val="000000"/>
        </w:rPr>
        <w:t>Represent committee of lenders led by Nanjing Bank and Citic Bank in respect of debt restructuring of Sanpower (三胞)</w:t>
      </w:r>
    </w:p>
    <w:p w14:paraId="4EC30251" w14:textId="77777777" w:rsidR="00024880" w:rsidRDefault="00024880" w:rsidP="00024880">
      <w:pPr>
        <w:pStyle w:val="af5"/>
        <w:numPr>
          <w:ilvl w:val="0"/>
          <w:numId w:val="30"/>
        </w:numPr>
        <w:spacing w:before="120"/>
        <w:ind w:left="690" w:hanging="240"/>
        <w:rPr>
          <w:rFonts w:ascii="等线" w:eastAsia="等线" w:hAnsi="Times New Roman"/>
          <w:color w:val="000000"/>
        </w:rPr>
      </w:pPr>
      <w:r w:rsidRPr="00024880">
        <w:rPr>
          <w:rFonts w:ascii="等线" w:eastAsia="等线" w:hAnsi="Times New Roman"/>
          <w:color w:val="000000"/>
        </w:rPr>
        <w:t>Represent committee of lenders led by Citic Bank in respect of debt restructuring of Fullshare (丰盛)</w:t>
      </w:r>
    </w:p>
    <w:p w14:paraId="329A20FF" w14:textId="77777777" w:rsidR="00024880" w:rsidRDefault="00024880" w:rsidP="00024880">
      <w:pPr>
        <w:pStyle w:val="af5"/>
        <w:numPr>
          <w:ilvl w:val="0"/>
          <w:numId w:val="31"/>
        </w:numPr>
        <w:spacing w:before="120"/>
        <w:ind w:left="690" w:hanging="240"/>
        <w:rPr>
          <w:rFonts w:ascii="等线" w:eastAsia="等线" w:hAnsi="Times New Roman"/>
          <w:color w:val="000000"/>
        </w:rPr>
      </w:pPr>
      <w:r w:rsidRPr="00024880">
        <w:rPr>
          <w:rFonts w:ascii="等线" w:eastAsia="等线" w:hAnsi="Times New Roman"/>
          <w:color w:val="000000"/>
        </w:rPr>
        <w:t>Represent KKR and China Orient Asset Management (International) Holding in respect of a special opportunity fund for investment in senior secured onshore lending</w:t>
      </w:r>
    </w:p>
    <w:p w14:paraId="5E4B2157" w14:textId="77777777" w:rsidR="00024880" w:rsidRDefault="00024880" w:rsidP="00024880">
      <w:pPr>
        <w:pStyle w:val="af5"/>
        <w:numPr>
          <w:ilvl w:val="0"/>
          <w:numId w:val="32"/>
        </w:numPr>
        <w:spacing w:before="120"/>
        <w:ind w:left="690" w:hanging="240"/>
        <w:rPr>
          <w:rFonts w:ascii="等线" w:eastAsia="等线" w:hAnsi="Times New Roman"/>
          <w:color w:val="000000"/>
        </w:rPr>
      </w:pPr>
      <w:r w:rsidRPr="00024880">
        <w:rPr>
          <w:rFonts w:ascii="等线" w:eastAsia="等线" w:hAnsi="Times New Roman"/>
          <w:color w:val="000000"/>
        </w:rPr>
        <w:t>Represent a committee of bondholders of Huacheng Power in restructuring of the bond</w:t>
      </w:r>
    </w:p>
    <w:p w14:paraId="20D1ECD2" w14:textId="77777777" w:rsidR="00024880" w:rsidRDefault="00024880" w:rsidP="00024880">
      <w:pPr>
        <w:pStyle w:val="af5"/>
        <w:spacing w:before="120"/>
        <w:rPr>
          <w:rFonts w:ascii="等线" w:eastAsia="等线" w:hAnsi="Times New Roman"/>
          <w:color w:val="000000"/>
        </w:rPr>
      </w:pPr>
      <w:r w:rsidRPr="00024880">
        <w:rPr>
          <w:rFonts w:ascii="等线" w:eastAsia="等线" w:hAnsi="Times New Roman"/>
          <w:color w:val="000000"/>
        </w:rPr>
        <w:t>Banking Financing</w:t>
      </w:r>
    </w:p>
    <w:p w14:paraId="5C8558CB" w14:textId="77777777" w:rsidR="00024880" w:rsidRDefault="00024880" w:rsidP="00024880">
      <w:pPr>
        <w:pStyle w:val="af5"/>
        <w:numPr>
          <w:ilvl w:val="0"/>
          <w:numId w:val="33"/>
        </w:numPr>
        <w:spacing w:before="120"/>
        <w:ind w:left="690" w:hanging="240"/>
        <w:rPr>
          <w:rFonts w:ascii="等线" w:eastAsia="等线" w:hAnsi="Times New Roman"/>
          <w:color w:val="000000"/>
        </w:rPr>
      </w:pPr>
      <w:r w:rsidRPr="00024880">
        <w:rPr>
          <w:rFonts w:ascii="等线" w:eastAsia="等线" w:hAnsi="Times New Roman"/>
          <w:color w:val="000000"/>
        </w:rPr>
        <w:t>Represent onshore and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18A95084" w14:textId="77777777" w:rsidR="00024880" w:rsidRDefault="00024880" w:rsidP="00024880">
      <w:pPr>
        <w:pStyle w:val="af5"/>
        <w:numPr>
          <w:ilvl w:val="0"/>
          <w:numId w:val="34"/>
        </w:numPr>
        <w:spacing w:before="120"/>
        <w:ind w:left="690" w:hanging="240"/>
        <w:rPr>
          <w:rFonts w:ascii="等线" w:eastAsia="等线" w:hAnsi="Times New Roman"/>
          <w:color w:val="000000"/>
        </w:rPr>
      </w:pPr>
      <w:r w:rsidRPr="00024880">
        <w:rPr>
          <w:rFonts w:ascii="等线" w:eastAsia="等线" w:hAnsi="Times New Roman"/>
          <w:color w:val="000000"/>
        </w:rPr>
        <w:t>Represent China Merchant Bank in a financing for purpose of taking-private of China Distance Education Holdings Limited (NYSE: DL) and refinancing existing debts</w:t>
      </w:r>
    </w:p>
    <w:p w14:paraId="1CDF0F42" w14:textId="77777777" w:rsidR="00024880" w:rsidRDefault="00024880" w:rsidP="00024880">
      <w:pPr>
        <w:pStyle w:val="af5"/>
        <w:numPr>
          <w:ilvl w:val="0"/>
          <w:numId w:val="35"/>
        </w:numPr>
        <w:spacing w:before="120"/>
        <w:ind w:left="690" w:hanging="240"/>
        <w:rPr>
          <w:rFonts w:ascii="等线" w:eastAsia="等线" w:hAnsi="Times New Roman"/>
          <w:color w:val="000000"/>
        </w:rPr>
      </w:pPr>
      <w:r w:rsidRPr="00024880">
        <w:rPr>
          <w:rFonts w:ascii="等线" w:eastAsia="等线" w:hAnsi="Times New Roman"/>
          <w:color w:val="000000"/>
        </w:rPr>
        <w:t>Represent HSBC in an acquisition financing made available to Mobvista for purpose of acquiring Reyun Data</w:t>
      </w:r>
    </w:p>
    <w:p w14:paraId="53A7270F" w14:textId="77777777" w:rsidR="00024880" w:rsidRDefault="00024880" w:rsidP="00024880">
      <w:pPr>
        <w:pStyle w:val="af5"/>
        <w:numPr>
          <w:ilvl w:val="0"/>
          <w:numId w:val="36"/>
        </w:numPr>
        <w:spacing w:before="120"/>
        <w:ind w:left="690" w:hanging="240"/>
        <w:rPr>
          <w:rFonts w:ascii="等线" w:eastAsia="等线" w:hAnsi="Times New Roman"/>
          <w:color w:val="000000"/>
        </w:rPr>
      </w:pPr>
      <w:r w:rsidRPr="00024880">
        <w:rPr>
          <w:rFonts w:ascii="等线" w:eastAsia="等线" w:hAnsi="Times New Roman"/>
          <w:color w:val="000000"/>
        </w:rPr>
        <w:t>Represent Davidson Kempner in a cross-border structured financing made available to Guazi</w:t>
      </w:r>
    </w:p>
    <w:p w14:paraId="538CDDFA" w14:textId="77777777" w:rsidR="00024880" w:rsidRDefault="00024880" w:rsidP="00024880">
      <w:pPr>
        <w:pStyle w:val="af5"/>
        <w:numPr>
          <w:ilvl w:val="0"/>
          <w:numId w:val="37"/>
        </w:numPr>
        <w:spacing w:before="120"/>
        <w:ind w:left="690" w:hanging="240"/>
        <w:rPr>
          <w:rFonts w:ascii="等线" w:eastAsia="等线" w:hAnsi="Times New Roman"/>
          <w:color w:val="000000"/>
        </w:rPr>
      </w:pPr>
      <w:r w:rsidRPr="00024880">
        <w:rPr>
          <w:rFonts w:ascii="等线" w:eastAsia="等线" w:hAnsi="Times New Roman"/>
          <w:color w:val="000000"/>
        </w:rPr>
        <w:t>Represent a syndicate arranged by DBS in respect of an IDC financing to Chindata</w:t>
      </w:r>
    </w:p>
    <w:p w14:paraId="5A432C1D" w14:textId="77777777" w:rsidR="00024880" w:rsidRDefault="00024880" w:rsidP="00024880">
      <w:pPr>
        <w:pStyle w:val="af5"/>
        <w:numPr>
          <w:ilvl w:val="0"/>
          <w:numId w:val="38"/>
        </w:numPr>
        <w:spacing w:before="120"/>
        <w:ind w:left="690" w:hanging="240"/>
        <w:rPr>
          <w:rFonts w:ascii="等线" w:eastAsia="等线" w:hAnsi="Times New Roman"/>
          <w:color w:val="000000"/>
        </w:rPr>
      </w:pPr>
      <w:r w:rsidRPr="00024880">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35A9AAF5" w14:textId="77777777" w:rsidR="00024880" w:rsidRDefault="00024880" w:rsidP="00024880">
      <w:pPr>
        <w:pStyle w:val="af5"/>
        <w:numPr>
          <w:ilvl w:val="0"/>
          <w:numId w:val="39"/>
        </w:numPr>
        <w:spacing w:before="120"/>
        <w:ind w:left="690" w:hanging="240"/>
        <w:rPr>
          <w:rFonts w:ascii="等线" w:eastAsia="等线" w:hAnsi="Times New Roman"/>
          <w:color w:val="000000"/>
        </w:rPr>
      </w:pPr>
      <w:r w:rsidRPr="00024880">
        <w:rPr>
          <w:rFonts w:ascii="等线" w:eastAsia="等线" w:hAnsi="Times New Roman"/>
          <w:color w:val="000000"/>
        </w:rPr>
        <w:t>Represent Ping An Bank in a term loan to China Neptunus Drugstore Holding Ltd. for merger and privatization of China Nepstar Chain Drugstore Ltd.</w:t>
      </w:r>
    </w:p>
    <w:p w14:paraId="35D8B365" w14:textId="77777777" w:rsidR="00024880" w:rsidRDefault="00024880" w:rsidP="00024880">
      <w:pPr>
        <w:pStyle w:val="af5"/>
        <w:numPr>
          <w:ilvl w:val="0"/>
          <w:numId w:val="40"/>
        </w:numPr>
        <w:spacing w:before="120"/>
        <w:ind w:left="690" w:hanging="240"/>
        <w:rPr>
          <w:rFonts w:ascii="等线" w:eastAsia="等线" w:hAnsi="Times New Roman"/>
          <w:color w:val="000000"/>
        </w:rPr>
      </w:pPr>
      <w:r w:rsidRPr="00024880">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51339F3D" w14:textId="77777777" w:rsidR="00024880" w:rsidRDefault="00024880" w:rsidP="00024880">
      <w:pPr>
        <w:pStyle w:val="af5"/>
        <w:numPr>
          <w:ilvl w:val="0"/>
          <w:numId w:val="41"/>
        </w:numPr>
        <w:spacing w:before="120"/>
        <w:ind w:left="690" w:hanging="240"/>
        <w:rPr>
          <w:rFonts w:ascii="等线" w:eastAsia="等线" w:hAnsi="Times New Roman"/>
          <w:color w:val="000000"/>
        </w:rPr>
      </w:pPr>
      <w:r w:rsidRPr="00024880">
        <w:rPr>
          <w:rFonts w:ascii="等线" w:eastAsia="等线" w:hAnsi="Times New Roman"/>
          <w:color w:val="000000"/>
        </w:rPr>
        <w:t>Represent DBS in an onshore and offshore financing made to COFCO</w:t>
      </w:r>
    </w:p>
    <w:p w14:paraId="2444AA20" w14:textId="77777777" w:rsidR="00024880" w:rsidRDefault="00024880" w:rsidP="00024880">
      <w:pPr>
        <w:pStyle w:val="af5"/>
        <w:numPr>
          <w:ilvl w:val="0"/>
          <w:numId w:val="42"/>
        </w:numPr>
        <w:spacing w:before="120"/>
        <w:ind w:left="690" w:hanging="240"/>
        <w:rPr>
          <w:rFonts w:ascii="等线" w:eastAsia="等线" w:hAnsi="Times New Roman"/>
          <w:color w:val="000000"/>
        </w:rPr>
      </w:pPr>
      <w:r w:rsidRPr="00024880">
        <w:rPr>
          <w:rFonts w:ascii="等线" w:eastAsia="等线" w:hAnsi="Times New Roman"/>
          <w:color w:val="000000"/>
        </w:rPr>
        <w:t>Represent ARTE Capital and other investors in a private bond investment in connection with a top PRC real estate company</w:t>
      </w:r>
    </w:p>
    <w:p w14:paraId="4E96E0D0" w14:textId="77777777" w:rsidR="00024880" w:rsidRDefault="00024880" w:rsidP="00024880">
      <w:pPr>
        <w:pStyle w:val="af5"/>
        <w:numPr>
          <w:ilvl w:val="0"/>
          <w:numId w:val="43"/>
        </w:numPr>
        <w:spacing w:before="120"/>
        <w:ind w:left="690" w:hanging="240"/>
        <w:rPr>
          <w:rFonts w:ascii="等线" w:eastAsia="等线" w:hAnsi="Times New Roman"/>
          <w:color w:val="000000"/>
        </w:rPr>
      </w:pPr>
      <w:r w:rsidRPr="00024880">
        <w:rPr>
          <w:rFonts w:ascii="等线" w:eastAsia="等线" w:hAnsi="Times New Roman"/>
          <w:color w:val="000000"/>
        </w:rPr>
        <w:t>Represent onshore and offshore syndicate arranged by HSBC, UOB and OCBC in respect of an acquisition financing made to a SPV under Angelo Gordon for purpose of acquiring Jade Hotel from Jindong</w:t>
      </w:r>
    </w:p>
    <w:p w14:paraId="4AFB38F2" w14:textId="77777777" w:rsidR="00024880" w:rsidRDefault="00024880" w:rsidP="00024880">
      <w:pPr>
        <w:pStyle w:val="af5"/>
        <w:numPr>
          <w:ilvl w:val="0"/>
          <w:numId w:val="44"/>
        </w:numPr>
        <w:spacing w:before="120"/>
        <w:ind w:left="690" w:hanging="240"/>
        <w:rPr>
          <w:rFonts w:ascii="等线" w:eastAsia="等线" w:hAnsi="Times New Roman"/>
          <w:color w:val="000000"/>
        </w:rPr>
      </w:pPr>
      <w:r w:rsidRPr="00024880">
        <w:rPr>
          <w:rFonts w:ascii="等线" w:eastAsia="等线" w:hAnsi="Times New Roman"/>
          <w:color w:val="000000"/>
        </w:rPr>
        <w:t>Represent IFC in its investment into bond issued by Jiangsu Leasing on China Inter-bank Market</w:t>
      </w:r>
    </w:p>
    <w:p w14:paraId="6AFC2A12" w14:textId="77777777" w:rsidR="00024880" w:rsidRDefault="00024880" w:rsidP="00024880">
      <w:pPr>
        <w:pStyle w:val="af5"/>
        <w:numPr>
          <w:ilvl w:val="0"/>
          <w:numId w:val="45"/>
        </w:numPr>
        <w:spacing w:before="120"/>
        <w:ind w:left="690" w:hanging="240"/>
        <w:rPr>
          <w:rFonts w:ascii="等线" w:eastAsia="等线" w:hAnsi="Times New Roman"/>
          <w:color w:val="000000"/>
        </w:rPr>
      </w:pPr>
      <w:r w:rsidRPr="00024880">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77ABDE43" w14:textId="77777777" w:rsidR="00024880" w:rsidRDefault="00024880" w:rsidP="00024880">
      <w:pPr>
        <w:pStyle w:val="af5"/>
        <w:spacing w:after="0" w:line="480" w:lineRule="auto"/>
        <w:rPr>
          <w:rFonts w:ascii="等线" w:eastAsia="等线" w:hAnsi="等线"/>
          <w:b/>
          <w:sz w:val="24"/>
        </w:rPr>
      </w:pPr>
      <w:r w:rsidRPr="00024880">
        <w:rPr>
          <w:rFonts w:ascii="等线" w:eastAsia="等线" w:hAnsi="等线"/>
          <w:b/>
          <w:sz w:val="24"/>
        </w:rPr>
        <w:t>Education</w:t>
      </w:r>
    </w:p>
    <w:p w14:paraId="1E1BE479" w14:textId="77777777" w:rsidR="00024880" w:rsidRDefault="00024880" w:rsidP="00024880">
      <w:pPr>
        <w:pStyle w:val="af5"/>
        <w:numPr>
          <w:ilvl w:val="0"/>
          <w:numId w:val="46"/>
        </w:numPr>
        <w:spacing w:before="120"/>
        <w:ind w:left="690" w:hanging="240"/>
        <w:rPr>
          <w:rFonts w:ascii="等线" w:eastAsia="等线" w:hAnsi="Times New Roman"/>
          <w:color w:val="000000"/>
        </w:rPr>
      </w:pPr>
      <w:r w:rsidRPr="00024880">
        <w:rPr>
          <w:rFonts w:ascii="等线" w:eastAsia="等线" w:hAnsi="Times New Roman"/>
          <w:color w:val="000000"/>
        </w:rPr>
        <w:t>Nanjing University, LL.B.</w:t>
      </w:r>
    </w:p>
    <w:p w14:paraId="29F18E91" w14:textId="77777777" w:rsidR="00024880" w:rsidRDefault="00024880" w:rsidP="00024880">
      <w:pPr>
        <w:pStyle w:val="af5"/>
        <w:numPr>
          <w:ilvl w:val="0"/>
          <w:numId w:val="47"/>
        </w:numPr>
        <w:spacing w:before="120"/>
        <w:ind w:left="690" w:hanging="240"/>
        <w:rPr>
          <w:rFonts w:ascii="等线" w:eastAsia="等线" w:hAnsi="Times New Roman"/>
          <w:color w:val="000000"/>
        </w:rPr>
      </w:pPr>
      <w:r w:rsidRPr="00024880">
        <w:rPr>
          <w:rFonts w:ascii="等线" w:eastAsia="等线" w:hAnsi="Times New Roman"/>
          <w:color w:val="000000"/>
        </w:rPr>
        <w:t>East China University of Politics and Law, LL.M</w:t>
      </w:r>
    </w:p>
    <w:p w14:paraId="7F233137" w14:textId="77777777" w:rsidR="00024880" w:rsidRDefault="00024880" w:rsidP="00024880">
      <w:pPr>
        <w:pStyle w:val="af5"/>
        <w:numPr>
          <w:ilvl w:val="0"/>
          <w:numId w:val="48"/>
        </w:numPr>
        <w:spacing w:before="120"/>
        <w:ind w:left="690" w:hanging="240"/>
        <w:rPr>
          <w:rFonts w:ascii="等线" w:eastAsia="等线" w:hAnsi="Times New Roman"/>
          <w:color w:val="000000"/>
        </w:rPr>
      </w:pPr>
      <w:r w:rsidRPr="00024880">
        <w:rPr>
          <w:rFonts w:ascii="等线" w:eastAsia="等线" w:hAnsi="Times New Roman"/>
          <w:color w:val="000000"/>
        </w:rPr>
        <w:t>The University of Warwick (UK), LL.M</w:t>
      </w:r>
    </w:p>
    <w:p w14:paraId="4233E941" w14:textId="77777777" w:rsidR="00024880" w:rsidRDefault="00024880" w:rsidP="00024880">
      <w:pPr>
        <w:pStyle w:val="af5"/>
        <w:spacing w:after="0" w:line="480" w:lineRule="auto"/>
        <w:rPr>
          <w:rFonts w:ascii="等线" w:eastAsia="等线" w:hAnsi="等线"/>
          <w:b/>
          <w:sz w:val="24"/>
        </w:rPr>
      </w:pPr>
      <w:r w:rsidRPr="00024880">
        <w:rPr>
          <w:rFonts w:ascii="等线" w:eastAsia="等线" w:hAnsi="等线"/>
          <w:b/>
          <w:sz w:val="24"/>
        </w:rPr>
        <w:t>Professional Qualification</w:t>
      </w:r>
    </w:p>
    <w:p w14:paraId="104C7547" w14:textId="77777777" w:rsidR="00024880" w:rsidRDefault="00024880" w:rsidP="00024880">
      <w:pPr>
        <w:pStyle w:val="af5"/>
        <w:numPr>
          <w:ilvl w:val="0"/>
          <w:numId w:val="49"/>
        </w:numPr>
        <w:spacing w:before="120"/>
        <w:ind w:left="690" w:hanging="240"/>
        <w:rPr>
          <w:rFonts w:ascii="等线" w:eastAsia="等线" w:hAnsi="Times New Roman"/>
          <w:color w:val="000000"/>
        </w:rPr>
      </w:pPr>
      <w:r w:rsidRPr="00024880">
        <w:rPr>
          <w:rFonts w:ascii="等线" w:eastAsia="等线" w:hAnsi="Times New Roman"/>
          <w:color w:val="000000"/>
        </w:rPr>
        <w:t>Admitted to practice in the PRC</w:t>
      </w:r>
    </w:p>
    <w:p w14:paraId="79372924" w14:textId="77777777" w:rsidR="00024880" w:rsidRDefault="00024880" w:rsidP="00024880">
      <w:pPr>
        <w:pStyle w:val="af5"/>
        <w:spacing w:after="0" w:line="480" w:lineRule="auto"/>
        <w:rPr>
          <w:rFonts w:ascii="等线" w:eastAsia="等线" w:hAnsi="等线"/>
          <w:b/>
          <w:sz w:val="24"/>
        </w:rPr>
      </w:pPr>
      <w:r w:rsidRPr="00024880">
        <w:rPr>
          <w:rFonts w:ascii="等线" w:eastAsia="等线" w:hAnsi="等线"/>
          <w:b/>
          <w:sz w:val="24"/>
        </w:rPr>
        <w:t>Professional Background</w:t>
      </w:r>
    </w:p>
    <w:p w14:paraId="5567FC3C" w14:textId="54323AFF" w:rsidR="00686369" w:rsidRPr="00024880" w:rsidRDefault="00024880" w:rsidP="00024880">
      <w:pPr>
        <w:pStyle w:val="af5"/>
        <w:numPr>
          <w:ilvl w:val="0"/>
          <w:numId w:val="50"/>
        </w:numPr>
        <w:spacing w:before="120"/>
        <w:ind w:left="690" w:hanging="240"/>
        <w:rPr>
          <w:rFonts w:ascii="等线" w:eastAsia="等线" w:hAnsi="Times New Roman"/>
          <w:color w:val="000000"/>
        </w:rPr>
      </w:pPr>
      <w:r w:rsidRPr="00024880">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0248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F2849"/>
    <w:multiLevelType w:val="singleLevel"/>
    <w:tmpl w:val="C7FE01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2677D7"/>
    <w:multiLevelType w:val="singleLevel"/>
    <w:tmpl w:val="1F822C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B85461"/>
    <w:multiLevelType w:val="singleLevel"/>
    <w:tmpl w:val="474C89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C70031"/>
    <w:multiLevelType w:val="singleLevel"/>
    <w:tmpl w:val="022250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6A4393"/>
    <w:multiLevelType w:val="singleLevel"/>
    <w:tmpl w:val="9E9674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05E64"/>
    <w:multiLevelType w:val="singleLevel"/>
    <w:tmpl w:val="BA2A66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647140"/>
    <w:multiLevelType w:val="singleLevel"/>
    <w:tmpl w:val="9CA290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43765F"/>
    <w:multiLevelType w:val="singleLevel"/>
    <w:tmpl w:val="89B0B0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4369A8"/>
    <w:multiLevelType w:val="singleLevel"/>
    <w:tmpl w:val="CAACB2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E352BF"/>
    <w:multiLevelType w:val="singleLevel"/>
    <w:tmpl w:val="2A8EEC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346573"/>
    <w:multiLevelType w:val="singleLevel"/>
    <w:tmpl w:val="B198A0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F3071F"/>
    <w:multiLevelType w:val="singleLevel"/>
    <w:tmpl w:val="6A8C13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B73AF0"/>
    <w:multiLevelType w:val="singleLevel"/>
    <w:tmpl w:val="325C5F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FF0166"/>
    <w:multiLevelType w:val="singleLevel"/>
    <w:tmpl w:val="4C1A0B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1939AE"/>
    <w:multiLevelType w:val="singleLevel"/>
    <w:tmpl w:val="67BC22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83EF1"/>
    <w:multiLevelType w:val="singleLevel"/>
    <w:tmpl w:val="DD8499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2A65593"/>
    <w:multiLevelType w:val="singleLevel"/>
    <w:tmpl w:val="516C34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ED6DA5"/>
    <w:multiLevelType w:val="singleLevel"/>
    <w:tmpl w:val="0A8E33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F44E22"/>
    <w:multiLevelType w:val="singleLevel"/>
    <w:tmpl w:val="EBCEE9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444D1F"/>
    <w:multiLevelType w:val="singleLevel"/>
    <w:tmpl w:val="AF9470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497DEC"/>
    <w:multiLevelType w:val="singleLevel"/>
    <w:tmpl w:val="D64CDA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7F78F5"/>
    <w:multiLevelType w:val="singleLevel"/>
    <w:tmpl w:val="878EE3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E95A3C"/>
    <w:multiLevelType w:val="singleLevel"/>
    <w:tmpl w:val="C50CFC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8F32FF"/>
    <w:multiLevelType w:val="singleLevel"/>
    <w:tmpl w:val="93F220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A50031"/>
    <w:multiLevelType w:val="singleLevel"/>
    <w:tmpl w:val="E06E5C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374A13"/>
    <w:multiLevelType w:val="singleLevel"/>
    <w:tmpl w:val="ABAEC9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A84999"/>
    <w:multiLevelType w:val="singleLevel"/>
    <w:tmpl w:val="2B3AA2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384926"/>
    <w:multiLevelType w:val="singleLevel"/>
    <w:tmpl w:val="97E003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AE4FBF"/>
    <w:multiLevelType w:val="singleLevel"/>
    <w:tmpl w:val="6A98BB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FF7BB5"/>
    <w:multiLevelType w:val="singleLevel"/>
    <w:tmpl w:val="1E2607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274C0B"/>
    <w:multiLevelType w:val="singleLevel"/>
    <w:tmpl w:val="79147F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E376E3"/>
    <w:multiLevelType w:val="singleLevel"/>
    <w:tmpl w:val="E17E4A8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847249"/>
    <w:multiLevelType w:val="singleLevel"/>
    <w:tmpl w:val="D13679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090357"/>
    <w:multiLevelType w:val="singleLevel"/>
    <w:tmpl w:val="AEBAB8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EA3DCB"/>
    <w:multiLevelType w:val="singleLevel"/>
    <w:tmpl w:val="F1306C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2D42B4"/>
    <w:multiLevelType w:val="singleLevel"/>
    <w:tmpl w:val="42E4B6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3B76E2"/>
    <w:multiLevelType w:val="singleLevel"/>
    <w:tmpl w:val="9EFC974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B542C4"/>
    <w:multiLevelType w:val="singleLevel"/>
    <w:tmpl w:val="B5BA1D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4D5637"/>
    <w:multiLevelType w:val="singleLevel"/>
    <w:tmpl w:val="44F601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B35E8A"/>
    <w:multiLevelType w:val="singleLevel"/>
    <w:tmpl w:val="B1EAE70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6429A9"/>
    <w:multiLevelType w:val="singleLevel"/>
    <w:tmpl w:val="78887E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AF3ED2"/>
    <w:multiLevelType w:val="singleLevel"/>
    <w:tmpl w:val="CA0CC7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6661A9"/>
    <w:multiLevelType w:val="singleLevel"/>
    <w:tmpl w:val="4C1A0B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790D9D"/>
    <w:multiLevelType w:val="singleLevel"/>
    <w:tmpl w:val="F1B0796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A644EA"/>
    <w:multiLevelType w:val="singleLevel"/>
    <w:tmpl w:val="00228C2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DB4D46"/>
    <w:multiLevelType w:val="singleLevel"/>
    <w:tmpl w:val="A5FE6DF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93328F"/>
    <w:multiLevelType w:val="singleLevel"/>
    <w:tmpl w:val="C4FC94A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6F35F9"/>
    <w:multiLevelType w:val="singleLevel"/>
    <w:tmpl w:val="0AA2309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37"/>
  </w:num>
  <w:num w:numId="4">
    <w:abstractNumId w:val="40"/>
  </w:num>
  <w:num w:numId="5">
    <w:abstractNumId w:val="14"/>
  </w:num>
  <w:num w:numId="6">
    <w:abstractNumId w:val="34"/>
  </w:num>
  <w:num w:numId="7">
    <w:abstractNumId w:val="15"/>
  </w:num>
  <w:num w:numId="8">
    <w:abstractNumId w:val="3"/>
  </w:num>
  <w:num w:numId="9">
    <w:abstractNumId w:val="42"/>
  </w:num>
  <w:num w:numId="10">
    <w:abstractNumId w:val="43"/>
  </w:num>
  <w:num w:numId="11">
    <w:abstractNumId w:val="21"/>
  </w:num>
  <w:num w:numId="12">
    <w:abstractNumId w:val="35"/>
  </w:num>
  <w:num w:numId="13">
    <w:abstractNumId w:val="46"/>
  </w:num>
  <w:num w:numId="14">
    <w:abstractNumId w:val="2"/>
  </w:num>
  <w:num w:numId="15">
    <w:abstractNumId w:val="29"/>
  </w:num>
  <w:num w:numId="16">
    <w:abstractNumId w:val="48"/>
  </w:num>
  <w:num w:numId="17">
    <w:abstractNumId w:val="36"/>
  </w:num>
  <w:num w:numId="18">
    <w:abstractNumId w:val="19"/>
  </w:num>
  <w:num w:numId="19">
    <w:abstractNumId w:val="7"/>
  </w:num>
  <w:num w:numId="20">
    <w:abstractNumId w:val="23"/>
  </w:num>
  <w:num w:numId="21">
    <w:abstractNumId w:val="47"/>
  </w:num>
  <w:num w:numId="22">
    <w:abstractNumId w:val="49"/>
  </w:num>
  <w:num w:numId="23">
    <w:abstractNumId w:val="6"/>
  </w:num>
  <w:num w:numId="24">
    <w:abstractNumId w:val="11"/>
  </w:num>
  <w:num w:numId="25">
    <w:abstractNumId w:val="28"/>
  </w:num>
  <w:num w:numId="26">
    <w:abstractNumId w:val="12"/>
  </w:num>
  <w:num w:numId="27">
    <w:abstractNumId w:val="38"/>
  </w:num>
  <w:num w:numId="28">
    <w:abstractNumId w:val="39"/>
  </w:num>
  <w:num w:numId="29">
    <w:abstractNumId w:val="9"/>
  </w:num>
  <w:num w:numId="30">
    <w:abstractNumId w:val="45"/>
  </w:num>
  <w:num w:numId="31">
    <w:abstractNumId w:val="20"/>
  </w:num>
  <w:num w:numId="32">
    <w:abstractNumId w:val="8"/>
  </w:num>
  <w:num w:numId="33">
    <w:abstractNumId w:val="17"/>
  </w:num>
  <w:num w:numId="34">
    <w:abstractNumId w:val="27"/>
  </w:num>
  <w:num w:numId="35">
    <w:abstractNumId w:val="10"/>
  </w:num>
  <w:num w:numId="36">
    <w:abstractNumId w:val="5"/>
  </w:num>
  <w:num w:numId="37">
    <w:abstractNumId w:val="26"/>
  </w:num>
  <w:num w:numId="38">
    <w:abstractNumId w:val="25"/>
  </w:num>
  <w:num w:numId="39">
    <w:abstractNumId w:val="31"/>
  </w:num>
  <w:num w:numId="40">
    <w:abstractNumId w:val="22"/>
  </w:num>
  <w:num w:numId="41">
    <w:abstractNumId w:val="30"/>
  </w:num>
  <w:num w:numId="42">
    <w:abstractNumId w:val="1"/>
  </w:num>
  <w:num w:numId="43">
    <w:abstractNumId w:val="32"/>
  </w:num>
  <w:num w:numId="44">
    <w:abstractNumId w:val="0"/>
  </w:num>
  <w:num w:numId="45">
    <w:abstractNumId w:val="41"/>
  </w:num>
  <w:num w:numId="46">
    <w:abstractNumId w:val="24"/>
  </w:num>
  <w:num w:numId="47">
    <w:abstractNumId w:val="4"/>
  </w:num>
  <w:num w:numId="48">
    <w:abstractNumId w:val="33"/>
  </w:num>
  <w:num w:numId="49">
    <w:abstractNumId w:val="44"/>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4880"/>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4880"/>
    <w:pPr>
      <w:spacing w:after="120"/>
    </w:pPr>
  </w:style>
  <w:style w:type="character" w:customStyle="1" w:styleId="af6">
    <w:name w:val="正文文本 字符"/>
    <w:basedOn w:val="a0"/>
    <w:link w:val="af5"/>
    <w:uiPriority w:val="99"/>
    <w:rsid w:val="000248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38CA8-97D5-49DB-B243-362B8BC50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2026-06-19T04:27:00Z</dcterms:created>
  <dcterms:modified xsi:type="dcterms:W3CDTF">2026-06-19T04:27:00Z</dcterms:modified>
</cp:coreProperties>
</file>