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123AA8B" w:rsidR="0049405C" w:rsidRPr="00C24D79" w:rsidRDefault="001F2681" w:rsidP="001F2681">
            <w:pPr>
              <w:spacing w:line="720" w:lineRule="auto"/>
              <w:rPr>
                <w:rFonts w:eastAsiaTheme="minorHAnsi"/>
                <w:color w:val="545551"/>
              </w:rPr>
            </w:pPr>
            <w:bookmarkStart w:id="0" w:name="xingming"/>
            <w:bookmarkStart w:id="1" w:name="_GoBack"/>
            <w:bookmarkEnd w:id="1"/>
            <w:r w:rsidRPr="001F2681">
              <w:rPr>
                <w:rFonts w:ascii="等线" w:eastAsia="等线" w:hAnsi="Times New Roman"/>
                <w:b/>
                <w:color w:val="000000"/>
                <w:sz w:val="48"/>
              </w:rPr>
              <w:t>PETER YUEN</w:t>
            </w:r>
            <w:bookmarkEnd w:id="0"/>
          </w:p>
          <w:p w14:paraId="706EB16B" w14:textId="70524985" w:rsidR="0049405C" w:rsidRPr="00C24D79" w:rsidRDefault="001F2681" w:rsidP="001F2681">
            <w:pPr>
              <w:spacing w:line="360" w:lineRule="auto"/>
              <w:rPr>
                <w:rFonts w:eastAsiaTheme="minorHAnsi"/>
                <w:b/>
                <w:bCs/>
                <w:color w:val="545551"/>
              </w:rPr>
            </w:pPr>
            <w:bookmarkStart w:id="2" w:name="didian"/>
            <w:r w:rsidRPr="001F2681">
              <w:rPr>
                <w:rFonts w:ascii="等线" w:eastAsia="等线" w:hAnsi="Times New Roman"/>
                <w:b/>
                <w:bCs/>
                <w:color w:val="000000"/>
              </w:rPr>
              <w:t>Partner</w:t>
            </w:r>
            <w:r w:rsidRPr="001F2681">
              <w:rPr>
                <w:rFonts w:ascii="等线" w:eastAsia="等线" w:hAnsi="Times New Roman"/>
                <w:b/>
                <w:bCs/>
                <w:color w:val="000000"/>
              </w:rPr>
              <w:t>·</w:t>
            </w:r>
            <w:r w:rsidRPr="001F2681">
              <w:rPr>
                <w:rFonts w:ascii="等线" w:eastAsia="等线" w:hAnsi="Times New Roman"/>
                <w:b/>
                <w:bCs/>
                <w:color w:val="000000"/>
              </w:rPr>
              <w:t>Hong Kong</w:t>
            </w:r>
            <w:bookmarkEnd w:id="2"/>
          </w:p>
          <w:p w14:paraId="6199424A" w14:textId="1FDB67E8" w:rsidR="0049405C" w:rsidRPr="00C24D79" w:rsidRDefault="001F2681" w:rsidP="001F2681">
            <w:pPr>
              <w:spacing w:line="360" w:lineRule="auto"/>
              <w:rPr>
                <w:rFonts w:eastAsiaTheme="minorHAnsi"/>
                <w:color w:val="545551"/>
              </w:rPr>
            </w:pPr>
            <w:bookmarkStart w:id="3" w:name="dianhua"/>
            <w:r w:rsidRPr="001F2681">
              <w:rPr>
                <w:rFonts w:ascii="等线" w:eastAsia="等线" w:hAnsi="Times New Roman"/>
                <w:color w:val="000000"/>
              </w:rPr>
              <w:t xml:space="preserve">+852 3749 1177 / +852 9870 1177 </w:t>
            </w:r>
            <w:bookmarkEnd w:id="3"/>
          </w:p>
          <w:p w14:paraId="4F910ACA" w14:textId="3F2DFB09" w:rsidR="0049405C" w:rsidRPr="00C24D79" w:rsidRDefault="001F2681" w:rsidP="001F2681">
            <w:pPr>
              <w:spacing w:line="360" w:lineRule="auto"/>
              <w:rPr>
                <w:rFonts w:eastAsiaTheme="minorHAnsi"/>
                <w:color w:val="000000"/>
              </w:rPr>
            </w:pPr>
            <w:bookmarkStart w:id="4" w:name="youxiang"/>
            <w:r w:rsidRPr="001F2681">
              <w:rPr>
                <w:rFonts w:ascii="等线" w:eastAsia="等线" w:hAnsi="Times New Roman"/>
                <w:color w:val="000000"/>
              </w:rPr>
              <w:t>peter.yuen@fangdalaw.com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5B5BB17" w:rsidR="0049405C" w:rsidRPr="00C24D79" w:rsidRDefault="001F268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7D710A2" wp14:editId="30C6A7D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204543F" w:rsidR="009465FB" w:rsidRPr="00C24D79" w:rsidRDefault="001F2681" w:rsidP="007177F3">
            <w:pPr>
              <w:rPr>
                <w:rFonts w:eastAsiaTheme="minorHAnsi"/>
                <w:color w:val="000000"/>
                <w:szCs w:val="21"/>
              </w:rPr>
            </w:pPr>
            <w:bookmarkStart w:id="6" w:name="zhiyelingyu"/>
            <w:r w:rsidRPr="001F2681">
              <w:rPr>
                <w:rFonts w:ascii="等线" w:eastAsia="等线" w:hAnsi="Times New Roman"/>
                <w:color w:val="000000"/>
                <w:szCs w:val="21"/>
              </w:rPr>
              <w:t>DISPUTE RESOLUTION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AE15000" w14:textId="77777777" w:rsidR="001F268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D633109" w14:textId="77777777" w:rsidR="001F2681" w:rsidRDefault="001F2681" w:rsidP="001F2681">
      <w:pPr>
        <w:pStyle w:val="af5"/>
        <w:spacing w:before="120"/>
        <w:rPr>
          <w:rFonts w:ascii="等线" w:eastAsia="等线" w:hAnsi="Times New Roman"/>
          <w:color w:val="000000"/>
        </w:rPr>
      </w:pPr>
      <w:r w:rsidRPr="001F2681">
        <w:rPr>
          <w:rFonts w:ascii="等线" w:eastAsia="等线" w:hAnsi="Times New Roman"/>
          <w:color w:val="000000"/>
        </w:rPr>
        <w:t>Mr. Yuen</w:t>
      </w:r>
      <w:r w:rsidRPr="001F2681">
        <w:rPr>
          <w:rFonts w:ascii="等线" w:eastAsia="等线" w:hAnsi="Times New Roman"/>
          <w:color w:val="000000"/>
        </w:rPr>
        <w:t>’</w:t>
      </w:r>
      <w:r w:rsidRPr="001F2681">
        <w:rPr>
          <w:rFonts w:ascii="等线" w:eastAsia="等线" w:hAnsi="Times New Roman"/>
          <w:color w:val="000000"/>
        </w:rPr>
        <w:t>s practice spans a number of areas including international and regional arbitration, China-related commercial arbitration and complex commercial litigation. Peter regularly acts for clients in complex commercial disputes before the Hong Kong courts and is experienced as coordinating counsel in cross-border multi-jurisdictional disputes, particularly in matters involving court proceedings in China. He has also established a busy practice in regulatory and corporate compliance and has conducted a considerable number of corporate internal investigations in Hong Kong and China.</w:t>
      </w:r>
    </w:p>
    <w:p w14:paraId="200A87FA" w14:textId="77777777" w:rsidR="001F2681" w:rsidRDefault="001F2681" w:rsidP="001F2681">
      <w:pPr>
        <w:pStyle w:val="af5"/>
        <w:spacing w:before="120"/>
        <w:rPr>
          <w:rFonts w:ascii="等线" w:eastAsia="等线" w:hAnsi="Times New Roman"/>
          <w:color w:val="000000"/>
        </w:rPr>
      </w:pPr>
      <w:r w:rsidRPr="001F2681">
        <w:rPr>
          <w:rFonts w:ascii="等线" w:eastAsia="等线" w:hAnsi="Times New Roman"/>
          <w:color w:val="000000"/>
        </w:rPr>
        <w:t>Although Mr. Yuen</w:t>
      </w:r>
      <w:r w:rsidRPr="001F2681">
        <w:rPr>
          <w:rFonts w:ascii="等线" w:eastAsia="等线" w:hAnsi="Times New Roman"/>
          <w:color w:val="000000"/>
        </w:rPr>
        <w:t>’</w:t>
      </w:r>
      <w:r w:rsidRPr="001F2681">
        <w:rPr>
          <w:rFonts w:ascii="等线" w:eastAsia="等线" w:hAnsi="Times New Roman"/>
          <w:color w:val="000000"/>
        </w:rPr>
        <w:t>s professional career to date has focused on counsel work, he also accepts arbitral appointments and sits as arbitrator. He is on the panel of BAC and the Shenzhen Court of International Arbitration and on the list of HKIAC arbitrators.</w:t>
      </w:r>
    </w:p>
    <w:p w14:paraId="23FBD2C0" w14:textId="77777777" w:rsidR="001F2681" w:rsidRDefault="001F2681" w:rsidP="001F2681">
      <w:pPr>
        <w:pStyle w:val="af5"/>
        <w:spacing w:before="120"/>
        <w:rPr>
          <w:rFonts w:ascii="等线" w:eastAsia="等线" w:hAnsi="Times New Roman"/>
          <w:color w:val="000000"/>
        </w:rPr>
      </w:pPr>
      <w:r w:rsidRPr="001F2681">
        <w:rPr>
          <w:rFonts w:ascii="等线" w:eastAsia="等线" w:hAnsi="Times New Roman"/>
          <w:color w:val="000000"/>
        </w:rPr>
        <w:t>Mr. Yuen has been ranked as a leading individual for international arbitration in Chambers Asia since 2010. In recent years, he has handled a number of notable cases, including acting for a Hong Kong-listed company in an action against Next Magazine for libel and malicious falsehood, acting for San Want Media Holdings in a shareholder dispute over the control of ATV, and acting for an energy company in SIAC arbitration in a RMB 3 billion dispute over natural gas supply.</w:t>
      </w:r>
    </w:p>
    <w:p w14:paraId="34DB6292" w14:textId="77777777" w:rsidR="001F2681" w:rsidRDefault="001F2681" w:rsidP="001F2681">
      <w:pPr>
        <w:pStyle w:val="af5"/>
        <w:spacing w:before="120"/>
        <w:rPr>
          <w:rFonts w:ascii="等线" w:eastAsia="等线" w:hAnsi="Times New Roman"/>
          <w:color w:val="000000"/>
        </w:rPr>
      </w:pPr>
      <w:r w:rsidRPr="001F2681">
        <w:rPr>
          <w:rFonts w:ascii="等线" w:eastAsia="等线" w:hAnsi="Times New Roman"/>
          <w:color w:val="000000"/>
        </w:rPr>
        <w:t xml:space="preserve">Peter Yuen "gets to the crux of the issues very quickly and guides the client throughout the process to find solutions to issues." He is recognized for his expertise in shareholder and fraud-related disputes, as well as acting on contentious regulatory and enforcement matters. One source praises his "extensive experience and knowledge in the field and ability to offer valid, practical advice." Another client praises his </w:t>
      </w:r>
      <w:r w:rsidRPr="001F2681">
        <w:rPr>
          <w:rFonts w:ascii="等线" w:eastAsia="等线" w:hAnsi="Times New Roman"/>
          <w:color w:val="000000"/>
        </w:rPr>
        <w:t>“</w:t>
      </w:r>
      <w:r w:rsidRPr="001F2681">
        <w:rPr>
          <w:rFonts w:ascii="等线" w:eastAsia="等线" w:hAnsi="Times New Roman"/>
          <w:color w:val="000000"/>
        </w:rPr>
        <w:t>experience in international arbitration</w:t>
      </w:r>
      <w:r w:rsidRPr="001F2681">
        <w:rPr>
          <w:rFonts w:ascii="等线" w:eastAsia="等线" w:hAnsi="Times New Roman"/>
          <w:color w:val="000000"/>
        </w:rPr>
        <w:t>”</w:t>
      </w:r>
      <w:r w:rsidRPr="001F2681">
        <w:rPr>
          <w:rFonts w:ascii="等线" w:eastAsia="等线" w:hAnsi="Times New Roman"/>
          <w:color w:val="000000"/>
        </w:rPr>
        <w:t xml:space="preserve">, noting that he is </w:t>
      </w:r>
      <w:r w:rsidRPr="001F2681">
        <w:rPr>
          <w:rFonts w:ascii="等线" w:eastAsia="等线" w:hAnsi="Times New Roman"/>
          <w:color w:val="000000"/>
        </w:rPr>
        <w:t>“</w:t>
      </w:r>
      <w:r w:rsidRPr="001F2681">
        <w:rPr>
          <w:rFonts w:ascii="等线" w:eastAsia="等线" w:hAnsi="Times New Roman"/>
          <w:color w:val="000000"/>
        </w:rPr>
        <w:t>accommodating and extremely hard working</w:t>
      </w:r>
      <w:r w:rsidRPr="001F2681">
        <w:rPr>
          <w:rFonts w:ascii="等线" w:eastAsia="等线" w:hAnsi="Times New Roman"/>
          <w:color w:val="000000"/>
        </w:rPr>
        <w:t>”</w:t>
      </w:r>
      <w:r w:rsidRPr="001F2681">
        <w:rPr>
          <w:rFonts w:ascii="等线" w:eastAsia="等线" w:hAnsi="Times New Roman"/>
          <w:color w:val="000000"/>
        </w:rPr>
        <w:t xml:space="preserve"> </w:t>
      </w:r>
      <w:r w:rsidRPr="001F2681">
        <w:rPr>
          <w:rFonts w:ascii="等线" w:eastAsia="等线" w:hAnsi="Times New Roman"/>
          <w:color w:val="000000"/>
        </w:rPr>
        <w:t>–</w:t>
      </w:r>
      <w:r w:rsidRPr="001F2681">
        <w:rPr>
          <w:rFonts w:ascii="等线" w:eastAsia="等线" w:hAnsi="Times New Roman"/>
          <w:color w:val="000000"/>
        </w:rPr>
        <w:t xml:space="preserve"> Chambers Asia Pacific Guide 2020</w:t>
      </w:r>
    </w:p>
    <w:p w14:paraId="45EF8411" w14:textId="77777777" w:rsidR="001F2681" w:rsidRDefault="001F2681" w:rsidP="001F2681">
      <w:pPr>
        <w:pStyle w:val="af5"/>
        <w:spacing w:after="0" w:line="480" w:lineRule="auto"/>
        <w:rPr>
          <w:rFonts w:ascii="等线" w:eastAsia="等线" w:hAnsi="等线"/>
          <w:b/>
          <w:sz w:val="24"/>
        </w:rPr>
      </w:pPr>
      <w:r w:rsidRPr="001F2681">
        <w:rPr>
          <w:rFonts w:ascii="等线" w:eastAsia="等线" w:hAnsi="等线"/>
          <w:b/>
          <w:sz w:val="24"/>
        </w:rPr>
        <w:t>REPRESENTATIVE MATTERS AND CASES</w:t>
      </w:r>
    </w:p>
    <w:p w14:paraId="01231C9F" w14:textId="77777777" w:rsidR="001F2681" w:rsidRDefault="001F2681" w:rsidP="001F2681">
      <w:pPr>
        <w:pStyle w:val="af5"/>
        <w:spacing w:before="120"/>
        <w:rPr>
          <w:rFonts w:ascii="等线" w:eastAsia="等线" w:hAnsi="Times New Roman"/>
          <w:color w:val="000000"/>
        </w:rPr>
      </w:pPr>
      <w:r w:rsidRPr="001F2681">
        <w:rPr>
          <w:rFonts w:ascii="等线" w:eastAsia="等线" w:hAnsi="Times New Roman"/>
          <w:color w:val="000000"/>
        </w:rPr>
        <w:t>Hong Kong litigation</w:t>
      </w:r>
    </w:p>
    <w:p w14:paraId="077A2D50" w14:textId="77777777" w:rsidR="001F2681" w:rsidRDefault="001F2681" w:rsidP="001F2681">
      <w:pPr>
        <w:pStyle w:val="af5"/>
        <w:numPr>
          <w:ilvl w:val="0"/>
          <w:numId w:val="1"/>
        </w:numPr>
        <w:spacing w:before="120"/>
        <w:ind w:left="690" w:hanging="240"/>
        <w:rPr>
          <w:rFonts w:ascii="等线" w:eastAsia="等线" w:hAnsi="Times New Roman"/>
          <w:color w:val="000000"/>
        </w:rPr>
      </w:pPr>
      <w:r w:rsidRPr="001F2681">
        <w:rPr>
          <w:rFonts w:ascii="等线" w:eastAsia="等线" w:hAnsi="Times New Roman"/>
          <w:color w:val="000000"/>
        </w:rPr>
        <w:t>Acted for various investors in investment and debt defaults involving cross-border proceedings, asset preservation applications and enforcement proceedings in Hong Kong and overseas</w:t>
      </w:r>
    </w:p>
    <w:p w14:paraId="78B4B111" w14:textId="77777777" w:rsidR="001F2681" w:rsidRDefault="001F2681" w:rsidP="001F2681">
      <w:pPr>
        <w:pStyle w:val="af5"/>
        <w:numPr>
          <w:ilvl w:val="0"/>
          <w:numId w:val="2"/>
        </w:numPr>
        <w:spacing w:before="120"/>
        <w:ind w:left="690" w:hanging="240"/>
        <w:rPr>
          <w:rFonts w:ascii="等线" w:eastAsia="等线" w:hAnsi="Times New Roman"/>
          <w:color w:val="000000"/>
        </w:rPr>
      </w:pPr>
      <w:r w:rsidRPr="001F2681">
        <w:rPr>
          <w:rFonts w:ascii="等线" w:eastAsia="等线" w:hAnsi="Times New Roman"/>
          <w:color w:val="000000"/>
        </w:rPr>
        <w:t>Acted for two private equity houses in disputes with their PRC partner over investments in a billion-dollar project in the PRC and breaches of the shareholders</w:t>
      </w:r>
      <w:r w:rsidRPr="001F2681">
        <w:rPr>
          <w:rFonts w:ascii="等线" w:eastAsia="等线" w:hAnsi="Times New Roman"/>
          <w:color w:val="000000"/>
        </w:rPr>
        <w:t>’</w:t>
      </w:r>
      <w:r w:rsidRPr="001F2681">
        <w:rPr>
          <w:rFonts w:ascii="等线" w:eastAsia="等线" w:hAnsi="Times New Roman"/>
          <w:color w:val="000000"/>
        </w:rPr>
        <w:t xml:space="preserve"> agreement</w:t>
      </w:r>
    </w:p>
    <w:p w14:paraId="28713EEF" w14:textId="77777777" w:rsidR="001F2681" w:rsidRDefault="001F2681" w:rsidP="001F2681">
      <w:pPr>
        <w:pStyle w:val="af5"/>
        <w:numPr>
          <w:ilvl w:val="0"/>
          <w:numId w:val="3"/>
        </w:numPr>
        <w:spacing w:before="120"/>
        <w:ind w:left="690" w:hanging="240"/>
        <w:rPr>
          <w:rFonts w:ascii="等线" w:eastAsia="等线" w:hAnsi="Times New Roman"/>
          <w:color w:val="000000"/>
        </w:rPr>
      </w:pPr>
      <w:r w:rsidRPr="001F2681">
        <w:rPr>
          <w:rFonts w:ascii="等线" w:eastAsia="等线" w:hAnsi="Times New Roman"/>
          <w:color w:val="000000"/>
        </w:rPr>
        <w:t>Acted for a major China-based private equity firm in Hong Kong litigation with a former partner for breach of fiduciary duties and misappropriation of business</w:t>
      </w:r>
    </w:p>
    <w:p w14:paraId="56CCC81A" w14:textId="77777777" w:rsidR="001F2681" w:rsidRDefault="001F2681" w:rsidP="001F2681">
      <w:pPr>
        <w:pStyle w:val="af5"/>
        <w:numPr>
          <w:ilvl w:val="0"/>
          <w:numId w:val="4"/>
        </w:numPr>
        <w:spacing w:before="120"/>
        <w:ind w:left="690" w:hanging="240"/>
        <w:rPr>
          <w:rFonts w:ascii="等线" w:eastAsia="等线" w:hAnsi="Times New Roman"/>
          <w:color w:val="000000"/>
        </w:rPr>
      </w:pPr>
      <w:r w:rsidRPr="001F2681">
        <w:rPr>
          <w:rFonts w:ascii="等线" w:eastAsia="等线" w:hAnsi="Times New Roman"/>
          <w:color w:val="000000"/>
        </w:rPr>
        <w:t>Acted for BVI-appointed liquidators in the liquidation of a Hong Kong-listed company's subsidiaries</w:t>
      </w:r>
    </w:p>
    <w:p w14:paraId="73D74698" w14:textId="77777777" w:rsidR="001F2681" w:rsidRDefault="001F2681" w:rsidP="001F2681">
      <w:pPr>
        <w:pStyle w:val="af5"/>
        <w:numPr>
          <w:ilvl w:val="0"/>
          <w:numId w:val="5"/>
        </w:numPr>
        <w:spacing w:before="120"/>
        <w:ind w:left="690" w:hanging="240"/>
        <w:rPr>
          <w:rFonts w:ascii="等线" w:eastAsia="等线" w:hAnsi="Times New Roman"/>
          <w:color w:val="000000"/>
        </w:rPr>
      </w:pPr>
      <w:r w:rsidRPr="001F2681">
        <w:rPr>
          <w:rFonts w:ascii="等线" w:eastAsia="等线" w:hAnsi="Times New Roman"/>
          <w:color w:val="000000"/>
        </w:rPr>
        <w:t>Acted for the minority shareholder of a major television company in a high-profile derivative action against: (i) the company's directors for breaching fiduciary duties and for procuring a breach of the ATV shareholders' agreement; and (ii) ATV and another ATV shareholder for breaching the ATV shareholders' agreement</w:t>
      </w:r>
    </w:p>
    <w:p w14:paraId="09A1A19F" w14:textId="77777777" w:rsidR="001F2681" w:rsidRDefault="001F2681" w:rsidP="001F2681">
      <w:pPr>
        <w:pStyle w:val="af5"/>
        <w:numPr>
          <w:ilvl w:val="0"/>
          <w:numId w:val="6"/>
        </w:numPr>
        <w:spacing w:before="120"/>
        <w:ind w:left="690" w:hanging="240"/>
        <w:rPr>
          <w:rFonts w:ascii="等线" w:eastAsia="等线" w:hAnsi="Times New Roman"/>
          <w:color w:val="000000"/>
        </w:rPr>
      </w:pPr>
      <w:r w:rsidRPr="001F2681">
        <w:rPr>
          <w:rFonts w:ascii="等线" w:eastAsia="等线" w:hAnsi="Times New Roman"/>
          <w:color w:val="000000"/>
        </w:rPr>
        <w:t>Acted for a Hong Kong-listed company in a complex and high-profile defamation action against Next Magazine for libel and malicious falsehood</w:t>
      </w:r>
    </w:p>
    <w:p w14:paraId="309A0F05" w14:textId="77777777" w:rsidR="001F2681" w:rsidRDefault="001F2681" w:rsidP="001F2681">
      <w:pPr>
        <w:pStyle w:val="af5"/>
        <w:spacing w:before="120"/>
        <w:rPr>
          <w:rFonts w:ascii="等线" w:eastAsia="等线" w:hAnsi="Times New Roman"/>
          <w:color w:val="000000"/>
        </w:rPr>
      </w:pPr>
      <w:r w:rsidRPr="001F2681">
        <w:rPr>
          <w:rFonts w:ascii="等线" w:eastAsia="等线" w:hAnsi="Times New Roman"/>
          <w:color w:val="000000"/>
        </w:rPr>
        <w:t>Arbitration</w:t>
      </w:r>
    </w:p>
    <w:p w14:paraId="2F8747A5" w14:textId="77777777" w:rsidR="001F2681" w:rsidRDefault="001F2681" w:rsidP="001F2681">
      <w:pPr>
        <w:pStyle w:val="af5"/>
        <w:numPr>
          <w:ilvl w:val="0"/>
          <w:numId w:val="7"/>
        </w:numPr>
        <w:spacing w:before="120"/>
        <w:ind w:left="690" w:hanging="240"/>
        <w:rPr>
          <w:rFonts w:ascii="等线" w:eastAsia="等线" w:hAnsi="Times New Roman"/>
          <w:color w:val="000000"/>
        </w:rPr>
      </w:pPr>
      <w:r w:rsidRPr="001F2681">
        <w:rPr>
          <w:rFonts w:ascii="等线" w:eastAsia="等线" w:hAnsi="Times New Roman"/>
          <w:color w:val="000000"/>
        </w:rPr>
        <w:t>Acted for a China-based private equity firm in a high-value claim and counterclaim arising from a sales and purchase agreement with a Chinese auto dealership</w:t>
      </w:r>
    </w:p>
    <w:p w14:paraId="6D0E1647" w14:textId="77777777" w:rsidR="001F2681" w:rsidRDefault="001F2681" w:rsidP="001F2681">
      <w:pPr>
        <w:pStyle w:val="af5"/>
        <w:numPr>
          <w:ilvl w:val="0"/>
          <w:numId w:val="8"/>
        </w:numPr>
        <w:spacing w:before="120"/>
        <w:ind w:left="690" w:hanging="240"/>
        <w:rPr>
          <w:rFonts w:ascii="等线" w:eastAsia="等线" w:hAnsi="Times New Roman"/>
          <w:color w:val="000000"/>
        </w:rPr>
      </w:pPr>
      <w:r w:rsidRPr="001F2681">
        <w:rPr>
          <w:rFonts w:ascii="等线" w:eastAsia="等线" w:hAnsi="Times New Roman"/>
          <w:color w:val="000000"/>
        </w:rPr>
        <w:t>Acted for a Hong Kong-based conglomerate against a Hong Kong-listed company in a dispute over wrongful termination and loss of substantial profits arising under a distribution agreement governed by PRC law</w:t>
      </w:r>
    </w:p>
    <w:p w14:paraId="1CE407DC" w14:textId="77777777" w:rsidR="001F2681" w:rsidRDefault="001F2681" w:rsidP="001F2681">
      <w:pPr>
        <w:pStyle w:val="af5"/>
        <w:numPr>
          <w:ilvl w:val="0"/>
          <w:numId w:val="9"/>
        </w:numPr>
        <w:spacing w:before="120"/>
        <w:ind w:left="690" w:hanging="240"/>
        <w:rPr>
          <w:rFonts w:ascii="等线" w:eastAsia="等线" w:hAnsi="Times New Roman"/>
          <w:color w:val="000000"/>
        </w:rPr>
      </w:pPr>
      <w:r w:rsidRPr="001F2681">
        <w:rPr>
          <w:rFonts w:ascii="等线" w:eastAsia="等线" w:hAnsi="Times New Roman"/>
          <w:color w:val="000000"/>
        </w:rPr>
        <w:t>Acted for an international apparel brand seeking buy-out relief against its delinquent joint venture partner under a shareholder</w:t>
      </w:r>
      <w:r w:rsidRPr="001F2681">
        <w:rPr>
          <w:rFonts w:ascii="等线" w:eastAsia="等线" w:hAnsi="Times New Roman"/>
          <w:color w:val="000000"/>
        </w:rPr>
        <w:t>’</w:t>
      </w:r>
      <w:r w:rsidRPr="001F2681">
        <w:rPr>
          <w:rFonts w:ascii="等线" w:eastAsia="等线" w:hAnsi="Times New Roman"/>
          <w:color w:val="000000"/>
        </w:rPr>
        <w:t>s agreement</w:t>
      </w:r>
    </w:p>
    <w:p w14:paraId="3B9CE287" w14:textId="77777777" w:rsidR="001F2681" w:rsidRDefault="001F2681" w:rsidP="001F2681">
      <w:pPr>
        <w:pStyle w:val="af5"/>
        <w:numPr>
          <w:ilvl w:val="0"/>
          <w:numId w:val="10"/>
        </w:numPr>
        <w:spacing w:before="120"/>
        <w:ind w:left="690" w:hanging="240"/>
        <w:rPr>
          <w:rFonts w:ascii="等线" w:eastAsia="等线" w:hAnsi="Times New Roman"/>
          <w:color w:val="000000"/>
        </w:rPr>
      </w:pPr>
      <w:r w:rsidRPr="001F2681">
        <w:rPr>
          <w:rFonts w:ascii="等线" w:eastAsia="等线" w:hAnsi="Times New Roman"/>
          <w:color w:val="000000"/>
        </w:rPr>
        <w:t>Acted for the claimant in HKIAC arbitration against a founder of a PRC technology company to enforce a put option under an investment agreement governed by PRC law</w:t>
      </w:r>
    </w:p>
    <w:p w14:paraId="772E8431" w14:textId="77777777" w:rsidR="001F2681" w:rsidRDefault="001F2681" w:rsidP="001F2681">
      <w:pPr>
        <w:pStyle w:val="af5"/>
        <w:numPr>
          <w:ilvl w:val="0"/>
          <w:numId w:val="11"/>
        </w:numPr>
        <w:spacing w:before="120"/>
        <w:ind w:left="690" w:hanging="240"/>
        <w:rPr>
          <w:rFonts w:ascii="等线" w:eastAsia="等线" w:hAnsi="Times New Roman"/>
          <w:color w:val="000000"/>
        </w:rPr>
      </w:pPr>
      <w:r w:rsidRPr="001F2681">
        <w:rPr>
          <w:rFonts w:ascii="等线" w:eastAsia="等线" w:hAnsi="Times New Roman"/>
          <w:color w:val="000000"/>
        </w:rPr>
        <w:t>Acted for an international hotel chain in HKIAC arbitration in a dispute arising from a hotel management contract</w:t>
      </w:r>
    </w:p>
    <w:p w14:paraId="28165C14" w14:textId="77777777" w:rsidR="001F2681" w:rsidRDefault="001F2681" w:rsidP="001F2681">
      <w:pPr>
        <w:pStyle w:val="af5"/>
        <w:numPr>
          <w:ilvl w:val="0"/>
          <w:numId w:val="12"/>
        </w:numPr>
        <w:spacing w:before="120"/>
        <w:ind w:left="690" w:hanging="240"/>
        <w:rPr>
          <w:rFonts w:ascii="等线" w:eastAsia="等线" w:hAnsi="Times New Roman"/>
          <w:color w:val="000000"/>
        </w:rPr>
      </w:pPr>
      <w:r w:rsidRPr="001F2681">
        <w:rPr>
          <w:rFonts w:ascii="等线" w:eastAsia="等线" w:hAnsi="Times New Roman"/>
          <w:color w:val="000000"/>
        </w:rPr>
        <w:t>Acted for a gas field developer in an ad hoc arbitration against a major state-owned enterprise in a dispute over a gas field development and construction project in the South China Sea</w:t>
      </w:r>
    </w:p>
    <w:p w14:paraId="135BB035" w14:textId="77777777" w:rsidR="001F2681" w:rsidRDefault="001F2681" w:rsidP="001F2681">
      <w:pPr>
        <w:pStyle w:val="af5"/>
        <w:numPr>
          <w:ilvl w:val="0"/>
          <w:numId w:val="13"/>
        </w:numPr>
        <w:spacing w:before="120"/>
        <w:ind w:left="690" w:hanging="240"/>
        <w:rPr>
          <w:rFonts w:ascii="等线" w:eastAsia="等线" w:hAnsi="Times New Roman"/>
          <w:color w:val="000000"/>
        </w:rPr>
      </w:pPr>
      <w:r w:rsidRPr="001F2681">
        <w:rPr>
          <w:rFonts w:ascii="等线" w:eastAsia="等线" w:hAnsi="Times New Roman"/>
          <w:color w:val="000000"/>
        </w:rPr>
        <w:t>Acted for a China-based land owner in ICC arbitration to defend claims brought by an international hotel construction and management company alleging breach of a hotel management agreement and to counterclaim under a suite of construction contracts</w:t>
      </w:r>
    </w:p>
    <w:p w14:paraId="5CBE6C61" w14:textId="77777777" w:rsidR="001F2681" w:rsidRDefault="001F2681" w:rsidP="001F2681">
      <w:pPr>
        <w:pStyle w:val="af5"/>
        <w:numPr>
          <w:ilvl w:val="0"/>
          <w:numId w:val="14"/>
        </w:numPr>
        <w:spacing w:before="120"/>
        <w:ind w:left="690" w:hanging="240"/>
        <w:rPr>
          <w:rFonts w:ascii="等线" w:eastAsia="等线" w:hAnsi="Times New Roman"/>
          <w:color w:val="000000"/>
        </w:rPr>
      </w:pPr>
      <w:r w:rsidRPr="001F2681">
        <w:rPr>
          <w:rFonts w:ascii="等线" w:eastAsia="等线" w:hAnsi="Times New Roman"/>
          <w:color w:val="000000"/>
        </w:rPr>
        <w:t>Acted for a shareholder in HKIAC arbitration to defend a claim for specific performance of a shareholders</w:t>
      </w:r>
      <w:r w:rsidRPr="001F2681">
        <w:rPr>
          <w:rFonts w:ascii="等线" w:eastAsia="等线" w:hAnsi="Times New Roman"/>
          <w:color w:val="000000"/>
        </w:rPr>
        <w:t>’</w:t>
      </w:r>
      <w:r w:rsidRPr="001F2681">
        <w:rPr>
          <w:rFonts w:ascii="等线" w:eastAsia="等线" w:hAnsi="Times New Roman"/>
          <w:color w:val="000000"/>
        </w:rPr>
        <w:t xml:space="preserve"> agreement</w:t>
      </w:r>
    </w:p>
    <w:p w14:paraId="2F96E277" w14:textId="77777777" w:rsidR="001F2681" w:rsidRDefault="001F2681" w:rsidP="001F2681">
      <w:pPr>
        <w:pStyle w:val="af5"/>
        <w:numPr>
          <w:ilvl w:val="0"/>
          <w:numId w:val="15"/>
        </w:numPr>
        <w:spacing w:before="120"/>
        <w:ind w:left="690" w:hanging="240"/>
        <w:rPr>
          <w:rFonts w:ascii="等线" w:eastAsia="等线" w:hAnsi="Times New Roman"/>
          <w:color w:val="000000"/>
        </w:rPr>
      </w:pPr>
      <w:r w:rsidRPr="001F2681">
        <w:rPr>
          <w:rFonts w:ascii="等线" w:eastAsia="等线" w:hAnsi="Times New Roman"/>
          <w:color w:val="000000"/>
        </w:rPr>
        <w:t>Acted for a Singapore-based technology company in HKIAC arbitration to defend a claim brought by a subcontractor under an IT service contract</w:t>
      </w:r>
    </w:p>
    <w:p w14:paraId="00EF8DAC" w14:textId="77777777" w:rsidR="001F2681" w:rsidRDefault="001F2681" w:rsidP="001F2681">
      <w:pPr>
        <w:pStyle w:val="af5"/>
        <w:numPr>
          <w:ilvl w:val="0"/>
          <w:numId w:val="16"/>
        </w:numPr>
        <w:spacing w:before="120"/>
        <w:ind w:left="690" w:hanging="240"/>
        <w:rPr>
          <w:rFonts w:ascii="等线" w:eastAsia="等线" w:hAnsi="Times New Roman"/>
          <w:color w:val="000000"/>
        </w:rPr>
      </w:pPr>
      <w:r w:rsidRPr="001F2681">
        <w:rPr>
          <w:rFonts w:ascii="等线" w:eastAsia="等线" w:hAnsi="Times New Roman"/>
          <w:color w:val="000000"/>
        </w:rPr>
        <w:t>Acted for a China-based technology company in a high-value ad hoc arbitration in Hong Kong against a group of international investors</w:t>
      </w:r>
    </w:p>
    <w:p w14:paraId="3FB413B6" w14:textId="77777777" w:rsidR="001F2681" w:rsidRDefault="001F2681" w:rsidP="001F2681">
      <w:pPr>
        <w:pStyle w:val="af5"/>
        <w:numPr>
          <w:ilvl w:val="0"/>
          <w:numId w:val="17"/>
        </w:numPr>
        <w:spacing w:before="120"/>
        <w:ind w:left="690" w:hanging="240"/>
        <w:rPr>
          <w:rFonts w:ascii="等线" w:eastAsia="等线" w:hAnsi="Times New Roman"/>
          <w:color w:val="000000"/>
        </w:rPr>
      </w:pPr>
      <w:r w:rsidRPr="001F2681">
        <w:rPr>
          <w:rFonts w:ascii="等线" w:eastAsia="等线" w:hAnsi="Times New Roman"/>
          <w:color w:val="000000"/>
        </w:rPr>
        <w:t>Acted for a group of Chinese companies in an investor-state arbitration against Mongolia in a dispute over an iron ore mine</w:t>
      </w:r>
    </w:p>
    <w:p w14:paraId="0FCCC99E" w14:textId="77777777" w:rsidR="001F2681" w:rsidRDefault="001F2681" w:rsidP="001F2681">
      <w:pPr>
        <w:pStyle w:val="af5"/>
        <w:numPr>
          <w:ilvl w:val="0"/>
          <w:numId w:val="18"/>
        </w:numPr>
        <w:spacing w:before="120"/>
        <w:ind w:left="690" w:hanging="240"/>
        <w:rPr>
          <w:rFonts w:ascii="等线" w:eastAsia="等线" w:hAnsi="Times New Roman"/>
          <w:color w:val="000000"/>
        </w:rPr>
      </w:pPr>
      <w:r w:rsidRPr="001F2681">
        <w:rPr>
          <w:rFonts w:ascii="等线" w:eastAsia="等线" w:hAnsi="Times New Roman"/>
          <w:color w:val="000000"/>
        </w:rPr>
        <w:t>Acted for Danone in SCC arbitration proceedings against Wahaha for its breaches of a number of joint venture agreements</w:t>
      </w:r>
    </w:p>
    <w:p w14:paraId="7B0385B1" w14:textId="77777777" w:rsidR="001F2681" w:rsidRDefault="001F2681" w:rsidP="001F2681">
      <w:pPr>
        <w:pStyle w:val="af5"/>
        <w:numPr>
          <w:ilvl w:val="0"/>
          <w:numId w:val="19"/>
        </w:numPr>
        <w:spacing w:before="120"/>
        <w:ind w:left="690" w:hanging="240"/>
        <w:rPr>
          <w:rFonts w:ascii="等线" w:eastAsia="等线" w:hAnsi="Times New Roman"/>
          <w:color w:val="000000"/>
        </w:rPr>
      </w:pPr>
      <w:r w:rsidRPr="001F2681">
        <w:rPr>
          <w:rFonts w:ascii="等线" w:eastAsia="等线" w:hAnsi="Times New Roman"/>
          <w:color w:val="000000"/>
        </w:rPr>
        <w:t>Acted as sole arbitrator in an arbitration seated in Hong Kong and administered by HKIAC (A19063) in a dispute arising from a share purchase agreement</w:t>
      </w:r>
    </w:p>
    <w:p w14:paraId="38C7F566" w14:textId="77777777" w:rsidR="001F2681" w:rsidRDefault="001F2681" w:rsidP="001F2681">
      <w:pPr>
        <w:pStyle w:val="af5"/>
        <w:numPr>
          <w:ilvl w:val="0"/>
          <w:numId w:val="20"/>
        </w:numPr>
        <w:spacing w:before="120"/>
        <w:ind w:left="690" w:hanging="240"/>
        <w:rPr>
          <w:rFonts w:ascii="等线" w:eastAsia="等线" w:hAnsi="Times New Roman"/>
          <w:color w:val="000000"/>
        </w:rPr>
      </w:pPr>
      <w:r w:rsidRPr="001F2681">
        <w:rPr>
          <w:rFonts w:ascii="等线" w:eastAsia="等线" w:hAnsi="Times New Roman"/>
          <w:color w:val="000000"/>
        </w:rPr>
        <w:t>Acted as sole arbitrator in an arbitration seated in Hong Kong and administered by HKIAC (A19039) in a dispute arising from a joint venture agreement</w:t>
      </w:r>
    </w:p>
    <w:p w14:paraId="7B86D6FB" w14:textId="77777777" w:rsidR="001F2681" w:rsidRDefault="001F2681" w:rsidP="001F2681">
      <w:pPr>
        <w:pStyle w:val="af5"/>
        <w:numPr>
          <w:ilvl w:val="0"/>
          <w:numId w:val="21"/>
        </w:numPr>
        <w:spacing w:before="120"/>
        <w:ind w:left="690" w:hanging="240"/>
        <w:rPr>
          <w:rFonts w:ascii="等线" w:eastAsia="等线" w:hAnsi="Times New Roman"/>
          <w:color w:val="000000"/>
        </w:rPr>
      </w:pPr>
      <w:r w:rsidRPr="001F2681">
        <w:rPr>
          <w:rFonts w:ascii="等线" w:eastAsia="等线" w:hAnsi="Times New Roman"/>
          <w:color w:val="000000"/>
        </w:rPr>
        <w:t>Acted as sole arbitrator in an arbitration seated in Hong Kong and administered by HKIAC (A18033) in disputes arising from multiple concert agreements</w:t>
      </w:r>
    </w:p>
    <w:p w14:paraId="53D03867" w14:textId="77777777" w:rsidR="001F2681" w:rsidRDefault="001F2681" w:rsidP="001F2681">
      <w:pPr>
        <w:pStyle w:val="af5"/>
        <w:numPr>
          <w:ilvl w:val="0"/>
          <w:numId w:val="22"/>
        </w:numPr>
        <w:spacing w:before="120"/>
        <w:ind w:left="690" w:hanging="240"/>
        <w:rPr>
          <w:rFonts w:ascii="等线" w:eastAsia="等线" w:hAnsi="Times New Roman"/>
          <w:color w:val="000000"/>
        </w:rPr>
      </w:pPr>
      <w:r w:rsidRPr="001F2681">
        <w:rPr>
          <w:rFonts w:ascii="等线" w:eastAsia="等线" w:hAnsi="Times New Roman"/>
          <w:color w:val="000000"/>
        </w:rPr>
        <w:t>Acted as sole arbitratior in an arbitration seated in Hong Kong and administered by HKIAC (A14023, A14024 and A16115) in disputes arsing from multiple sale and purchase contracts</w:t>
      </w:r>
    </w:p>
    <w:p w14:paraId="3AFBD3E0" w14:textId="77777777" w:rsidR="001F2681" w:rsidRDefault="001F2681" w:rsidP="001F2681">
      <w:pPr>
        <w:pStyle w:val="af5"/>
        <w:numPr>
          <w:ilvl w:val="0"/>
          <w:numId w:val="23"/>
        </w:numPr>
        <w:spacing w:before="120"/>
        <w:ind w:left="690" w:hanging="240"/>
        <w:rPr>
          <w:rFonts w:ascii="等线" w:eastAsia="等线" w:hAnsi="Times New Roman"/>
          <w:color w:val="000000"/>
        </w:rPr>
      </w:pPr>
      <w:r w:rsidRPr="001F2681">
        <w:rPr>
          <w:rFonts w:ascii="等线" w:eastAsia="等线" w:hAnsi="Times New Roman"/>
          <w:color w:val="000000"/>
        </w:rPr>
        <w:t>Acted as sole arbitrator in an ad hoc arbitration seated in Taipei in a private equity investment dispute</w:t>
      </w:r>
    </w:p>
    <w:p w14:paraId="371632DF" w14:textId="77777777" w:rsidR="001F2681" w:rsidRDefault="001F2681" w:rsidP="001F2681">
      <w:pPr>
        <w:pStyle w:val="af5"/>
        <w:numPr>
          <w:ilvl w:val="0"/>
          <w:numId w:val="24"/>
        </w:numPr>
        <w:spacing w:before="120"/>
        <w:ind w:left="690" w:hanging="240"/>
        <w:rPr>
          <w:rFonts w:ascii="等线" w:eastAsia="等线" w:hAnsi="Times New Roman"/>
          <w:color w:val="000000"/>
        </w:rPr>
      </w:pPr>
      <w:r w:rsidRPr="001F2681">
        <w:rPr>
          <w:rFonts w:ascii="等线" w:eastAsia="等线" w:hAnsi="Times New Roman"/>
          <w:color w:val="000000"/>
        </w:rPr>
        <w:t>Acted as co-arbitrator in a BAC arbitration (2016 Jing Zhong An Zi No.2477)</w:t>
      </w:r>
    </w:p>
    <w:p w14:paraId="10892DC1" w14:textId="77777777" w:rsidR="001F2681" w:rsidRDefault="001F2681" w:rsidP="001F2681">
      <w:pPr>
        <w:pStyle w:val="af5"/>
        <w:numPr>
          <w:ilvl w:val="0"/>
          <w:numId w:val="25"/>
        </w:numPr>
        <w:spacing w:before="120"/>
        <w:ind w:left="690" w:hanging="240"/>
        <w:rPr>
          <w:rFonts w:ascii="等线" w:eastAsia="等线" w:hAnsi="Times New Roman"/>
          <w:color w:val="000000"/>
        </w:rPr>
      </w:pPr>
      <w:r w:rsidRPr="001F2681">
        <w:rPr>
          <w:rFonts w:ascii="等线" w:eastAsia="等线" w:hAnsi="Times New Roman"/>
          <w:color w:val="000000"/>
        </w:rPr>
        <w:t>Acted as sole arbitrator in an HKIAC administered arbitration (A16115) for a claim under a service agreement brought by a Taiwanese businessman against a Taiwan-listed company and its subsidiary for alleged non-payment of commissions owed under a service agreement</w:t>
      </w:r>
    </w:p>
    <w:p w14:paraId="28A4B8D8" w14:textId="77777777" w:rsidR="001F2681" w:rsidRDefault="001F2681" w:rsidP="001F2681">
      <w:pPr>
        <w:pStyle w:val="af5"/>
        <w:spacing w:before="120"/>
        <w:rPr>
          <w:rFonts w:ascii="等线" w:eastAsia="等线" w:hAnsi="Times New Roman"/>
          <w:color w:val="000000"/>
        </w:rPr>
      </w:pPr>
      <w:r w:rsidRPr="001F2681">
        <w:rPr>
          <w:rFonts w:ascii="等线" w:eastAsia="等线" w:hAnsi="Times New Roman"/>
          <w:color w:val="000000"/>
        </w:rPr>
        <w:t>Regulatory and corporate compliance</w:t>
      </w:r>
    </w:p>
    <w:p w14:paraId="37F409EC" w14:textId="77777777" w:rsidR="001F2681" w:rsidRDefault="001F2681" w:rsidP="001F2681">
      <w:pPr>
        <w:pStyle w:val="af5"/>
        <w:numPr>
          <w:ilvl w:val="0"/>
          <w:numId w:val="26"/>
        </w:numPr>
        <w:spacing w:before="120"/>
        <w:ind w:left="690" w:hanging="240"/>
        <w:rPr>
          <w:rFonts w:ascii="等线" w:eastAsia="等线" w:hAnsi="Times New Roman"/>
          <w:color w:val="000000"/>
        </w:rPr>
      </w:pPr>
      <w:r w:rsidRPr="001F2681">
        <w:rPr>
          <w:rFonts w:ascii="等线" w:eastAsia="等线" w:hAnsi="Times New Roman"/>
          <w:color w:val="000000"/>
        </w:rPr>
        <w:t>Advised the board of a company undergoing US listing on certain transactions and corporate relationships</w:t>
      </w:r>
    </w:p>
    <w:p w14:paraId="03F45138" w14:textId="77777777" w:rsidR="001F2681" w:rsidRDefault="001F2681" w:rsidP="001F2681">
      <w:pPr>
        <w:pStyle w:val="af5"/>
        <w:numPr>
          <w:ilvl w:val="0"/>
          <w:numId w:val="27"/>
        </w:numPr>
        <w:spacing w:before="120"/>
        <w:ind w:left="690" w:hanging="240"/>
        <w:rPr>
          <w:rFonts w:ascii="等线" w:eastAsia="等线" w:hAnsi="Times New Roman"/>
          <w:color w:val="000000"/>
        </w:rPr>
      </w:pPr>
      <w:r w:rsidRPr="001F2681">
        <w:rPr>
          <w:rFonts w:ascii="等线" w:eastAsia="等线" w:hAnsi="Times New Roman"/>
          <w:color w:val="000000"/>
        </w:rPr>
        <w:t>Advised on an internal investigation into the CEO (and his brother) of a leading green energy supplier in China after the Stock Exchange of Hong Kong (HKSE) received a corruption complaint against them, included instructing a leading accounting and advisory firm to conduct an internal review of bank loan proceeds documentation, engaging International Risk to conduct background checks, reviewing contracts and corporate documents and attending various witness interviews as part of the internal investigation</w:t>
      </w:r>
    </w:p>
    <w:p w14:paraId="39BDF60C" w14:textId="77777777" w:rsidR="001F2681" w:rsidRDefault="001F2681" w:rsidP="001F2681">
      <w:pPr>
        <w:pStyle w:val="af5"/>
        <w:numPr>
          <w:ilvl w:val="0"/>
          <w:numId w:val="28"/>
        </w:numPr>
        <w:spacing w:before="120"/>
        <w:ind w:left="690" w:hanging="240"/>
        <w:rPr>
          <w:rFonts w:ascii="等线" w:eastAsia="等线" w:hAnsi="Times New Roman"/>
          <w:color w:val="000000"/>
        </w:rPr>
      </w:pPr>
      <w:r w:rsidRPr="001F2681">
        <w:rPr>
          <w:rFonts w:ascii="等线" w:eastAsia="等线" w:hAnsi="Times New Roman"/>
          <w:color w:val="000000"/>
        </w:rPr>
        <w:t>Advised a large Chinese corporation on a series of regulatory enquires from and interviews by the HKSE and the Securities and Futures Commission (SFC) about the disclosure or provision of false and misleading information, the timing of certain public announcements and the alleged extension of a loan by the company to a local government in China</w:t>
      </w:r>
    </w:p>
    <w:p w14:paraId="0ABF17B1" w14:textId="77777777" w:rsidR="001F2681" w:rsidRDefault="001F2681" w:rsidP="001F2681">
      <w:pPr>
        <w:pStyle w:val="af5"/>
        <w:numPr>
          <w:ilvl w:val="0"/>
          <w:numId w:val="29"/>
        </w:numPr>
        <w:spacing w:before="120"/>
        <w:ind w:left="690" w:hanging="240"/>
        <w:rPr>
          <w:rFonts w:ascii="等线" w:eastAsia="等线" w:hAnsi="Times New Roman"/>
          <w:color w:val="000000"/>
        </w:rPr>
      </w:pPr>
      <w:r w:rsidRPr="001F2681">
        <w:rPr>
          <w:rFonts w:ascii="等线" w:eastAsia="等线" w:hAnsi="Times New Roman"/>
          <w:color w:val="000000"/>
        </w:rPr>
        <w:t>Advised a Hong Kong-listed company on: (i) an HKSE investigation into the timing of a public announcement and the potential breach of the Listing Rules; (ii) an SFC investigation into the potential disclosure of false or misleading information to induce transactions in the company's shares; and (iii) a Financial Reporting Council investigation in Hong Kong into the company's announcement of the results of an independent review of the its sales transactions with ten major customers, the company's annual corporate income tax filing documentation and the company's corporate income tax payment records</w:t>
      </w:r>
    </w:p>
    <w:p w14:paraId="398AAFB0" w14:textId="77777777" w:rsidR="001F2681" w:rsidRDefault="001F2681" w:rsidP="001F2681">
      <w:pPr>
        <w:pStyle w:val="af5"/>
        <w:numPr>
          <w:ilvl w:val="0"/>
          <w:numId w:val="30"/>
        </w:numPr>
        <w:spacing w:before="120"/>
        <w:ind w:left="690" w:hanging="240"/>
        <w:rPr>
          <w:rFonts w:ascii="等线" w:eastAsia="等线" w:hAnsi="Times New Roman"/>
          <w:color w:val="000000"/>
        </w:rPr>
      </w:pPr>
      <w:r w:rsidRPr="001F2681">
        <w:rPr>
          <w:rFonts w:ascii="等线" w:eastAsia="等线" w:hAnsi="Times New Roman"/>
          <w:color w:val="000000"/>
        </w:rPr>
        <w:t>Advised senior management for one of the largest telecommunications companies in China on Hong Kong regulatory issues arising from the company's alleged late announcement of potentially price sensitive information and handled the related HKSE enquiries</w:t>
      </w:r>
    </w:p>
    <w:p w14:paraId="7E2881ED" w14:textId="77777777" w:rsidR="001F2681" w:rsidRDefault="001F2681" w:rsidP="001F2681">
      <w:pPr>
        <w:pStyle w:val="af5"/>
        <w:numPr>
          <w:ilvl w:val="0"/>
          <w:numId w:val="31"/>
        </w:numPr>
        <w:spacing w:before="120"/>
        <w:ind w:left="690" w:hanging="240"/>
        <w:rPr>
          <w:rFonts w:ascii="等线" w:eastAsia="等线" w:hAnsi="Times New Roman"/>
          <w:color w:val="000000"/>
        </w:rPr>
      </w:pPr>
      <w:r w:rsidRPr="001F2681">
        <w:rPr>
          <w:rFonts w:ascii="等线" w:eastAsia="等线" w:hAnsi="Times New Roman"/>
          <w:color w:val="000000"/>
        </w:rPr>
        <w:t>Advised the audit committee at a major technology company in China on conducting a large investigation into fraud and false accounting allegations</w:t>
      </w:r>
    </w:p>
    <w:p w14:paraId="44B78F8B" w14:textId="77777777" w:rsidR="001F2681" w:rsidRDefault="001F2681" w:rsidP="001F2681">
      <w:pPr>
        <w:pStyle w:val="af5"/>
        <w:numPr>
          <w:ilvl w:val="0"/>
          <w:numId w:val="32"/>
        </w:numPr>
        <w:spacing w:before="120"/>
        <w:ind w:left="690" w:hanging="240"/>
        <w:rPr>
          <w:rFonts w:ascii="等线" w:eastAsia="等线" w:hAnsi="Times New Roman"/>
          <w:color w:val="000000"/>
        </w:rPr>
      </w:pPr>
      <w:r w:rsidRPr="001F2681">
        <w:rPr>
          <w:rFonts w:ascii="等线" w:eastAsia="等线" w:hAnsi="Times New Roman"/>
          <w:color w:val="000000"/>
        </w:rPr>
        <w:t>Advised various Hong Kong-listed companies on internal investigations into bribery and corruption and on SFC investigations into allegations of insider dealing and market misconduct including by senior management and board members</w:t>
      </w:r>
    </w:p>
    <w:p w14:paraId="66ADF714" w14:textId="77777777" w:rsidR="001F2681" w:rsidRDefault="001F2681" w:rsidP="001F2681">
      <w:pPr>
        <w:pStyle w:val="af5"/>
        <w:numPr>
          <w:ilvl w:val="0"/>
          <w:numId w:val="33"/>
        </w:numPr>
        <w:spacing w:before="120"/>
        <w:ind w:left="690" w:hanging="240"/>
        <w:rPr>
          <w:rFonts w:ascii="等线" w:eastAsia="等线" w:hAnsi="Times New Roman"/>
          <w:color w:val="000000"/>
        </w:rPr>
      </w:pPr>
      <w:r w:rsidRPr="001F2681">
        <w:rPr>
          <w:rFonts w:ascii="等线" w:eastAsia="等线" w:hAnsi="Times New Roman"/>
          <w:color w:val="000000"/>
        </w:rPr>
        <w:t>Advised numerous companies and sponsors in pre-listing HKSE enquiries and "poison-pen" allegations</w:t>
      </w:r>
    </w:p>
    <w:p w14:paraId="75DFB867" w14:textId="77777777" w:rsidR="001F2681" w:rsidRDefault="001F2681" w:rsidP="001F2681">
      <w:pPr>
        <w:pStyle w:val="af5"/>
        <w:numPr>
          <w:ilvl w:val="0"/>
          <w:numId w:val="34"/>
        </w:numPr>
        <w:spacing w:before="120"/>
        <w:ind w:left="690" w:hanging="240"/>
        <w:rPr>
          <w:rFonts w:ascii="等线" w:eastAsia="等线" w:hAnsi="Times New Roman"/>
          <w:color w:val="000000"/>
        </w:rPr>
      </w:pPr>
      <w:r w:rsidRPr="001F2681">
        <w:rPr>
          <w:rFonts w:ascii="等线" w:eastAsia="等线" w:hAnsi="Times New Roman"/>
          <w:color w:val="000000"/>
        </w:rPr>
        <w:t>Advised a Hong Kong company in an SFC disciplinary proceeding that alleged the company failed as sponsor of a Chinese company listed in Hong Kong to conduct adequate and reasonable due diligence on the Chinese company's listing application</w:t>
      </w:r>
    </w:p>
    <w:p w14:paraId="0CABE029" w14:textId="77777777" w:rsidR="001F2681" w:rsidRDefault="001F2681" w:rsidP="001F2681">
      <w:pPr>
        <w:pStyle w:val="af5"/>
        <w:spacing w:after="0" w:line="480" w:lineRule="auto"/>
        <w:rPr>
          <w:rFonts w:ascii="等线" w:eastAsia="等线" w:hAnsi="等线"/>
          <w:b/>
          <w:sz w:val="24"/>
        </w:rPr>
      </w:pPr>
      <w:r w:rsidRPr="001F2681">
        <w:rPr>
          <w:rFonts w:ascii="等线" w:eastAsia="等线" w:hAnsi="等线"/>
          <w:b/>
          <w:sz w:val="24"/>
        </w:rPr>
        <w:t>Education</w:t>
      </w:r>
    </w:p>
    <w:p w14:paraId="0C521B90" w14:textId="77777777" w:rsidR="001F2681" w:rsidRDefault="001F2681" w:rsidP="001F2681">
      <w:pPr>
        <w:pStyle w:val="af5"/>
        <w:numPr>
          <w:ilvl w:val="0"/>
          <w:numId w:val="35"/>
        </w:numPr>
        <w:spacing w:before="120"/>
        <w:ind w:left="690" w:hanging="240"/>
        <w:rPr>
          <w:rFonts w:ascii="等线" w:eastAsia="等线" w:hAnsi="Times New Roman"/>
          <w:color w:val="000000"/>
        </w:rPr>
      </w:pPr>
      <w:r w:rsidRPr="001F2681">
        <w:rPr>
          <w:rFonts w:ascii="等线" w:eastAsia="等线" w:hAnsi="Times New Roman"/>
          <w:color w:val="000000"/>
        </w:rPr>
        <w:t>He holds a Master of Art degree from Oxford University; a Master of Science degree from Cornell University, and a Graduate Diploma in Law (with distinction) from the College of Law in the UK.</w:t>
      </w:r>
    </w:p>
    <w:p w14:paraId="7CAD4ED4" w14:textId="77777777" w:rsidR="001F2681" w:rsidRDefault="001F2681" w:rsidP="001F2681">
      <w:pPr>
        <w:pStyle w:val="af5"/>
        <w:spacing w:after="0" w:line="480" w:lineRule="auto"/>
        <w:rPr>
          <w:rFonts w:ascii="等线" w:eastAsia="等线" w:hAnsi="等线"/>
          <w:b/>
          <w:sz w:val="24"/>
        </w:rPr>
      </w:pPr>
      <w:r w:rsidRPr="001F2681">
        <w:rPr>
          <w:rFonts w:ascii="等线" w:eastAsia="等线" w:hAnsi="等线"/>
          <w:b/>
          <w:sz w:val="24"/>
        </w:rPr>
        <w:t>Professional Qualification</w:t>
      </w:r>
    </w:p>
    <w:p w14:paraId="204B84FF" w14:textId="77777777" w:rsidR="001F2681" w:rsidRDefault="001F2681" w:rsidP="001F2681">
      <w:pPr>
        <w:pStyle w:val="af5"/>
        <w:numPr>
          <w:ilvl w:val="0"/>
          <w:numId w:val="36"/>
        </w:numPr>
        <w:spacing w:before="120"/>
        <w:ind w:left="690" w:hanging="240"/>
        <w:rPr>
          <w:rFonts w:ascii="等线" w:eastAsia="等线" w:hAnsi="Times New Roman"/>
          <w:color w:val="000000"/>
        </w:rPr>
      </w:pPr>
      <w:r w:rsidRPr="001F2681">
        <w:rPr>
          <w:rFonts w:ascii="等线" w:eastAsia="等线" w:hAnsi="Times New Roman"/>
          <w:color w:val="000000"/>
        </w:rPr>
        <w:t>Admitted to practice in England and Wales</w:t>
      </w:r>
    </w:p>
    <w:p w14:paraId="2475BF4B" w14:textId="77777777" w:rsidR="001F2681" w:rsidRDefault="001F2681" w:rsidP="001F2681">
      <w:pPr>
        <w:pStyle w:val="af5"/>
        <w:numPr>
          <w:ilvl w:val="0"/>
          <w:numId w:val="37"/>
        </w:numPr>
        <w:spacing w:before="120"/>
        <w:ind w:left="690" w:hanging="240"/>
        <w:rPr>
          <w:rFonts w:ascii="等线" w:eastAsia="等线" w:hAnsi="Times New Roman"/>
          <w:color w:val="000000"/>
        </w:rPr>
      </w:pPr>
      <w:r w:rsidRPr="001F2681">
        <w:rPr>
          <w:rFonts w:ascii="等线" w:eastAsia="等线" w:hAnsi="Times New Roman"/>
          <w:color w:val="000000"/>
        </w:rPr>
        <w:t>Admitted to practice in Hong Kong SAR</w:t>
      </w:r>
    </w:p>
    <w:p w14:paraId="429D5BB5" w14:textId="77777777" w:rsidR="001F2681" w:rsidRDefault="001F2681" w:rsidP="001F2681">
      <w:pPr>
        <w:pStyle w:val="af5"/>
        <w:spacing w:after="0" w:line="480" w:lineRule="auto"/>
        <w:rPr>
          <w:rFonts w:ascii="等线" w:eastAsia="等线" w:hAnsi="等线"/>
          <w:b/>
          <w:sz w:val="24"/>
        </w:rPr>
      </w:pPr>
      <w:r w:rsidRPr="001F2681">
        <w:rPr>
          <w:rFonts w:ascii="等线" w:eastAsia="等线" w:hAnsi="等线"/>
          <w:b/>
          <w:sz w:val="24"/>
        </w:rPr>
        <w:t>Work Language</w:t>
      </w:r>
    </w:p>
    <w:p w14:paraId="2D29F678" w14:textId="77777777" w:rsidR="001F2681" w:rsidRDefault="001F2681" w:rsidP="001F2681">
      <w:pPr>
        <w:pStyle w:val="af5"/>
        <w:numPr>
          <w:ilvl w:val="0"/>
          <w:numId w:val="38"/>
        </w:numPr>
        <w:spacing w:before="120"/>
        <w:ind w:left="690" w:hanging="240"/>
        <w:rPr>
          <w:rFonts w:ascii="等线" w:eastAsia="等线" w:hAnsi="Times New Roman"/>
          <w:color w:val="000000"/>
        </w:rPr>
      </w:pPr>
      <w:r w:rsidRPr="001F2681">
        <w:rPr>
          <w:rFonts w:ascii="等线" w:eastAsia="等线" w:hAnsi="Times New Roman"/>
          <w:color w:val="000000"/>
        </w:rPr>
        <w:t>Mandarin</w:t>
      </w:r>
    </w:p>
    <w:p w14:paraId="75AFE5AF" w14:textId="77777777" w:rsidR="001F2681" w:rsidRDefault="001F2681" w:rsidP="001F2681">
      <w:pPr>
        <w:pStyle w:val="af5"/>
        <w:numPr>
          <w:ilvl w:val="0"/>
          <w:numId w:val="39"/>
        </w:numPr>
        <w:spacing w:before="120"/>
        <w:ind w:left="690" w:hanging="240"/>
        <w:rPr>
          <w:rFonts w:ascii="等线" w:eastAsia="等线" w:hAnsi="Times New Roman"/>
          <w:color w:val="000000"/>
        </w:rPr>
      </w:pPr>
      <w:r w:rsidRPr="001F2681">
        <w:rPr>
          <w:rFonts w:ascii="等线" w:eastAsia="等线" w:hAnsi="Times New Roman"/>
          <w:color w:val="000000"/>
        </w:rPr>
        <w:t>Cantonese</w:t>
      </w:r>
    </w:p>
    <w:p w14:paraId="4BCB1D15" w14:textId="77777777" w:rsidR="001F2681" w:rsidRDefault="001F2681" w:rsidP="001F2681">
      <w:pPr>
        <w:pStyle w:val="af5"/>
        <w:numPr>
          <w:ilvl w:val="0"/>
          <w:numId w:val="40"/>
        </w:numPr>
        <w:spacing w:before="120"/>
        <w:ind w:left="690" w:hanging="240"/>
        <w:rPr>
          <w:rFonts w:ascii="等线" w:eastAsia="等线" w:hAnsi="Times New Roman"/>
          <w:color w:val="000000"/>
        </w:rPr>
      </w:pPr>
      <w:r w:rsidRPr="001F2681">
        <w:rPr>
          <w:rFonts w:ascii="等线" w:eastAsia="等线" w:hAnsi="Times New Roman"/>
          <w:color w:val="000000"/>
        </w:rPr>
        <w:t>English</w:t>
      </w:r>
    </w:p>
    <w:p w14:paraId="645982F7" w14:textId="77777777" w:rsidR="001F2681" w:rsidRDefault="001F2681" w:rsidP="001F2681">
      <w:pPr>
        <w:pStyle w:val="af5"/>
        <w:spacing w:after="0" w:line="480" w:lineRule="auto"/>
        <w:rPr>
          <w:rFonts w:ascii="等线" w:eastAsia="等线" w:hAnsi="等线"/>
          <w:b/>
          <w:sz w:val="24"/>
        </w:rPr>
      </w:pPr>
      <w:r w:rsidRPr="001F2681">
        <w:rPr>
          <w:rFonts w:ascii="等线" w:eastAsia="等线" w:hAnsi="等线"/>
          <w:b/>
          <w:sz w:val="24"/>
        </w:rPr>
        <w:t>Professional Background</w:t>
      </w:r>
    </w:p>
    <w:p w14:paraId="1636037D" w14:textId="77777777" w:rsidR="001F2681" w:rsidRDefault="001F2681" w:rsidP="001F2681">
      <w:pPr>
        <w:pStyle w:val="af5"/>
        <w:numPr>
          <w:ilvl w:val="0"/>
          <w:numId w:val="41"/>
        </w:numPr>
        <w:spacing w:before="120"/>
        <w:ind w:left="690" w:hanging="240"/>
        <w:rPr>
          <w:rFonts w:ascii="等线" w:eastAsia="等线" w:hAnsi="Times New Roman"/>
          <w:color w:val="000000"/>
        </w:rPr>
      </w:pPr>
      <w:r w:rsidRPr="001F2681">
        <w:rPr>
          <w:rFonts w:ascii="等线" w:eastAsia="等线" w:hAnsi="Times New Roman"/>
          <w:color w:val="000000"/>
        </w:rPr>
        <w:t>Before joining Fangda Partners, Mr. Yuen was a partner at a magic circle firm where he was responsible for the firm</w:t>
      </w:r>
      <w:r w:rsidRPr="001F2681">
        <w:rPr>
          <w:rFonts w:ascii="等线" w:eastAsia="等线" w:hAnsi="Times New Roman"/>
          <w:color w:val="000000"/>
        </w:rPr>
        <w:t>’</w:t>
      </w:r>
      <w:r w:rsidRPr="001F2681">
        <w:rPr>
          <w:rFonts w:ascii="等线" w:eastAsia="等线" w:hAnsi="Times New Roman"/>
          <w:color w:val="000000"/>
        </w:rPr>
        <w:t>s China-related dispute resolution practice. Before becoming a lawyer, Mr. Yuen read chemistry at Oxford University and was a teaching fellow at Cornell University before studying law in England.</w:t>
      </w:r>
    </w:p>
    <w:p w14:paraId="6CA1FEBF" w14:textId="77777777" w:rsidR="001F2681" w:rsidRDefault="001F2681" w:rsidP="001F2681">
      <w:pPr>
        <w:pStyle w:val="af5"/>
        <w:numPr>
          <w:ilvl w:val="0"/>
          <w:numId w:val="42"/>
        </w:numPr>
        <w:spacing w:before="120"/>
        <w:ind w:left="690" w:hanging="240"/>
        <w:rPr>
          <w:rFonts w:ascii="等线" w:eastAsia="等线" w:hAnsi="Times New Roman"/>
          <w:color w:val="000000"/>
        </w:rPr>
      </w:pPr>
      <w:r w:rsidRPr="001F2681">
        <w:rPr>
          <w:rFonts w:ascii="等线" w:eastAsia="等线" w:hAnsi="Times New Roman"/>
          <w:color w:val="000000"/>
        </w:rPr>
        <w:t xml:space="preserve">Mr. Yuen publishes regularly in a number of leading arbitration and dispute resolution journals. He is also a contributing editor of the Hong Kong White Book and he has recently co-authored </w:t>
      </w:r>
      <w:r w:rsidRPr="001F2681">
        <w:rPr>
          <w:rFonts w:ascii="等线" w:eastAsia="等线" w:hAnsi="Times New Roman"/>
          <w:color w:val="000000"/>
        </w:rPr>
        <w:t>“</w:t>
      </w:r>
      <w:r w:rsidRPr="001F2681">
        <w:rPr>
          <w:rFonts w:ascii="等线" w:eastAsia="等线" w:hAnsi="Times New Roman"/>
          <w:color w:val="000000"/>
        </w:rPr>
        <w:t>The International Investigations Review</w:t>
      </w:r>
      <w:r w:rsidRPr="001F2681">
        <w:rPr>
          <w:rFonts w:ascii="等线" w:eastAsia="等线" w:hAnsi="Times New Roman"/>
          <w:color w:val="000000"/>
        </w:rPr>
        <w:t>”</w:t>
      </w:r>
      <w:r w:rsidRPr="001F2681">
        <w:rPr>
          <w:rFonts w:ascii="等线" w:eastAsia="等线" w:hAnsi="Times New Roman"/>
          <w:color w:val="000000"/>
        </w:rPr>
        <w:t>.</w:t>
      </w:r>
    </w:p>
    <w:p w14:paraId="7C533F5B" w14:textId="77777777" w:rsidR="001F2681" w:rsidRDefault="001F2681" w:rsidP="001F2681">
      <w:pPr>
        <w:pStyle w:val="af5"/>
        <w:numPr>
          <w:ilvl w:val="0"/>
          <w:numId w:val="43"/>
        </w:numPr>
        <w:spacing w:before="120"/>
        <w:ind w:left="690" w:hanging="240"/>
        <w:rPr>
          <w:rFonts w:ascii="等线" w:eastAsia="等线" w:hAnsi="Times New Roman"/>
          <w:color w:val="000000"/>
        </w:rPr>
      </w:pPr>
      <w:r w:rsidRPr="001F2681">
        <w:rPr>
          <w:rFonts w:ascii="等线" w:eastAsia="等线" w:hAnsi="Times New Roman"/>
          <w:color w:val="000000"/>
        </w:rPr>
        <w:t>Mr. Yuen is a panel arbitrator of the Beijing Arbitration Commission and the Shanghai International Arbitration Centre.</w:t>
      </w:r>
    </w:p>
    <w:p w14:paraId="717C7FEE" w14:textId="77777777" w:rsidR="001F2681" w:rsidRDefault="001F2681" w:rsidP="001F2681">
      <w:pPr>
        <w:pStyle w:val="af5"/>
        <w:spacing w:after="0" w:line="480" w:lineRule="auto"/>
        <w:rPr>
          <w:rFonts w:ascii="等线" w:eastAsia="等线" w:hAnsi="等线"/>
          <w:b/>
          <w:sz w:val="24"/>
        </w:rPr>
      </w:pPr>
      <w:r w:rsidRPr="001F2681">
        <w:rPr>
          <w:rFonts w:ascii="等线" w:eastAsia="等线" w:hAnsi="等线"/>
          <w:b/>
          <w:sz w:val="24"/>
        </w:rPr>
        <w:t>OTHER INFORMATION</w:t>
      </w:r>
    </w:p>
    <w:p w14:paraId="48547737" w14:textId="77777777" w:rsidR="001F2681" w:rsidRDefault="001F2681" w:rsidP="001F2681">
      <w:pPr>
        <w:pStyle w:val="af5"/>
        <w:spacing w:after="0" w:line="480" w:lineRule="auto"/>
        <w:rPr>
          <w:rFonts w:ascii="等线" w:eastAsia="等线" w:hAnsi="等线"/>
          <w:b/>
          <w:sz w:val="24"/>
        </w:rPr>
      </w:pPr>
      <w:r w:rsidRPr="001F2681">
        <w:rPr>
          <w:rFonts w:ascii="等线" w:eastAsia="等线" w:hAnsi="等线"/>
          <w:b/>
          <w:sz w:val="24"/>
        </w:rPr>
        <w:t>Speeches</w:t>
      </w:r>
    </w:p>
    <w:p w14:paraId="5A6598CD" w14:textId="77777777" w:rsidR="001F2681" w:rsidRDefault="001F2681" w:rsidP="001F2681">
      <w:pPr>
        <w:pStyle w:val="af5"/>
        <w:numPr>
          <w:ilvl w:val="0"/>
          <w:numId w:val="44"/>
        </w:numPr>
        <w:spacing w:before="120"/>
        <w:ind w:left="690" w:hanging="240"/>
        <w:rPr>
          <w:rFonts w:ascii="等线" w:eastAsia="等线" w:hAnsi="Times New Roman"/>
          <w:color w:val="000000"/>
        </w:rPr>
      </w:pPr>
      <w:r w:rsidRPr="001F2681">
        <w:rPr>
          <w:rFonts w:ascii="等线" w:eastAsia="等线" w:hAnsi="Times New Roman"/>
          <w:color w:val="000000"/>
        </w:rPr>
        <w:t xml:space="preserve">Panelist, </w:t>
      </w:r>
      <w:r w:rsidRPr="001F2681">
        <w:rPr>
          <w:rFonts w:ascii="等线" w:eastAsia="等线" w:hAnsi="Times New Roman"/>
          <w:color w:val="000000"/>
        </w:rPr>
        <w:t>“</w:t>
      </w:r>
      <w:r w:rsidRPr="001F2681">
        <w:rPr>
          <w:rFonts w:ascii="等线" w:eastAsia="等线" w:hAnsi="Times New Roman"/>
          <w:color w:val="000000"/>
        </w:rPr>
        <w:t xml:space="preserve">Drawing the Line Between State and Corporation </w:t>
      </w:r>
      <w:r w:rsidRPr="001F2681">
        <w:rPr>
          <w:rFonts w:ascii="等线" w:eastAsia="等线" w:hAnsi="Times New Roman"/>
          <w:color w:val="000000"/>
        </w:rPr>
        <w:t>–</w:t>
      </w:r>
      <w:r w:rsidRPr="001F2681">
        <w:rPr>
          <w:rFonts w:ascii="等线" w:eastAsia="等线" w:hAnsi="Times New Roman"/>
          <w:color w:val="000000"/>
        </w:rPr>
        <w:t xml:space="preserve"> A Closer Look at State- Owned Enterprises</w:t>
      </w:r>
      <w:r w:rsidRPr="001F2681">
        <w:rPr>
          <w:rFonts w:ascii="等线" w:eastAsia="等线" w:hAnsi="Times New Roman"/>
          <w:color w:val="000000"/>
        </w:rPr>
        <w:t>”</w:t>
      </w:r>
      <w:r w:rsidRPr="001F2681">
        <w:rPr>
          <w:rFonts w:ascii="等线" w:eastAsia="等线" w:hAnsi="Times New Roman"/>
          <w:color w:val="000000"/>
        </w:rPr>
        <w:t xml:space="preserve">, a HKIAC event titled </w:t>
      </w:r>
      <w:r w:rsidRPr="001F2681">
        <w:rPr>
          <w:rFonts w:ascii="等线" w:eastAsia="等线" w:hAnsi="Times New Roman"/>
          <w:color w:val="000000"/>
        </w:rPr>
        <w:t>“</w:t>
      </w:r>
      <w:r w:rsidRPr="001F2681">
        <w:rPr>
          <w:rFonts w:ascii="等线" w:eastAsia="等线" w:hAnsi="Times New Roman"/>
          <w:color w:val="000000"/>
        </w:rPr>
        <w:t>China</w:t>
      </w:r>
      <w:r w:rsidRPr="001F2681">
        <w:rPr>
          <w:rFonts w:ascii="等线" w:eastAsia="等线" w:hAnsi="Times New Roman"/>
          <w:color w:val="000000"/>
        </w:rPr>
        <w:t>’</w:t>
      </w:r>
      <w:r w:rsidRPr="001F2681">
        <w:rPr>
          <w:rFonts w:ascii="等线" w:eastAsia="等线" w:hAnsi="Times New Roman"/>
          <w:color w:val="000000"/>
        </w:rPr>
        <w:t>s Business Giants: Understanding the Chinese State-Owned Enterprise</w:t>
      </w:r>
      <w:r w:rsidRPr="001F2681">
        <w:rPr>
          <w:rFonts w:ascii="等线" w:eastAsia="等线" w:hAnsi="Times New Roman"/>
          <w:color w:val="000000"/>
        </w:rPr>
        <w:t>”</w:t>
      </w:r>
      <w:r w:rsidRPr="001F2681">
        <w:rPr>
          <w:rFonts w:ascii="等线" w:eastAsia="等线" w:hAnsi="Times New Roman"/>
          <w:color w:val="000000"/>
        </w:rPr>
        <w:t xml:space="preserve">, Paris, February 2014 </w:t>
      </w:r>
    </w:p>
    <w:p w14:paraId="38888B62" w14:textId="77777777" w:rsidR="001F2681" w:rsidRDefault="001F2681" w:rsidP="001F2681">
      <w:pPr>
        <w:pStyle w:val="af5"/>
        <w:numPr>
          <w:ilvl w:val="0"/>
          <w:numId w:val="45"/>
        </w:numPr>
        <w:spacing w:before="120"/>
        <w:ind w:left="690" w:hanging="240"/>
        <w:rPr>
          <w:rFonts w:ascii="等线" w:eastAsia="等线" w:hAnsi="Times New Roman"/>
          <w:color w:val="000000"/>
        </w:rPr>
      </w:pPr>
      <w:r w:rsidRPr="001F2681">
        <w:rPr>
          <w:rFonts w:ascii="等线" w:eastAsia="等线" w:hAnsi="Times New Roman"/>
          <w:color w:val="000000"/>
        </w:rPr>
        <w:t>“</w:t>
      </w:r>
      <w:r w:rsidRPr="001F2681">
        <w:rPr>
          <w:rFonts w:ascii="等线" w:eastAsia="等线" w:hAnsi="Times New Roman"/>
          <w:color w:val="000000"/>
        </w:rPr>
        <w:t>China/Korea Corporate Disputes</w:t>
      </w:r>
      <w:r w:rsidRPr="001F2681">
        <w:rPr>
          <w:rFonts w:ascii="等线" w:eastAsia="等线" w:hAnsi="Times New Roman"/>
          <w:color w:val="000000"/>
        </w:rPr>
        <w:t>”</w:t>
      </w:r>
      <w:r w:rsidRPr="001F2681">
        <w:rPr>
          <w:rFonts w:ascii="等线" w:eastAsia="等线" w:hAnsi="Times New Roman"/>
          <w:color w:val="000000"/>
        </w:rPr>
        <w:t xml:space="preserve">, Korea: International Arbitration Summit, Kluwer Law, Seoul, November 2013 </w:t>
      </w:r>
    </w:p>
    <w:p w14:paraId="5B069C4C" w14:textId="77777777" w:rsidR="001F2681" w:rsidRDefault="001F2681" w:rsidP="001F2681">
      <w:pPr>
        <w:pStyle w:val="af5"/>
        <w:numPr>
          <w:ilvl w:val="0"/>
          <w:numId w:val="46"/>
        </w:numPr>
        <w:spacing w:before="120"/>
        <w:ind w:left="690" w:hanging="240"/>
        <w:rPr>
          <w:rFonts w:ascii="等线" w:eastAsia="等线" w:hAnsi="Times New Roman"/>
          <w:color w:val="000000"/>
        </w:rPr>
      </w:pPr>
      <w:r w:rsidRPr="001F2681">
        <w:rPr>
          <w:rFonts w:ascii="等线" w:eastAsia="等线" w:hAnsi="Times New Roman"/>
          <w:color w:val="000000"/>
        </w:rPr>
        <w:t>“</w:t>
      </w:r>
      <w:r w:rsidRPr="001F2681">
        <w:rPr>
          <w:rFonts w:ascii="等线" w:eastAsia="等线" w:hAnsi="Times New Roman"/>
          <w:color w:val="000000"/>
        </w:rPr>
        <w:t>Plenary</w:t>
      </w:r>
      <w:r w:rsidRPr="001F2681">
        <w:rPr>
          <w:rFonts w:ascii="等线" w:eastAsia="等线" w:hAnsi="Times New Roman"/>
          <w:color w:val="000000"/>
        </w:rPr>
        <w:t>”</w:t>
      </w:r>
      <w:r w:rsidRPr="001F2681">
        <w:rPr>
          <w:rFonts w:ascii="等线" w:eastAsia="等线" w:hAnsi="Times New Roman"/>
          <w:color w:val="000000"/>
        </w:rPr>
        <w:t xml:space="preserve"> session, Risk &amp; Corruption Symposium, Pacific Business Press, Hong Kong, May 2013 </w:t>
      </w:r>
    </w:p>
    <w:p w14:paraId="0D02148A" w14:textId="77777777" w:rsidR="001F2681" w:rsidRDefault="001F2681" w:rsidP="001F2681">
      <w:pPr>
        <w:pStyle w:val="af5"/>
        <w:numPr>
          <w:ilvl w:val="0"/>
          <w:numId w:val="47"/>
        </w:numPr>
        <w:spacing w:before="120"/>
        <w:ind w:left="690" w:hanging="240"/>
        <w:rPr>
          <w:rFonts w:ascii="等线" w:eastAsia="等线" w:hAnsi="Times New Roman"/>
          <w:color w:val="000000"/>
        </w:rPr>
      </w:pPr>
      <w:r w:rsidRPr="001F2681">
        <w:rPr>
          <w:rFonts w:ascii="等线" w:eastAsia="等线" w:hAnsi="Times New Roman"/>
          <w:color w:val="000000"/>
        </w:rPr>
        <w:t>“</w:t>
      </w:r>
      <w:r w:rsidRPr="001F2681">
        <w:rPr>
          <w:rFonts w:ascii="等线" w:eastAsia="等线" w:hAnsi="Times New Roman"/>
          <w:color w:val="000000"/>
        </w:rPr>
        <w:t>Risk Management in PE Transactions</w:t>
      </w:r>
      <w:r w:rsidRPr="001F2681">
        <w:rPr>
          <w:rFonts w:ascii="等线" w:eastAsia="等线" w:hAnsi="Times New Roman"/>
          <w:color w:val="000000"/>
        </w:rPr>
        <w:t>”</w:t>
      </w:r>
      <w:r w:rsidRPr="001F2681">
        <w:rPr>
          <w:rFonts w:ascii="等线" w:eastAsia="等线" w:hAnsi="Times New Roman"/>
          <w:color w:val="000000"/>
        </w:rPr>
        <w:t xml:space="preserve"> </w:t>
      </w:r>
      <w:r w:rsidRPr="001F2681">
        <w:rPr>
          <w:rFonts w:ascii="等线" w:eastAsia="等线" w:hAnsi="Times New Roman"/>
          <w:color w:val="000000"/>
        </w:rPr>
        <w:t>–</w:t>
      </w:r>
      <w:r w:rsidRPr="001F2681">
        <w:rPr>
          <w:rFonts w:ascii="等线" w:eastAsia="等线" w:hAnsi="Times New Roman"/>
          <w:color w:val="000000"/>
        </w:rPr>
        <w:t xml:space="preserve"> a seminar for private equity clients hosted by Fangda Partners and others, Beijing, May 2013 </w:t>
      </w:r>
    </w:p>
    <w:p w14:paraId="6924BFD1" w14:textId="77777777" w:rsidR="001F2681" w:rsidRDefault="001F2681" w:rsidP="001F2681">
      <w:pPr>
        <w:pStyle w:val="af5"/>
        <w:numPr>
          <w:ilvl w:val="0"/>
          <w:numId w:val="48"/>
        </w:numPr>
        <w:spacing w:before="120"/>
        <w:ind w:left="690" w:hanging="240"/>
        <w:rPr>
          <w:rFonts w:ascii="等线" w:eastAsia="等线" w:hAnsi="Times New Roman"/>
          <w:color w:val="000000"/>
        </w:rPr>
      </w:pPr>
      <w:r w:rsidRPr="001F2681">
        <w:rPr>
          <w:rFonts w:ascii="等线" w:eastAsia="等线" w:hAnsi="Times New Roman"/>
          <w:color w:val="000000"/>
        </w:rPr>
        <w:t xml:space="preserve">Peter Yuen and others, </w:t>
      </w:r>
      <w:r w:rsidRPr="001F2681">
        <w:rPr>
          <w:rFonts w:ascii="等线" w:eastAsia="等线" w:hAnsi="Times New Roman"/>
          <w:color w:val="000000"/>
        </w:rPr>
        <w:t>“</w:t>
      </w:r>
      <w:r w:rsidRPr="001F2681">
        <w:rPr>
          <w:rFonts w:ascii="等线" w:eastAsia="等线" w:hAnsi="Times New Roman"/>
          <w:color w:val="000000"/>
        </w:rPr>
        <w:t>Resolving Private Equity-related Disputes through Arbitration</w:t>
      </w:r>
      <w:r w:rsidRPr="001F2681">
        <w:rPr>
          <w:rFonts w:ascii="等线" w:eastAsia="等线" w:hAnsi="Times New Roman"/>
          <w:color w:val="000000"/>
        </w:rPr>
        <w:t>–</w:t>
      </w:r>
      <w:r w:rsidRPr="001F2681">
        <w:rPr>
          <w:rFonts w:ascii="等线" w:eastAsia="等线" w:hAnsi="Times New Roman"/>
          <w:color w:val="000000"/>
        </w:rPr>
        <w:t>Why, Where and How?</w:t>
      </w:r>
      <w:r w:rsidRPr="001F2681">
        <w:rPr>
          <w:rFonts w:ascii="等线" w:eastAsia="等线" w:hAnsi="Times New Roman"/>
          <w:color w:val="000000"/>
        </w:rPr>
        <w:t>”</w:t>
      </w:r>
      <w:r w:rsidRPr="001F2681">
        <w:rPr>
          <w:rFonts w:ascii="等线" w:eastAsia="等线" w:hAnsi="Times New Roman"/>
          <w:color w:val="000000"/>
        </w:rPr>
        <w:t xml:space="preserve"> </w:t>
      </w:r>
      <w:r w:rsidRPr="001F2681">
        <w:rPr>
          <w:rFonts w:ascii="等线" w:eastAsia="等线" w:hAnsi="Times New Roman"/>
          <w:color w:val="000000"/>
        </w:rPr>
        <w:t>–</w:t>
      </w:r>
      <w:r w:rsidRPr="001F2681">
        <w:rPr>
          <w:rFonts w:ascii="等线" w:eastAsia="等线" w:hAnsi="Times New Roman"/>
          <w:color w:val="000000"/>
        </w:rPr>
        <w:t xml:space="preserve"> a Fangda-HKIAC workshop, In-House Congress, Beijing, March 2013 </w:t>
      </w:r>
    </w:p>
    <w:p w14:paraId="47657156" w14:textId="77777777" w:rsidR="001F2681" w:rsidRDefault="001F2681" w:rsidP="001F2681">
      <w:pPr>
        <w:pStyle w:val="af5"/>
        <w:numPr>
          <w:ilvl w:val="0"/>
          <w:numId w:val="49"/>
        </w:numPr>
        <w:spacing w:before="120"/>
        <w:ind w:left="690" w:hanging="240"/>
        <w:rPr>
          <w:rFonts w:ascii="等线" w:eastAsia="等线" w:hAnsi="Times New Roman"/>
          <w:color w:val="000000"/>
        </w:rPr>
      </w:pPr>
      <w:r w:rsidRPr="001F2681">
        <w:rPr>
          <w:rFonts w:ascii="等线" w:eastAsia="等线" w:hAnsi="Times New Roman"/>
          <w:color w:val="000000"/>
        </w:rPr>
        <w:t xml:space="preserve">Peter Yuen and others, </w:t>
      </w:r>
      <w:r w:rsidRPr="001F2681">
        <w:rPr>
          <w:rFonts w:ascii="等线" w:eastAsia="等线" w:hAnsi="Times New Roman"/>
          <w:color w:val="000000"/>
        </w:rPr>
        <w:t>“</w:t>
      </w:r>
      <w:r w:rsidRPr="001F2681">
        <w:rPr>
          <w:rFonts w:ascii="等线" w:eastAsia="等线" w:hAnsi="Times New Roman"/>
          <w:color w:val="000000"/>
        </w:rPr>
        <w:t xml:space="preserve">Top tips for litigating and arbitrating in China </w:t>
      </w:r>
      <w:r w:rsidRPr="001F2681">
        <w:rPr>
          <w:rFonts w:ascii="等线" w:eastAsia="等线" w:hAnsi="Times New Roman"/>
          <w:color w:val="000000"/>
        </w:rPr>
        <w:t>–</w:t>
      </w:r>
      <w:r w:rsidRPr="001F2681">
        <w:rPr>
          <w:rFonts w:ascii="等线" w:eastAsia="等线" w:hAnsi="Times New Roman"/>
          <w:color w:val="000000"/>
        </w:rPr>
        <w:t xml:space="preserve"> with high points of the new Civil Procedure Law</w:t>
      </w:r>
      <w:r w:rsidRPr="001F2681">
        <w:rPr>
          <w:rFonts w:ascii="等线" w:eastAsia="等线" w:hAnsi="Times New Roman"/>
          <w:color w:val="000000"/>
        </w:rPr>
        <w:t>”</w:t>
      </w:r>
      <w:r w:rsidRPr="001F2681">
        <w:rPr>
          <w:rFonts w:ascii="等线" w:eastAsia="等线" w:hAnsi="Times New Roman"/>
          <w:color w:val="000000"/>
        </w:rPr>
        <w:t xml:space="preserve"> </w:t>
      </w:r>
      <w:r w:rsidRPr="001F2681">
        <w:rPr>
          <w:rFonts w:ascii="等线" w:eastAsia="等线" w:hAnsi="Times New Roman"/>
          <w:color w:val="000000"/>
        </w:rPr>
        <w:t>–</w:t>
      </w:r>
      <w:r w:rsidRPr="001F2681">
        <w:rPr>
          <w:rFonts w:ascii="等线" w:eastAsia="等线" w:hAnsi="Times New Roman"/>
          <w:color w:val="000000"/>
        </w:rPr>
        <w:t xml:space="preserve"> a Fangda seminar for Hong Kong Corporate Counsel Association members, February 2013 </w:t>
      </w:r>
    </w:p>
    <w:p w14:paraId="5CF539E5" w14:textId="77777777" w:rsidR="001F2681" w:rsidRDefault="001F2681" w:rsidP="001F2681">
      <w:pPr>
        <w:pStyle w:val="af5"/>
        <w:numPr>
          <w:ilvl w:val="0"/>
          <w:numId w:val="50"/>
        </w:numPr>
        <w:spacing w:before="120"/>
        <w:ind w:left="690" w:hanging="240"/>
        <w:rPr>
          <w:rFonts w:ascii="等线" w:eastAsia="等线" w:hAnsi="Times New Roman"/>
          <w:color w:val="000000"/>
        </w:rPr>
      </w:pPr>
      <w:r w:rsidRPr="001F2681">
        <w:rPr>
          <w:rFonts w:ascii="等线" w:eastAsia="等线" w:hAnsi="Times New Roman"/>
          <w:color w:val="000000"/>
        </w:rPr>
        <w:t xml:space="preserve">Hong Kong Arbitration Week, HKIAC event for speakers from around Asia, October 2012 </w:t>
      </w:r>
    </w:p>
    <w:p w14:paraId="6BF0AA2B" w14:textId="77777777" w:rsidR="001F2681" w:rsidRDefault="001F2681" w:rsidP="001F2681">
      <w:pPr>
        <w:pStyle w:val="af5"/>
        <w:numPr>
          <w:ilvl w:val="0"/>
          <w:numId w:val="51"/>
        </w:numPr>
        <w:spacing w:before="120"/>
        <w:ind w:left="690" w:hanging="240"/>
        <w:rPr>
          <w:rFonts w:ascii="等线" w:eastAsia="等线" w:hAnsi="Times New Roman"/>
          <w:color w:val="000000"/>
        </w:rPr>
      </w:pPr>
      <w:r w:rsidRPr="001F2681">
        <w:rPr>
          <w:rFonts w:ascii="等线" w:eastAsia="等线" w:hAnsi="Times New Roman"/>
          <w:color w:val="000000"/>
        </w:rPr>
        <w:t xml:space="preserve">Korea: International Arbitration Summit and the New Hub of Asia, Kluwer Law International, Seoul, December 2012 </w:t>
      </w:r>
    </w:p>
    <w:p w14:paraId="3684E88C" w14:textId="77777777" w:rsidR="001F2681" w:rsidRDefault="001F2681" w:rsidP="001F2681">
      <w:pPr>
        <w:pStyle w:val="af5"/>
        <w:numPr>
          <w:ilvl w:val="0"/>
          <w:numId w:val="52"/>
        </w:numPr>
        <w:spacing w:before="120"/>
        <w:ind w:left="690" w:hanging="240"/>
        <w:rPr>
          <w:rFonts w:ascii="等线" w:eastAsia="等线" w:hAnsi="Times New Roman"/>
          <w:color w:val="000000"/>
        </w:rPr>
      </w:pPr>
      <w:r w:rsidRPr="001F2681">
        <w:rPr>
          <w:rFonts w:ascii="等线" w:eastAsia="等线" w:hAnsi="Times New Roman"/>
          <w:color w:val="000000"/>
        </w:rPr>
        <w:t>“</w:t>
      </w:r>
      <w:r w:rsidRPr="001F2681">
        <w:rPr>
          <w:rFonts w:ascii="等线" w:eastAsia="等线" w:hAnsi="Times New Roman"/>
          <w:color w:val="000000"/>
        </w:rPr>
        <w:t>Ethical issues in international arbitration</w:t>
      </w:r>
      <w:r w:rsidRPr="001F2681">
        <w:rPr>
          <w:rFonts w:ascii="等线" w:eastAsia="等线" w:hAnsi="Times New Roman"/>
          <w:color w:val="000000"/>
        </w:rPr>
        <w:t>”</w:t>
      </w:r>
      <w:r w:rsidRPr="001F2681">
        <w:rPr>
          <w:rFonts w:ascii="等线" w:eastAsia="等线" w:hAnsi="Times New Roman"/>
          <w:color w:val="000000"/>
        </w:rPr>
        <w:t xml:space="preserve">, Jessup Moot, Beijing, February 2012 </w:t>
      </w:r>
    </w:p>
    <w:p w14:paraId="511C7C92" w14:textId="77777777" w:rsidR="001F2681" w:rsidRDefault="001F2681" w:rsidP="001F2681">
      <w:pPr>
        <w:pStyle w:val="af5"/>
        <w:numPr>
          <w:ilvl w:val="0"/>
          <w:numId w:val="53"/>
        </w:numPr>
        <w:spacing w:before="120"/>
        <w:ind w:left="690" w:hanging="240"/>
        <w:rPr>
          <w:rFonts w:ascii="等线" w:eastAsia="等线" w:hAnsi="Times New Roman"/>
          <w:color w:val="000000"/>
        </w:rPr>
      </w:pPr>
      <w:r w:rsidRPr="001F2681">
        <w:rPr>
          <w:rFonts w:ascii="等线" w:eastAsia="等线" w:hAnsi="Times New Roman"/>
          <w:color w:val="000000"/>
        </w:rPr>
        <w:t>“</w:t>
      </w:r>
      <w:r w:rsidRPr="001F2681">
        <w:rPr>
          <w:rFonts w:ascii="等线" w:eastAsia="等线" w:hAnsi="Times New Roman"/>
          <w:color w:val="000000"/>
        </w:rPr>
        <w:t>How and why when dealing with China related transactions</w:t>
      </w:r>
      <w:r w:rsidRPr="001F2681">
        <w:rPr>
          <w:rFonts w:ascii="等线" w:eastAsia="等线" w:hAnsi="Times New Roman"/>
          <w:color w:val="000000"/>
        </w:rPr>
        <w:t>”</w:t>
      </w:r>
      <w:r w:rsidRPr="001F2681">
        <w:rPr>
          <w:rFonts w:ascii="等线" w:eastAsia="等线" w:hAnsi="Times New Roman"/>
          <w:color w:val="000000"/>
        </w:rPr>
        <w:t xml:space="preserve">, HKU, May 2012 </w:t>
      </w:r>
    </w:p>
    <w:p w14:paraId="20A8A92C" w14:textId="77777777" w:rsidR="001F2681" w:rsidRDefault="001F2681" w:rsidP="001F2681">
      <w:pPr>
        <w:pStyle w:val="af5"/>
        <w:numPr>
          <w:ilvl w:val="0"/>
          <w:numId w:val="54"/>
        </w:numPr>
        <w:spacing w:before="120"/>
        <w:ind w:left="690" w:hanging="240"/>
        <w:rPr>
          <w:rFonts w:ascii="等线" w:eastAsia="等线" w:hAnsi="Times New Roman"/>
          <w:color w:val="000000"/>
        </w:rPr>
      </w:pPr>
      <w:r w:rsidRPr="001F2681">
        <w:rPr>
          <w:rFonts w:ascii="等线" w:eastAsia="等线" w:hAnsi="Times New Roman"/>
          <w:color w:val="000000"/>
        </w:rPr>
        <w:t>“</w:t>
      </w:r>
      <w:r w:rsidRPr="001F2681">
        <w:rPr>
          <w:rFonts w:ascii="等线" w:eastAsia="等线" w:hAnsi="Times New Roman"/>
          <w:color w:val="000000"/>
        </w:rPr>
        <w:t>Arbitrating China-related disputes</w:t>
      </w:r>
      <w:r w:rsidRPr="001F2681">
        <w:rPr>
          <w:rFonts w:ascii="等线" w:eastAsia="等线" w:hAnsi="Times New Roman"/>
          <w:color w:val="000000"/>
        </w:rPr>
        <w:t>”</w:t>
      </w:r>
      <w:r w:rsidRPr="001F2681">
        <w:rPr>
          <w:rFonts w:ascii="等线" w:eastAsia="等线" w:hAnsi="Times New Roman"/>
          <w:color w:val="000000"/>
        </w:rPr>
        <w:t xml:space="preserve">, Beijing University, May 2012 </w:t>
      </w:r>
    </w:p>
    <w:p w14:paraId="2BB775FB" w14:textId="77777777" w:rsidR="001F2681" w:rsidRDefault="001F2681" w:rsidP="001F2681">
      <w:pPr>
        <w:pStyle w:val="af5"/>
        <w:numPr>
          <w:ilvl w:val="0"/>
          <w:numId w:val="55"/>
        </w:numPr>
        <w:spacing w:before="120"/>
        <w:ind w:left="690" w:hanging="240"/>
        <w:rPr>
          <w:rFonts w:ascii="等线" w:eastAsia="等线" w:hAnsi="Times New Roman"/>
          <w:color w:val="000000"/>
        </w:rPr>
      </w:pPr>
      <w:r w:rsidRPr="001F2681">
        <w:rPr>
          <w:rFonts w:ascii="等线" w:eastAsia="等线" w:hAnsi="Times New Roman"/>
          <w:color w:val="000000"/>
        </w:rPr>
        <w:t>“</w:t>
      </w:r>
      <w:r w:rsidRPr="001F2681">
        <w:rPr>
          <w:rFonts w:ascii="等线" w:eastAsia="等线" w:hAnsi="Times New Roman"/>
          <w:color w:val="000000"/>
        </w:rPr>
        <w:t>Arbitrating Private Equity Dispute</w:t>
      </w:r>
      <w:r w:rsidRPr="001F2681">
        <w:rPr>
          <w:rFonts w:ascii="等线" w:eastAsia="等线" w:hAnsi="Times New Roman"/>
          <w:color w:val="000000"/>
        </w:rPr>
        <w:t>”</w:t>
      </w:r>
      <w:r w:rsidRPr="001F2681">
        <w:rPr>
          <w:rFonts w:ascii="等线" w:eastAsia="等线" w:hAnsi="Times New Roman"/>
          <w:color w:val="000000"/>
        </w:rPr>
        <w:t xml:space="preserve">, Singapore, SIAC Conference </w:t>
      </w:r>
    </w:p>
    <w:p w14:paraId="3A91F432" w14:textId="77777777" w:rsidR="001F2681" w:rsidRDefault="001F2681" w:rsidP="001F2681">
      <w:pPr>
        <w:pStyle w:val="af5"/>
        <w:spacing w:after="0" w:line="480" w:lineRule="auto"/>
        <w:rPr>
          <w:rFonts w:ascii="等线" w:eastAsia="等线" w:hAnsi="等线"/>
          <w:b/>
          <w:sz w:val="24"/>
        </w:rPr>
      </w:pPr>
      <w:r w:rsidRPr="001F2681">
        <w:rPr>
          <w:rFonts w:ascii="等线" w:eastAsia="等线" w:hAnsi="等线"/>
          <w:b/>
          <w:sz w:val="24"/>
        </w:rPr>
        <w:t>Publications</w:t>
      </w:r>
    </w:p>
    <w:p w14:paraId="08301DB7" w14:textId="77777777" w:rsidR="001F2681" w:rsidRDefault="001F2681" w:rsidP="001F2681">
      <w:pPr>
        <w:pStyle w:val="af5"/>
        <w:numPr>
          <w:ilvl w:val="0"/>
          <w:numId w:val="56"/>
        </w:numPr>
        <w:spacing w:before="120"/>
        <w:ind w:left="690" w:hanging="240"/>
        <w:rPr>
          <w:rFonts w:ascii="等线" w:eastAsia="等线" w:hAnsi="Times New Roman"/>
          <w:color w:val="000000"/>
        </w:rPr>
      </w:pPr>
      <w:r w:rsidRPr="001F2681">
        <w:rPr>
          <w:rFonts w:ascii="等线" w:eastAsia="等线" w:hAnsi="Times New Roman"/>
          <w:color w:val="000000"/>
        </w:rPr>
        <w:t xml:space="preserve">Books   </w:t>
      </w:r>
      <w:r w:rsidRPr="001F2681">
        <w:rPr>
          <w:rFonts w:ascii="等线" w:eastAsia="等线" w:hAnsi="Times New Roman"/>
          <w:color w:val="000000"/>
        </w:rPr>
        <w:t>“</w:t>
      </w:r>
      <w:r w:rsidRPr="001F2681">
        <w:rPr>
          <w:rFonts w:ascii="等线" w:eastAsia="等线" w:hAnsi="Times New Roman"/>
          <w:color w:val="000000"/>
        </w:rPr>
        <w:t>Chinese Arbitration Law</w:t>
      </w:r>
      <w:r w:rsidRPr="001F2681">
        <w:rPr>
          <w:rFonts w:ascii="等线" w:eastAsia="等线" w:hAnsi="Times New Roman"/>
          <w:color w:val="000000"/>
        </w:rPr>
        <w:t>”</w:t>
      </w:r>
      <w:r w:rsidRPr="001F2681">
        <w:rPr>
          <w:rFonts w:ascii="等线" w:eastAsia="等线" w:hAnsi="Times New Roman"/>
          <w:color w:val="000000"/>
        </w:rPr>
        <w:t xml:space="preserve">, Contributor and Co-editor with Damien McDonald and Arthur Dong, LexisNexis, Hong Kong (2015) </w:t>
      </w:r>
    </w:p>
    <w:p w14:paraId="697BF833" w14:textId="77777777" w:rsidR="001F2681" w:rsidRDefault="001F2681" w:rsidP="001F2681">
      <w:pPr>
        <w:pStyle w:val="af5"/>
        <w:numPr>
          <w:ilvl w:val="0"/>
          <w:numId w:val="57"/>
        </w:numPr>
        <w:spacing w:before="120"/>
        <w:ind w:left="690" w:hanging="240"/>
        <w:rPr>
          <w:rFonts w:ascii="等线" w:eastAsia="等线" w:hAnsi="Times New Roman"/>
          <w:color w:val="000000"/>
        </w:rPr>
      </w:pPr>
      <w:r w:rsidRPr="001F2681">
        <w:rPr>
          <w:rFonts w:ascii="等线" w:eastAsia="等线" w:hAnsi="Times New Roman"/>
          <w:color w:val="000000"/>
        </w:rPr>
        <w:t>“</w:t>
      </w:r>
      <w:r w:rsidRPr="001F2681">
        <w:rPr>
          <w:rFonts w:ascii="等线" w:eastAsia="等线" w:hAnsi="Times New Roman"/>
          <w:color w:val="000000"/>
        </w:rPr>
        <w:t>Arbitration Agreement</w:t>
      </w:r>
      <w:r w:rsidRPr="001F2681">
        <w:rPr>
          <w:rFonts w:ascii="等线" w:eastAsia="等线" w:hAnsi="Times New Roman"/>
          <w:color w:val="000000"/>
        </w:rPr>
        <w:t>”</w:t>
      </w:r>
      <w:r w:rsidRPr="001F2681">
        <w:rPr>
          <w:rFonts w:ascii="等线" w:eastAsia="等线" w:hAnsi="Times New Roman"/>
          <w:color w:val="000000"/>
        </w:rPr>
        <w:t xml:space="preserve">, Peter Yuen, Arbitration in Hong Kong: A practical guide (3rd ed) Sweet &amp; Maxwell (2014) </w:t>
      </w:r>
    </w:p>
    <w:p w14:paraId="573DF170" w14:textId="77777777" w:rsidR="001F2681" w:rsidRDefault="001F2681" w:rsidP="001F2681">
      <w:pPr>
        <w:pStyle w:val="af5"/>
        <w:numPr>
          <w:ilvl w:val="0"/>
          <w:numId w:val="58"/>
        </w:numPr>
        <w:spacing w:before="120"/>
        <w:ind w:left="690" w:hanging="240"/>
        <w:rPr>
          <w:rFonts w:ascii="等线" w:eastAsia="等线" w:hAnsi="Times New Roman"/>
          <w:color w:val="000000"/>
        </w:rPr>
      </w:pPr>
      <w:r w:rsidRPr="001F2681">
        <w:rPr>
          <w:rFonts w:ascii="等线" w:eastAsia="等线" w:hAnsi="Times New Roman"/>
          <w:color w:val="000000"/>
        </w:rPr>
        <w:t>“</w:t>
      </w:r>
      <w:r w:rsidRPr="001F2681">
        <w:rPr>
          <w:rFonts w:ascii="等线" w:eastAsia="等线" w:hAnsi="Times New Roman"/>
          <w:color w:val="000000"/>
        </w:rPr>
        <w:t>Getting Statements of Truth Right in Practice</w:t>
      </w:r>
      <w:r w:rsidRPr="001F2681">
        <w:rPr>
          <w:rFonts w:ascii="等线" w:eastAsia="等线" w:hAnsi="Times New Roman"/>
          <w:color w:val="000000"/>
        </w:rPr>
        <w:t>”</w:t>
      </w:r>
      <w:r w:rsidRPr="001F2681">
        <w:rPr>
          <w:rFonts w:ascii="等线" w:eastAsia="等线" w:hAnsi="Times New Roman"/>
          <w:color w:val="000000"/>
        </w:rPr>
        <w:t xml:space="preserve">, Peter Yuen and Tim Harry, Hong Kong Civil Justice Reform Practice Manual (3rd ed) Sweet &amp; Maxwell (2014) </w:t>
      </w:r>
    </w:p>
    <w:p w14:paraId="17C1024B" w14:textId="77777777" w:rsidR="001F2681" w:rsidRDefault="001F2681" w:rsidP="001F2681">
      <w:pPr>
        <w:pStyle w:val="af5"/>
        <w:numPr>
          <w:ilvl w:val="0"/>
          <w:numId w:val="59"/>
        </w:numPr>
        <w:spacing w:before="120"/>
        <w:ind w:left="690" w:hanging="240"/>
        <w:rPr>
          <w:rFonts w:ascii="等线" w:eastAsia="等线" w:hAnsi="Times New Roman"/>
          <w:color w:val="000000"/>
        </w:rPr>
      </w:pPr>
      <w:r w:rsidRPr="001F2681">
        <w:rPr>
          <w:rFonts w:ascii="等线" w:eastAsia="等线" w:hAnsi="Times New Roman"/>
          <w:color w:val="000000"/>
        </w:rPr>
        <w:t>“</w:t>
      </w:r>
      <w:r w:rsidRPr="001F2681">
        <w:rPr>
          <w:rFonts w:ascii="等线" w:eastAsia="等线" w:hAnsi="Times New Roman"/>
          <w:color w:val="000000"/>
        </w:rPr>
        <w:t>Mongolia</w:t>
      </w:r>
      <w:r w:rsidRPr="001F2681">
        <w:rPr>
          <w:rFonts w:ascii="等线" w:eastAsia="等线" w:hAnsi="Times New Roman"/>
          <w:color w:val="000000"/>
        </w:rPr>
        <w:t>”</w:t>
      </w:r>
      <w:r w:rsidRPr="001F2681">
        <w:rPr>
          <w:rFonts w:ascii="等线" w:eastAsia="等线" w:hAnsi="Times New Roman"/>
          <w:color w:val="000000"/>
        </w:rPr>
        <w:t xml:space="preserve">, Batzaya Bodikhuu and Peter Yuen, Arbitration in Asia Handbook, Michael Moser and John Choong (eds) Oxford University Press (2011) </w:t>
      </w:r>
    </w:p>
    <w:p w14:paraId="3EB2E45B" w14:textId="77777777" w:rsidR="001F2681" w:rsidRDefault="001F2681" w:rsidP="001F2681">
      <w:pPr>
        <w:pStyle w:val="af5"/>
        <w:numPr>
          <w:ilvl w:val="0"/>
          <w:numId w:val="60"/>
        </w:numPr>
        <w:spacing w:before="120"/>
        <w:ind w:left="690" w:hanging="240"/>
        <w:rPr>
          <w:rFonts w:ascii="等线" w:eastAsia="等线" w:hAnsi="Times New Roman"/>
          <w:color w:val="000000"/>
        </w:rPr>
      </w:pPr>
      <w:r w:rsidRPr="001F2681">
        <w:rPr>
          <w:rFonts w:ascii="等线" w:eastAsia="等线" w:hAnsi="Times New Roman"/>
          <w:color w:val="000000"/>
        </w:rPr>
        <w:t>“</w:t>
      </w:r>
      <w:r w:rsidRPr="001F2681">
        <w:rPr>
          <w:rFonts w:ascii="等线" w:eastAsia="等线" w:hAnsi="Times New Roman"/>
          <w:color w:val="000000"/>
        </w:rPr>
        <w:t>Commencement of arbitration and appointment of arbitrators</w:t>
      </w:r>
      <w:r w:rsidRPr="001F2681">
        <w:rPr>
          <w:rFonts w:ascii="等线" w:eastAsia="等线" w:hAnsi="Times New Roman"/>
          <w:color w:val="000000"/>
        </w:rPr>
        <w:t>”</w:t>
      </w:r>
      <w:r w:rsidRPr="001F2681">
        <w:rPr>
          <w:rFonts w:ascii="等线" w:eastAsia="等线" w:hAnsi="Times New Roman"/>
          <w:color w:val="000000"/>
        </w:rPr>
        <w:t xml:space="preserve">, Peter Yuen and John Choong, Arbitration in Hong Kong: A practical guide (2nd ed) Sweet &amp; Maxwell (2011) </w:t>
      </w:r>
    </w:p>
    <w:p w14:paraId="6A35C3C6" w14:textId="77777777" w:rsidR="001F2681" w:rsidRDefault="001F2681" w:rsidP="001F2681">
      <w:pPr>
        <w:pStyle w:val="af5"/>
        <w:numPr>
          <w:ilvl w:val="0"/>
          <w:numId w:val="61"/>
        </w:numPr>
        <w:spacing w:before="120"/>
        <w:ind w:left="690" w:hanging="240"/>
        <w:rPr>
          <w:rFonts w:ascii="等线" w:eastAsia="等线" w:hAnsi="Times New Roman"/>
          <w:color w:val="000000"/>
        </w:rPr>
      </w:pPr>
      <w:r w:rsidRPr="001F2681">
        <w:rPr>
          <w:rFonts w:ascii="等线" w:eastAsia="等线" w:hAnsi="Times New Roman"/>
          <w:color w:val="000000"/>
        </w:rPr>
        <w:t>“</w:t>
      </w:r>
      <w:r w:rsidRPr="001F2681">
        <w:rPr>
          <w:rFonts w:ascii="等线" w:eastAsia="等线" w:hAnsi="Times New Roman"/>
          <w:color w:val="000000"/>
        </w:rPr>
        <w:t>Drafting Arbitration Agreements in Commercial and M&amp;A Transactions</w:t>
      </w:r>
      <w:r w:rsidRPr="001F2681">
        <w:rPr>
          <w:rFonts w:ascii="等线" w:eastAsia="等线" w:hAnsi="Times New Roman"/>
          <w:color w:val="000000"/>
        </w:rPr>
        <w:t>”</w:t>
      </w:r>
      <w:r w:rsidRPr="001F2681">
        <w:rPr>
          <w:rFonts w:ascii="等线" w:eastAsia="等线" w:hAnsi="Times New Roman"/>
          <w:color w:val="000000"/>
        </w:rPr>
        <w:t xml:space="preserve">, Peter Yuen, Business Disputes In China (3rd ed) Juris Publishing (2011) </w:t>
      </w:r>
    </w:p>
    <w:p w14:paraId="19925D31" w14:textId="77777777" w:rsidR="001F2681" w:rsidRDefault="001F2681" w:rsidP="001F2681">
      <w:pPr>
        <w:pStyle w:val="af5"/>
        <w:numPr>
          <w:ilvl w:val="0"/>
          <w:numId w:val="62"/>
        </w:numPr>
        <w:spacing w:before="120"/>
        <w:ind w:left="690" w:hanging="240"/>
        <w:rPr>
          <w:rFonts w:ascii="等线" w:eastAsia="等线" w:hAnsi="Times New Roman"/>
          <w:color w:val="000000"/>
        </w:rPr>
      </w:pPr>
      <w:r w:rsidRPr="001F2681">
        <w:rPr>
          <w:rFonts w:ascii="等线" w:eastAsia="等线" w:hAnsi="Times New Roman"/>
          <w:color w:val="000000"/>
        </w:rPr>
        <w:t>“</w:t>
      </w:r>
      <w:r w:rsidRPr="001F2681">
        <w:rPr>
          <w:rFonts w:ascii="等线" w:eastAsia="等线" w:hAnsi="Times New Roman"/>
          <w:color w:val="000000"/>
        </w:rPr>
        <w:t>A Comparative View on Impartiality and Independence of Arbitrators in International Arbitrations</w:t>
      </w:r>
      <w:r w:rsidRPr="001F2681">
        <w:rPr>
          <w:rFonts w:ascii="等线" w:eastAsia="等线" w:hAnsi="Times New Roman"/>
          <w:color w:val="000000"/>
        </w:rPr>
        <w:t>”</w:t>
      </w:r>
      <w:r w:rsidRPr="001F2681">
        <w:rPr>
          <w:rFonts w:ascii="等线" w:eastAsia="等线" w:hAnsi="Times New Roman"/>
          <w:color w:val="000000"/>
        </w:rPr>
        <w:t xml:space="preserve">, Peter Yuen, Business Disputes In China (3rd ed) Juris Publishing (2011) </w:t>
      </w:r>
    </w:p>
    <w:p w14:paraId="0764F153" w14:textId="77777777" w:rsidR="001F2681" w:rsidRDefault="001F2681" w:rsidP="001F2681">
      <w:pPr>
        <w:pStyle w:val="af5"/>
        <w:numPr>
          <w:ilvl w:val="0"/>
          <w:numId w:val="63"/>
        </w:numPr>
        <w:spacing w:before="120"/>
        <w:ind w:left="690" w:hanging="240"/>
        <w:rPr>
          <w:rFonts w:ascii="等线" w:eastAsia="等线" w:hAnsi="Times New Roman"/>
          <w:color w:val="000000"/>
        </w:rPr>
      </w:pPr>
      <w:r w:rsidRPr="001F2681">
        <w:rPr>
          <w:rFonts w:ascii="等线" w:eastAsia="等线" w:hAnsi="Times New Roman"/>
          <w:color w:val="000000"/>
        </w:rPr>
        <w:t>“</w:t>
      </w:r>
      <w:r w:rsidRPr="001F2681">
        <w:rPr>
          <w:rFonts w:ascii="等线" w:eastAsia="等线" w:hAnsi="Times New Roman"/>
          <w:color w:val="000000"/>
        </w:rPr>
        <w:t>A Comparative View on Impartiality and Independence of Arbitrators in International Arbitrations</w:t>
      </w:r>
      <w:r w:rsidRPr="001F2681">
        <w:rPr>
          <w:rFonts w:ascii="等线" w:eastAsia="等线" w:hAnsi="Times New Roman"/>
          <w:color w:val="000000"/>
        </w:rPr>
        <w:t>”</w:t>
      </w:r>
      <w:r w:rsidRPr="001F2681">
        <w:rPr>
          <w:rFonts w:ascii="等线" w:eastAsia="等线" w:hAnsi="Times New Roman"/>
          <w:color w:val="000000"/>
        </w:rPr>
        <w:t xml:space="preserve">, Peter Yuen, Business Disputes In China (3rd ed) Juris Publishing (2011) </w:t>
      </w:r>
    </w:p>
    <w:p w14:paraId="7B1E0861" w14:textId="77777777" w:rsidR="001F2681" w:rsidRDefault="001F2681" w:rsidP="001F2681">
      <w:pPr>
        <w:pStyle w:val="af5"/>
        <w:numPr>
          <w:ilvl w:val="0"/>
          <w:numId w:val="64"/>
        </w:numPr>
        <w:spacing w:before="120"/>
        <w:ind w:left="690" w:hanging="240"/>
        <w:rPr>
          <w:rFonts w:ascii="等线" w:eastAsia="等线" w:hAnsi="Times New Roman"/>
          <w:color w:val="000000"/>
        </w:rPr>
      </w:pPr>
      <w:r w:rsidRPr="001F2681">
        <w:rPr>
          <w:rFonts w:ascii="等线" w:eastAsia="等线" w:hAnsi="Times New Roman"/>
          <w:color w:val="000000"/>
        </w:rPr>
        <w:t>“</w:t>
      </w:r>
      <w:r w:rsidRPr="001F2681">
        <w:rPr>
          <w:rFonts w:ascii="等线" w:eastAsia="等线" w:hAnsi="Times New Roman"/>
          <w:color w:val="000000"/>
        </w:rPr>
        <w:t>The enforcement of domestic and foreign court judgments in the PRC</w:t>
      </w:r>
      <w:r w:rsidRPr="001F2681">
        <w:rPr>
          <w:rFonts w:ascii="等线" w:eastAsia="等线" w:hAnsi="Times New Roman"/>
          <w:color w:val="000000"/>
        </w:rPr>
        <w:t>”</w:t>
      </w:r>
      <w:r w:rsidRPr="001F2681">
        <w:rPr>
          <w:rFonts w:ascii="等线" w:eastAsia="等线" w:hAnsi="Times New Roman"/>
          <w:color w:val="000000"/>
        </w:rPr>
        <w:t xml:space="preserve">, Peter Yuen, Richard Chalk and Adam Silverman, Dispute Resolution in China, Juris Publishing (2011) </w:t>
      </w:r>
    </w:p>
    <w:p w14:paraId="6A5B7FBF" w14:textId="77777777" w:rsidR="001F2681" w:rsidRDefault="001F2681" w:rsidP="001F2681">
      <w:pPr>
        <w:pStyle w:val="af5"/>
        <w:numPr>
          <w:ilvl w:val="0"/>
          <w:numId w:val="65"/>
        </w:numPr>
        <w:spacing w:before="120"/>
        <w:ind w:left="690" w:hanging="240"/>
        <w:rPr>
          <w:rFonts w:ascii="等线" w:eastAsia="等线" w:hAnsi="Times New Roman"/>
          <w:color w:val="000000"/>
        </w:rPr>
      </w:pPr>
      <w:r w:rsidRPr="001F2681">
        <w:rPr>
          <w:rFonts w:ascii="等线" w:eastAsia="等线" w:hAnsi="Times New Roman"/>
          <w:color w:val="000000"/>
        </w:rPr>
        <w:t xml:space="preserve">Peter Yuen (contributor), The Hong Kong Arbitration Ordinance: Commentary and Annotations, John Choong and Romesh Weeramantry (eds), Sweet &amp; Maxwell (2011) </w:t>
      </w:r>
    </w:p>
    <w:p w14:paraId="659ACCFC" w14:textId="77777777" w:rsidR="001F2681" w:rsidRDefault="001F2681" w:rsidP="001F2681">
      <w:pPr>
        <w:pStyle w:val="af5"/>
        <w:numPr>
          <w:ilvl w:val="0"/>
          <w:numId w:val="66"/>
        </w:numPr>
        <w:spacing w:before="120"/>
        <w:ind w:left="690" w:hanging="240"/>
        <w:rPr>
          <w:rFonts w:ascii="等线" w:eastAsia="等线" w:hAnsi="Times New Roman"/>
          <w:color w:val="000000"/>
        </w:rPr>
      </w:pPr>
      <w:r w:rsidRPr="001F2681">
        <w:rPr>
          <w:rFonts w:ascii="等线" w:eastAsia="等线" w:hAnsi="Times New Roman"/>
          <w:color w:val="000000"/>
        </w:rPr>
        <w:t xml:space="preserve">Hong Kong Civil Procedure </w:t>
      </w:r>
      <w:r w:rsidRPr="001F2681">
        <w:rPr>
          <w:rFonts w:ascii="等线" w:eastAsia="等线" w:hAnsi="Times New Roman"/>
          <w:color w:val="000000"/>
        </w:rPr>
        <w:t>“</w:t>
      </w:r>
      <w:r w:rsidRPr="001F2681">
        <w:rPr>
          <w:rFonts w:ascii="等线" w:eastAsia="等线" w:hAnsi="Times New Roman"/>
          <w:color w:val="000000"/>
        </w:rPr>
        <w:t>the White Book</w:t>
      </w:r>
      <w:r w:rsidRPr="001F2681">
        <w:rPr>
          <w:rFonts w:ascii="等线" w:eastAsia="等线" w:hAnsi="Times New Roman"/>
          <w:color w:val="000000"/>
        </w:rPr>
        <w:t>”</w:t>
      </w:r>
      <w:r w:rsidRPr="001F2681">
        <w:rPr>
          <w:rFonts w:ascii="等线" w:eastAsia="等线" w:hAnsi="Times New Roman"/>
          <w:color w:val="000000"/>
        </w:rPr>
        <w:t xml:space="preserve"> (one of the contributing editors since 2007) </w:t>
      </w:r>
    </w:p>
    <w:p w14:paraId="4F7155BA" w14:textId="77777777" w:rsidR="001F2681" w:rsidRDefault="001F2681" w:rsidP="001F2681">
      <w:pPr>
        <w:pStyle w:val="af5"/>
        <w:numPr>
          <w:ilvl w:val="0"/>
          <w:numId w:val="67"/>
        </w:numPr>
        <w:spacing w:before="120"/>
        <w:ind w:left="690" w:hanging="240"/>
        <w:rPr>
          <w:rFonts w:ascii="等线" w:eastAsia="等线" w:hAnsi="Times New Roman"/>
          <w:color w:val="000000"/>
        </w:rPr>
      </w:pPr>
      <w:r w:rsidRPr="001F2681">
        <w:rPr>
          <w:rFonts w:ascii="等线" w:eastAsia="等线" w:hAnsi="Times New Roman"/>
          <w:color w:val="000000"/>
        </w:rPr>
        <w:t xml:space="preserve">Journals   Peter Yuen and others, Hong Kong and China chapters </w:t>
      </w:r>
      <w:r w:rsidRPr="001F2681">
        <w:rPr>
          <w:rFonts w:ascii="等线" w:eastAsia="等线" w:hAnsi="Times New Roman"/>
          <w:color w:val="000000"/>
        </w:rPr>
        <w:t>–</w:t>
      </w:r>
      <w:r w:rsidRPr="001F2681">
        <w:rPr>
          <w:rFonts w:ascii="等线" w:eastAsia="等线" w:hAnsi="Times New Roman"/>
          <w:color w:val="000000"/>
        </w:rPr>
        <w:t xml:space="preserve"> Getting the Deal Through, Arbitration, Law Business Research, 2014, 2013, 2012, 2011 </w:t>
      </w:r>
    </w:p>
    <w:p w14:paraId="50510354" w14:textId="77777777" w:rsidR="001F2681" w:rsidRDefault="001F2681" w:rsidP="001F2681">
      <w:pPr>
        <w:pStyle w:val="af5"/>
        <w:numPr>
          <w:ilvl w:val="0"/>
          <w:numId w:val="68"/>
        </w:numPr>
        <w:spacing w:before="120"/>
        <w:ind w:left="690" w:hanging="240"/>
        <w:rPr>
          <w:rFonts w:ascii="等线" w:eastAsia="等线" w:hAnsi="Times New Roman"/>
          <w:color w:val="000000"/>
        </w:rPr>
      </w:pPr>
      <w:r w:rsidRPr="001F2681">
        <w:rPr>
          <w:rFonts w:ascii="等线" w:eastAsia="等线" w:hAnsi="Times New Roman"/>
          <w:color w:val="000000"/>
        </w:rPr>
        <w:t xml:space="preserve">Peter Yuen and Doris Yeung, HKIAC chapter, Getting the Deal Through, Arbitration, 2014 </w:t>
      </w:r>
    </w:p>
    <w:p w14:paraId="5274261B" w14:textId="77777777" w:rsidR="001F2681" w:rsidRDefault="001F2681" w:rsidP="001F2681">
      <w:pPr>
        <w:pStyle w:val="af5"/>
        <w:numPr>
          <w:ilvl w:val="0"/>
          <w:numId w:val="69"/>
        </w:numPr>
        <w:spacing w:before="120"/>
        <w:ind w:left="690" w:hanging="240"/>
        <w:rPr>
          <w:rFonts w:ascii="等线" w:eastAsia="等线" w:hAnsi="Times New Roman"/>
          <w:color w:val="000000"/>
        </w:rPr>
      </w:pPr>
      <w:r w:rsidRPr="001F2681">
        <w:rPr>
          <w:rFonts w:ascii="等线" w:eastAsia="等线" w:hAnsi="Times New Roman"/>
          <w:color w:val="000000"/>
        </w:rPr>
        <w:t xml:space="preserve">Peter Yuen and others, Hong Kong and China chapters, The International Investigations Review, Law Business Research, 3rd Edition (July 2013), 2nd Edition (July 2012) </w:t>
      </w:r>
    </w:p>
    <w:p w14:paraId="2E265612" w14:textId="77777777" w:rsidR="001F2681" w:rsidRDefault="001F2681" w:rsidP="001F2681">
      <w:pPr>
        <w:pStyle w:val="af5"/>
        <w:numPr>
          <w:ilvl w:val="0"/>
          <w:numId w:val="70"/>
        </w:numPr>
        <w:spacing w:before="120"/>
        <w:ind w:left="690" w:hanging="240"/>
        <w:rPr>
          <w:rFonts w:ascii="等线" w:eastAsia="等线" w:hAnsi="Times New Roman"/>
          <w:color w:val="000000"/>
        </w:rPr>
      </w:pPr>
      <w:r w:rsidRPr="001F2681">
        <w:rPr>
          <w:rFonts w:ascii="等线" w:eastAsia="等线" w:hAnsi="Times New Roman"/>
          <w:color w:val="000000"/>
        </w:rPr>
        <w:t xml:space="preserve">China chapter, Annual Review: Commercial Arbitration, Financier Worldwide, 2013 </w:t>
      </w:r>
    </w:p>
    <w:p w14:paraId="3D74B544" w14:textId="77777777" w:rsidR="001F2681" w:rsidRDefault="001F2681" w:rsidP="001F2681">
      <w:pPr>
        <w:pStyle w:val="af5"/>
        <w:numPr>
          <w:ilvl w:val="0"/>
          <w:numId w:val="71"/>
        </w:numPr>
        <w:spacing w:before="120"/>
        <w:ind w:left="690" w:hanging="240"/>
        <w:rPr>
          <w:rFonts w:ascii="等线" w:eastAsia="等线" w:hAnsi="Times New Roman"/>
          <w:color w:val="000000"/>
        </w:rPr>
      </w:pPr>
      <w:r w:rsidRPr="001F2681">
        <w:rPr>
          <w:rFonts w:ascii="等线" w:eastAsia="等线" w:hAnsi="Times New Roman"/>
          <w:color w:val="000000"/>
        </w:rPr>
        <w:t xml:space="preserve">Peter Yuen and others, </w:t>
      </w:r>
      <w:r w:rsidRPr="001F2681">
        <w:rPr>
          <w:rFonts w:ascii="等线" w:eastAsia="等线" w:hAnsi="Times New Roman"/>
          <w:color w:val="000000"/>
        </w:rPr>
        <w:t>“</w:t>
      </w:r>
      <w:r w:rsidRPr="001F2681">
        <w:rPr>
          <w:rFonts w:ascii="等线" w:eastAsia="等线" w:hAnsi="Times New Roman"/>
          <w:color w:val="000000"/>
        </w:rPr>
        <w:t>Changes to the HKIAC Rules</w:t>
      </w:r>
      <w:r w:rsidRPr="001F2681">
        <w:rPr>
          <w:rFonts w:ascii="等线" w:eastAsia="等线" w:hAnsi="Times New Roman"/>
          <w:color w:val="000000"/>
        </w:rPr>
        <w:t>”</w:t>
      </w:r>
      <w:r w:rsidRPr="001F2681">
        <w:rPr>
          <w:rFonts w:ascii="等线" w:eastAsia="等线" w:hAnsi="Times New Roman"/>
          <w:color w:val="000000"/>
        </w:rPr>
        <w:t xml:space="preserve">, Corporate Disputes Magazine, Financier Worldwide, October - December 2013 </w:t>
      </w:r>
    </w:p>
    <w:p w14:paraId="1D3D4A8C" w14:textId="77777777" w:rsidR="001F2681" w:rsidRDefault="001F2681" w:rsidP="001F2681">
      <w:pPr>
        <w:pStyle w:val="af5"/>
        <w:numPr>
          <w:ilvl w:val="0"/>
          <w:numId w:val="72"/>
        </w:numPr>
        <w:spacing w:before="120"/>
        <w:ind w:left="690" w:hanging="240"/>
        <w:rPr>
          <w:rFonts w:ascii="等线" w:eastAsia="等线" w:hAnsi="Times New Roman"/>
          <w:color w:val="000000"/>
        </w:rPr>
      </w:pPr>
      <w:r w:rsidRPr="001F2681">
        <w:rPr>
          <w:rFonts w:ascii="等线" w:eastAsia="等线" w:hAnsi="Times New Roman"/>
          <w:color w:val="000000"/>
        </w:rPr>
        <w:t xml:space="preserve">Peter Yuen and others, </w:t>
      </w:r>
      <w:r w:rsidRPr="001F2681">
        <w:rPr>
          <w:rFonts w:ascii="等线" w:eastAsia="等线" w:hAnsi="Times New Roman"/>
          <w:color w:val="000000"/>
        </w:rPr>
        <w:t>“</w:t>
      </w:r>
      <w:r w:rsidRPr="001F2681">
        <w:rPr>
          <w:rFonts w:ascii="等线" w:eastAsia="等线" w:hAnsi="Times New Roman"/>
          <w:color w:val="000000"/>
        </w:rPr>
        <w:t>International Arbitration Roundtable</w:t>
      </w:r>
      <w:r w:rsidRPr="001F2681">
        <w:rPr>
          <w:rFonts w:ascii="等线" w:eastAsia="等线" w:hAnsi="Times New Roman"/>
          <w:color w:val="000000"/>
        </w:rPr>
        <w:t>”</w:t>
      </w:r>
      <w:r w:rsidRPr="001F2681">
        <w:rPr>
          <w:rFonts w:ascii="等线" w:eastAsia="等线" w:hAnsi="Times New Roman"/>
          <w:color w:val="000000"/>
        </w:rPr>
        <w:t xml:space="preserve">, Financier Worldwide, June 2013 </w:t>
      </w:r>
    </w:p>
    <w:p w14:paraId="15FEB597" w14:textId="77777777" w:rsidR="001F2681" w:rsidRDefault="001F2681" w:rsidP="001F2681">
      <w:pPr>
        <w:pStyle w:val="af5"/>
        <w:numPr>
          <w:ilvl w:val="0"/>
          <w:numId w:val="73"/>
        </w:numPr>
        <w:spacing w:before="120"/>
        <w:ind w:left="690" w:hanging="240"/>
        <w:rPr>
          <w:rFonts w:ascii="等线" w:eastAsia="等线" w:hAnsi="Times New Roman"/>
          <w:color w:val="000000"/>
        </w:rPr>
      </w:pPr>
      <w:r w:rsidRPr="001F2681">
        <w:rPr>
          <w:rFonts w:ascii="等线" w:eastAsia="等线" w:hAnsi="Times New Roman"/>
          <w:color w:val="000000"/>
        </w:rPr>
        <w:t xml:space="preserve">Peter Yuen, Richard Chalk, Adam Silverman </w:t>
      </w:r>
      <w:r w:rsidRPr="001F2681">
        <w:rPr>
          <w:rFonts w:ascii="等线" w:eastAsia="等线" w:hAnsi="Times New Roman"/>
          <w:color w:val="000000"/>
        </w:rPr>
        <w:t>“</w:t>
      </w:r>
      <w:r w:rsidRPr="001F2681">
        <w:rPr>
          <w:rFonts w:ascii="等线" w:eastAsia="等线" w:hAnsi="Times New Roman"/>
          <w:color w:val="000000"/>
        </w:rPr>
        <w:t>Managing the complexities of cross-border disputes</w:t>
      </w:r>
      <w:r w:rsidRPr="001F2681">
        <w:rPr>
          <w:rFonts w:ascii="等线" w:eastAsia="等线" w:hAnsi="Times New Roman"/>
          <w:color w:val="000000"/>
        </w:rPr>
        <w:t>”</w:t>
      </w:r>
      <w:r w:rsidRPr="001F2681">
        <w:rPr>
          <w:rFonts w:ascii="等线" w:eastAsia="等线" w:hAnsi="Times New Roman"/>
          <w:color w:val="000000"/>
        </w:rPr>
        <w:t xml:space="preserve">, Special Report on International Dispute Resolution, Financier Worldwide, 2011 </w:t>
      </w:r>
    </w:p>
    <w:p w14:paraId="3F63B4B0" w14:textId="77777777" w:rsidR="001F2681" w:rsidRDefault="001F2681" w:rsidP="001F2681">
      <w:pPr>
        <w:pStyle w:val="af5"/>
        <w:numPr>
          <w:ilvl w:val="0"/>
          <w:numId w:val="74"/>
        </w:numPr>
        <w:spacing w:before="120"/>
        <w:ind w:left="690" w:hanging="240"/>
        <w:rPr>
          <w:rFonts w:ascii="等线" w:eastAsia="等线" w:hAnsi="Times New Roman"/>
          <w:color w:val="000000"/>
        </w:rPr>
      </w:pPr>
      <w:r w:rsidRPr="001F2681">
        <w:rPr>
          <w:rFonts w:ascii="等线" w:eastAsia="等线" w:hAnsi="Times New Roman"/>
          <w:color w:val="000000"/>
        </w:rPr>
        <w:t xml:space="preserve">PLC   Peter Yuen and Andrew Skudder, </w:t>
      </w:r>
      <w:r w:rsidRPr="001F2681">
        <w:rPr>
          <w:rFonts w:ascii="等线" w:eastAsia="等线" w:hAnsi="Times New Roman"/>
          <w:color w:val="000000"/>
        </w:rPr>
        <w:t>“</w:t>
      </w:r>
      <w:r w:rsidRPr="001F2681">
        <w:rPr>
          <w:rFonts w:ascii="等线" w:eastAsia="等线" w:hAnsi="Times New Roman"/>
          <w:color w:val="000000"/>
        </w:rPr>
        <w:t>The New HKIAC Arbitration Rules and how they compare to other institutional rules</w:t>
      </w:r>
      <w:r w:rsidRPr="001F2681">
        <w:rPr>
          <w:rFonts w:ascii="等线" w:eastAsia="等线" w:hAnsi="Times New Roman"/>
          <w:color w:val="000000"/>
        </w:rPr>
        <w:t>”</w:t>
      </w:r>
      <w:r w:rsidRPr="001F2681">
        <w:rPr>
          <w:rFonts w:ascii="等线" w:eastAsia="等线" w:hAnsi="Times New Roman"/>
          <w:color w:val="000000"/>
        </w:rPr>
        <w:t xml:space="preserve">, Arbitration Multi-jurisdictional Guide, 2013 </w:t>
      </w:r>
    </w:p>
    <w:p w14:paraId="090613B0" w14:textId="77777777" w:rsidR="001F2681" w:rsidRDefault="001F2681" w:rsidP="001F2681">
      <w:pPr>
        <w:pStyle w:val="af5"/>
        <w:numPr>
          <w:ilvl w:val="0"/>
          <w:numId w:val="75"/>
        </w:numPr>
        <w:spacing w:before="120"/>
        <w:ind w:left="690" w:hanging="240"/>
        <w:rPr>
          <w:rFonts w:ascii="等线" w:eastAsia="等线" w:hAnsi="Times New Roman"/>
          <w:color w:val="000000"/>
        </w:rPr>
      </w:pPr>
      <w:r w:rsidRPr="001F2681">
        <w:rPr>
          <w:rFonts w:ascii="等线" w:eastAsia="等线" w:hAnsi="Times New Roman"/>
          <w:color w:val="000000"/>
        </w:rPr>
        <w:t xml:space="preserve">Peter Yuen and John Choong, </w:t>
      </w:r>
      <w:r w:rsidRPr="001F2681">
        <w:rPr>
          <w:rFonts w:ascii="等线" w:eastAsia="等线" w:hAnsi="Times New Roman"/>
          <w:color w:val="000000"/>
        </w:rPr>
        <w:t>“</w:t>
      </w:r>
      <w:r w:rsidRPr="001F2681">
        <w:rPr>
          <w:rFonts w:ascii="等线" w:eastAsia="等线" w:hAnsi="Times New Roman"/>
          <w:color w:val="000000"/>
        </w:rPr>
        <w:t>Hong Kong: ad hoc arbitration clause: drafting notes</w:t>
      </w:r>
      <w:r w:rsidRPr="001F2681">
        <w:rPr>
          <w:rFonts w:ascii="等线" w:eastAsia="等线" w:hAnsi="Times New Roman"/>
          <w:color w:val="000000"/>
        </w:rPr>
        <w:t>”</w:t>
      </w:r>
      <w:r w:rsidRPr="001F2681">
        <w:rPr>
          <w:rFonts w:ascii="等线" w:eastAsia="等线" w:hAnsi="Times New Roman"/>
          <w:color w:val="000000"/>
        </w:rPr>
        <w:t xml:space="preserve"> </w:t>
      </w:r>
    </w:p>
    <w:p w14:paraId="5BD60FD3" w14:textId="77777777" w:rsidR="001F2681" w:rsidRDefault="001F2681" w:rsidP="001F2681">
      <w:pPr>
        <w:pStyle w:val="af5"/>
        <w:numPr>
          <w:ilvl w:val="0"/>
          <w:numId w:val="76"/>
        </w:numPr>
        <w:spacing w:before="120"/>
        <w:ind w:left="690" w:hanging="240"/>
        <w:rPr>
          <w:rFonts w:ascii="等线" w:eastAsia="等线" w:hAnsi="Times New Roman"/>
          <w:color w:val="000000"/>
        </w:rPr>
      </w:pPr>
      <w:r w:rsidRPr="001F2681">
        <w:rPr>
          <w:rFonts w:ascii="等线" w:eastAsia="等线" w:hAnsi="Times New Roman"/>
          <w:color w:val="000000"/>
        </w:rPr>
        <w:t xml:space="preserve">Peter Yuen and John Choong, </w:t>
      </w:r>
      <w:r w:rsidRPr="001F2681">
        <w:rPr>
          <w:rFonts w:ascii="等线" w:eastAsia="等线" w:hAnsi="Times New Roman"/>
          <w:color w:val="000000"/>
        </w:rPr>
        <w:t>“</w:t>
      </w:r>
      <w:r w:rsidRPr="001F2681">
        <w:rPr>
          <w:rFonts w:ascii="等线" w:eastAsia="等线" w:hAnsi="Times New Roman"/>
          <w:color w:val="000000"/>
        </w:rPr>
        <w:t>Ad hoc arbitration in China: note</w:t>
      </w:r>
      <w:r w:rsidRPr="001F2681">
        <w:rPr>
          <w:rFonts w:ascii="等线" w:eastAsia="等线" w:hAnsi="Times New Roman"/>
          <w:color w:val="000000"/>
        </w:rPr>
        <w:t>”</w:t>
      </w:r>
      <w:r w:rsidRPr="001F2681">
        <w:rPr>
          <w:rFonts w:ascii="等线" w:eastAsia="等线" w:hAnsi="Times New Roman"/>
          <w:color w:val="000000"/>
        </w:rPr>
        <w:t xml:space="preserve">, 27 April 2011 </w:t>
      </w:r>
    </w:p>
    <w:p w14:paraId="05DAC6BE" w14:textId="77777777" w:rsidR="001F2681" w:rsidRDefault="001F2681" w:rsidP="001F2681">
      <w:pPr>
        <w:pStyle w:val="af5"/>
        <w:numPr>
          <w:ilvl w:val="0"/>
          <w:numId w:val="77"/>
        </w:numPr>
        <w:spacing w:before="120"/>
        <w:ind w:left="690" w:hanging="240"/>
        <w:rPr>
          <w:rFonts w:ascii="等线" w:eastAsia="等线" w:hAnsi="Times New Roman"/>
          <w:color w:val="000000"/>
        </w:rPr>
      </w:pPr>
      <w:r w:rsidRPr="001F2681">
        <w:rPr>
          <w:rFonts w:ascii="等线" w:eastAsia="等线" w:hAnsi="Times New Roman"/>
          <w:color w:val="000000"/>
        </w:rPr>
        <w:t xml:space="preserve">Peter Yuen and John Choong, </w:t>
      </w:r>
      <w:r w:rsidRPr="001F2681">
        <w:rPr>
          <w:rFonts w:ascii="等线" w:eastAsia="等线" w:hAnsi="Times New Roman"/>
          <w:color w:val="000000"/>
        </w:rPr>
        <w:t>“</w:t>
      </w:r>
      <w:r w:rsidRPr="001F2681">
        <w:rPr>
          <w:rFonts w:ascii="等线" w:eastAsia="等线" w:hAnsi="Times New Roman"/>
          <w:color w:val="000000"/>
        </w:rPr>
        <w:t>Hong Kong: ad hoc arbitration clause</w:t>
      </w:r>
      <w:r w:rsidRPr="001F2681">
        <w:rPr>
          <w:rFonts w:ascii="等线" w:eastAsia="等线" w:hAnsi="Times New Roman"/>
          <w:color w:val="000000"/>
        </w:rPr>
        <w:t>”</w:t>
      </w:r>
      <w:r w:rsidRPr="001F2681">
        <w:rPr>
          <w:rFonts w:ascii="等线" w:eastAsia="等线" w:hAnsi="Times New Roman"/>
          <w:color w:val="000000"/>
        </w:rPr>
        <w:t xml:space="preserve"> </w:t>
      </w:r>
    </w:p>
    <w:p w14:paraId="5BF82059" w14:textId="77777777" w:rsidR="001F2681" w:rsidRDefault="001F2681" w:rsidP="001F2681">
      <w:pPr>
        <w:pStyle w:val="af5"/>
        <w:numPr>
          <w:ilvl w:val="0"/>
          <w:numId w:val="78"/>
        </w:numPr>
        <w:spacing w:before="120"/>
        <w:ind w:left="690" w:hanging="240"/>
        <w:rPr>
          <w:rFonts w:ascii="等线" w:eastAsia="等线" w:hAnsi="Times New Roman"/>
          <w:color w:val="000000"/>
        </w:rPr>
      </w:pPr>
      <w:r w:rsidRPr="001F2681">
        <w:rPr>
          <w:rFonts w:ascii="等线" w:eastAsia="等线" w:hAnsi="Times New Roman"/>
          <w:color w:val="000000"/>
        </w:rPr>
        <w:t xml:space="preserve">Peter Yuen, </w:t>
      </w:r>
      <w:r w:rsidRPr="001F2681">
        <w:rPr>
          <w:rFonts w:ascii="等线" w:eastAsia="等线" w:hAnsi="Times New Roman"/>
          <w:color w:val="000000"/>
        </w:rPr>
        <w:t>“</w:t>
      </w:r>
      <w:r w:rsidRPr="001F2681">
        <w:rPr>
          <w:rFonts w:ascii="等线" w:eastAsia="等线" w:hAnsi="Times New Roman"/>
          <w:color w:val="000000"/>
        </w:rPr>
        <w:t xml:space="preserve">Hong Kong court considers validity of agreement to arbitrate in </w:t>
      </w:r>
    </w:p>
    <w:p w14:paraId="1982EBCB" w14:textId="77777777" w:rsidR="001F2681" w:rsidRDefault="001F2681" w:rsidP="001F2681">
      <w:pPr>
        <w:pStyle w:val="af5"/>
        <w:numPr>
          <w:ilvl w:val="0"/>
          <w:numId w:val="79"/>
        </w:numPr>
        <w:spacing w:before="120"/>
        <w:ind w:left="690" w:hanging="240"/>
        <w:rPr>
          <w:rFonts w:ascii="等线" w:eastAsia="等线" w:hAnsi="Times New Roman"/>
          <w:color w:val="000000"/>
        </w:rPr>
      </w:pPr>
      <w:r w:rsidRPr="001F2681">
        <w:rPr>
          <w:rFonts w:ascii="等线" w:eastAsia="等线" w:hAnsi="Times New Roman"/>
          <w:color w:val="000000"/>
        </w:rPr>
        <w:t>the PRC under ICC Rules</w:t>
      </w:r>
      <w:r w:rsidRPr="001F2681">
        <w:rPr>
          <w:rFonts w:ascii="等线" w:eastAsia="等线" w:hAnsi="Times New Roman"/>
          <w:color w:val="000000"/>
        </w:rPr>
        <w:t>”</w:t>
      </w:r>
      <w:r w:rsidRPr="001F2681">
        <w:rPr>
          <w:rFonts w:ascii="等线" w:eastAsia="等线" w:hAnsi="Times New Roman"/>
          <w:color w:val="000000"/>
        </w:rPr>
        <w:t xml:space="preserve">, 1 September 2011 </w:t>
      </w:r>
    </w:p>
    <w:p w14:paraId="4944FFB4" w14:textId="77777777" w:rsidR="001F2681" w:rsidRDefault="001F2681" w:rsidP="001F2681">
      <w:pPr>
        <w:pStyle w:val="af5"/>
        <w:numPr>
          <w:ilvl w:val="0"/>
          <w:numId w:val="80"/>
        </w:numPr>
        <w:spacing w:before="120"/>
        <w:ind w:left="690" w:hanging="240"/>
        <w:rPr>
          <w:rFonts w:ascii="等线" w:eastAsia="等线" w:hAnsi="Times New Roman"/>
          <w:color w:val="000000"/>
        </w:rPr>
      </w:pPr>
      <w:r w:rsidRPr="001F2681">
        <w:rPr>
          <w:rFonts w:ascii="等线" w:eastAsia="等线" w:hAnsi="Times New Roman"/>
          <w:color w:val="000000"/>
        </w:rPr>
        <w:t xml:space="preserve">Peter Yuen and John Choong, </w:t>
      </w:r>
      <w:r w:rsidRPr="001F2681">
        <w:rPr>
          <w:rFonts w:ascii="等线" w:eastAsia="等线" w:hAnsi="Times New Roman"/>
          <w:color w:val="000000"/>
        </w:rPr>
        <w:t>“</w:t>
      </w:r>
      <w:r w:rsidRPr="001F2681">
        <w:rPr>
          <w:rFonts w:ascii="等线" w:eastAsia="等线" w:hAnsi="Times New Roman"/>
          <w:color w:val="000000"/>
        </w:rPr>
        <w:t>Plaintiff seeks to stay its own court proceedings in favour of arbitration</w:t>
      </w:r>
      <w:r w:rsidRPr="001F2681">
        <w:rPr>
          <w:rFonts w:ascii="等线" w:eastAsia="等线" w:hAnsi="Times New Roman"/>
          <w:color w:val="000000"/>
        </w:rPr>
        <w:t>”</w:t>
      </w:r>
      <w:r w:rsidRPr="001F2681">
        <w:rPr>
          <w:rFonts w:ascii="等线" w:eastAsia="等线" w:hAnsi="Times New Roman"/>
          <w:color w:val="000000"/>
        </w:rPr>
        <w:t xml:space="preserve">, 1 September 2011 </w:t>
      </w:r>
    </w:p>
    <w:p w14:paraId="799B2099" w14:textId="77777777" w:rsidR="001F2681" w:rsidRDefault="001F2681" w:rsidP="001F2681">
      <w:pPr>
        <w:pStyle w:val="af5"/>
        <w:numPr>
          <w:ilvl w:val="0"/>
          <w:numId w:val="81"/>
        </w:numPr>
        <w:spacing w:before="120"/>
        <w:ind w:left="690" w:hanging="240"/>
        <w:rPr>
          <w:rFonts w:ascii="等线" w:eastAsia="等线" w:hAnsi="Times New Roman"/>
          <w:color w:val="000000"/>
        </w:rPr>
      </w:pPr>
      <w:r w:rsidRPr="001F2681">
        <w:rPr>
          <w:rFonts w:ascii="等线" w:eastAsia="等线" w:hAnsi="Times New Roman"/>
          <w:color w:val="000000"/>
        </w:rPr>
        <w:t xml:space="preserve">Peter Yuen and John Choong, </w:t>
      </w:r>
      <w:r w:rsidRPr="001F2681">
        <w:rPr>
          <w:rFonts w:ascii="等线" w:eastAsia="等线" w:hAnsi="Times New Roman"/>
          <w:color w:val="000000"/>
        </w:rPr>
        <w:t>“</w:t>
      </w:r>
      <w:r w:rsidRPr="001F2681">
        <w:rPr>
          <w:rFonts w:ascii="等线" w:eastAsia="等线" w:hAnsi="Times New Roman"/>
          <w:color w:val="000000"/>
        </w:rPr>
        <w:t>Consultation on proposed new Hong Kong Mediation Ordinance</w:t>
      </w:r>
      <w:r w:rsidRPr="001F2681">
        <w:rPr>
          <w:rFonts w:ascii="等线" w:eastAsia="等线" w:hAnsi="Times New Roman"/>
          <w:color w:val="000000"/>
        </w:rPr>
        <w:t>”</w:t>
      </w:r>
      <w:r w:rsidRPr="001F2681">
        <w:rPr>
          <w:rFonts w:ascii="等线" w:eastAsia="等线" w:hAnsi="Times New Roman"/>
          <w:color w:val="000000"/>
        </w:rPr>
        <w:t xml:space="preserve">, 26 March 2010 </w:t>
      </w:r>
    </w:p>
    <w:p w14:paraId="4AD802AF" w14:textId="77777777" w:rsidR="001F2681" w:rsidRDefault="001F2681" w:rsidP="001F2681">
      <w:pPr>
        <w:pStyle w:val="af5"/>
        <w:numPr>
          <w:ilvl w:val="0"/>
          <w:numId w:val="82"/>
        </w:numPr>
        <w:spacing w:before="120"/>
        <w:ind w:left="690" w:hanging="240"/>
        <w:rPr>
          <w:rFonts w:ascii="等线" w:eastAsia="等线" w:hAnsi="Times New Roman"/>
          <w:color w:val="000000"/>
        </w:rPr>
      </w:pPr>
      <w:r w:rsidRPr="001F2681">
        <w:rPr>
          <w:rFonts w:ascii="等线" w:eastAsia="等线" w:hAnsi="Times New Roman"/>
          <w:color w:val="000000"/>
        </w:rPr>
        <w:t xml:space="preserve">SCMP   Peter Yuen, </w:t>
      </w:r>
      <w:r w:rsidRPr="001F2681">
        <w:rPr>
          <w:rFonts w:ascii="等线" w:eastAsia="等线" w:hAnsi="Times New Roman"/>
          <w:color w:val="000000"/>
        </w:rPr>
        <w:t>“</w:t>
      </w:r>
      <w:r w:rsidRPr="001F2681">
        <w:rPr>
          <w:rFonts w:ascii="等线" w:eastAsia="等线" w:hAnsi="Times New Roman"/>
          <w:color w:val="000000"/>
        </w:rPr>
        <w:t>Stricter rules key to scam-proof IPOs</w:t>
      </w:r>
      <w:r w:rsidRPr="001F2681">
        <w:rPr>
          <w:rFonts w:ascii="等线" w:eastAsia="等线" w:hAnsi="Times New Roman"/>
          <w:color w:val="000000"/>
        </w:rPr>
        <w:t>”</w:t>
      </w:r>
      <w:r w:rsidRPr="001F2681">
        <w:rPr>
          <w:rFonts w:ascii="等线" w:eastAsia="等线" w:hAnsi="Times New Roman"/>
          <w:color w:val="000000"/>
        </w:rPr>
        <w:t xml:space="preserve">, 1 February 2012 </w:t>
      </w:r>
    </w:p>
    <w:p w14:paraId="66C330B1" w14:textId="77777777" w:rsidR="001F2681" w:rsidRDefault="001F2681" w:rsidP="001F2681">
      <w:pPr>
        <w:pStyle w:val="af5"/>
        <w:spacing w:after="0" w:line="480" w:lineRule="auto"/>
        <w:rPr>
          <w:rFonts w:ascii="等线" w:eastAsia="等线" w:hAnsi="等线"/>
          <w:b/>
          <w:sz w:val="24"/>
        </w:rPr>
      </w:pPr>
      <w:r w:rsidRPr="001F2681">
        <w:rPr>
          <w:rFonts w:ascii="等线" w:eastAsia="等线" w:hAnsi="等线"/>
          <w:b/>
          <w:sz w:val="24"/>
        </w:rPr>
        <w:t>Professional Affiliations</w:t>
      </w:r>
    </w:p>
    <w:p w14:paraId="15B77E9A" w14:textId="77777777" w:rsidR="001F2681" w:rsidRDefault="001F2681" w:rsidP="001F2681">
      <w:pPr>
        <w:pStyle w:val="af5"/>
        <w:numPr>
          <w:ilvl w:val="0"/>
          <w:numId w:val="83"/>
        </w:numPr>
        <w:spacing w:before="120"/>
        <w:ind w:left="690" w:hanging="240"/>
        <w:rPr>
          <w:rFonts w:ascii="等线" w:eastAsia="等线" w:hAnsi="Times New Roman"/>
          <w:color w:val="000000"/>
        </w:rPr>
      </w:pPr>
      <w:r w:rsidRPr="001F2681">
        <w:rPr>
          <w:rFonts w:ascii="等线" w:eastAsia="等线" w:hAnsi="Times New Roman"/>
          <w:color w:val="000000"/>
        </w:rPr>
        <w:t xml:space="preserve">Visiting lecturer, Beijing University School of Law, 2011, 2012, 2014 </w:t>
      </w:r>
    </w:p>
    <w:p w14:paraId="5567FC3C" w14:textId="4FB82325" w:rsidR="00686369" w:rsidRPr="001F2681" w:rsidRDefault="001F2681" w:rsidP="001F2681">
      <w:pPr>
        <w:pStyle w:val="af5"/>
        <w:numPr>
          <w:ilvl w:val="0"/>
          <w:numId w:val="84"/>
        </w:numPr>
        <w:spacing w:before="120"/>
        <w:ind w:left="690" w:hanging="240"/>
        <w:rPr>
          <w:rFonts w:ascii="等线" w:eastAsia="等线" w:hAnsi="Times New Roman"/>
          <w:color w:val="000000"/>
        </w:rPr>
      </w:pPr>
      <w:r w:rsidRPr="001F2681">
        <w:rPr>
          <w:rFonts w:ascii="等线" w:eastAsia="等线" w:hAnsi="Times New Roman"/>
          <w:color w:val="000000"/>
        </w:rPr>
        <w:t xml:space="preserve">Part-time lecturer, University of Hong Kong (HKU), 2010, 2011, 2012, 2014 </w:t>
      </w:r>
    </w:p>
    <w:sectPr w:rsidR="00686369" w:rsidRPr="001F268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A54E1"/>
    <w:multiLevelType w:val="singleLevel"/>
    <w:tmpl w:val="EBF84AC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B24B12"/>
    <w:multiLevelType w:val="singleLevel"/>
    <w:tmpl w:val="D1F2E22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412467"/>
    <w:multiLevelType w:val="singleLevel"/>
    <w:tmpl w:val="B4C2EA7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5311C2"/>
    <w:multiLevelType w:val="singleLevel"/>
    <w:tmpl w:val="EA66DF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CE071C"/>
    <w:multiLevelType w:val="singleLevel"/>
    <w:tmpl w:val="4AB6923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A12A98"/>
    <w:multiLevelType w:val="singleLevel"/>
    <w:tmpl w:val="81AC25D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455090"/>
    <w:multiLevelType w:val="singleLevel"/>
    <w:tmpl w:val="A0BA9C6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1255F9"/>
    <w:multiLevelType w:val="singleLevel"/>
    <w:tmpl w:val="AB62791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B3B15D6"/>
    <w:multiLevelType w:val="singleLevel"/>
    <w:tmpl w:val="5B1A51A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BB2592E"/>
    <w:multiLevelType w:val="singleLevel"/>
    <w:tmpl w:val="0CCA1EC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C8E687A"/>
    <w:multiLevelType w:val="singleLevel"/>
    <w:tmpl w:val="F8C6706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D9B1911"/>
    <w:multiLevelType w:val="singleLevel"/>
    <w:tmpl w:val="0624FDE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0E7C59D1"/>
    <w:multiLevelType w:val="singleLevel"/>
    <w:tmpl w:val="6172EC4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0E7E182E"/>
    <w:multiLevelType w:val="singleLevel"/>
    <w:tmpl w:val="47AE750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0E8E0A14"/>
    <w:multiLevelType w:val="singleLevel"/>
    <w:tmpl w:val="4178EC7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1035501"/>
    <w:multiLevelType w:val="singleLevel"/>
    <w:tmpl w:val="0CBA8B3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1A22BBE"/>
    <w:multiLevelType w:val="singleLevel"/>
    <w:tmpl w:val="797646C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2A04583"/>
    <w:multiLevelType w:val="singleLevel"/>
    <w:tmpl w:val="C9204D4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6B71BBE"/>
    <w:multiLevelType w:val="singleLevel"/>
    <w:tmpl w:val="7284CE4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71940F2"/>
    <w:multiLevelType w:val="singleLevel"/>
    <w:tmpl w:val="B93A5D1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B0A7DA1"/>
    <w:multiLevelType w:val="singleLevel"/>
    <w:tmpl w:val="1EAADB3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E3F0178"/>
    <w:multiLevelType w:val="singleLevel"/>
    <w:tmpl w:val="29867DB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1E7C2DC4"/>
    <w:multiLevelType w:val="singleLevel"/>
    <w:tmpl w:val="534E2B7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1EC64325"/>
    <w:multiLevelType w:val="singleLevel"/>
    <w:tmpl w:val="7696C43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1FE965A6"/>
    <w:multiLevelType w:val="singleLevel"/>
    <w:tmpl w:val="0218A2F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007703A"/>
    <w:multiLevelType w:val="singleLevel"/>
    <w:tmpl w:val="41ACAEC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0FE653B"/>
    <w:multiLevelType w:val="singleLevel"/>
    <w:tmpl w:val="C1F6832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460252A"/>
    <w:multiLevelType w:val="singleLevel"/>
    <w:tmpl w:val="1364546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6787E50"/>
    <w:multiLevelType w:val="singleLevel"/>
    <w:tmpl w:val="E39C716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6D324D2"/>
    <w:multiLevelType w:val="singleLevel"/>
    <w:tmpl w:val="93B8A82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7FB1579"/>
    <w:multiLevelType w:val="singleLevel"/>
    <w:tmpl w:val="76306CE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8766E82"/>
    <w:multiLevelType w:val="singleLevel"/>
    <w:tmpl w:val="7926400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8D0759D"/>
    <w:multiLevelType w:val="singleLevel"/>
    <w:tmpl w:val="4DF646D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2914243A"/>
    <w:multiLevelType w:val="singleLevel"/>
    <w:tmpl w:val="99EEB59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2C323D49"/>
    <w:multiLevelType w:val="singleLevel"/>
    <w:tmpl w:val="867257E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2E0A7E58"/>
    <w:multiLevelType w:val="singleLevel"/>
    <w:tmpl w:val="CE80937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2EE71AF6"/>
    <w:multiLevelType w:val="singleLevel"/>
    <w:tmpl w:val="A6EAE62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1BA5E4C"/>
    <w:multiLevelType w:val="singleLevel"/>
    <w:tmpl w:val="85A0C03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2C73FA6"/>
    <w:multiLevelType w:val="singleLevel"/>
    <w:tmpl w:val="6146166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5CD3378"/>
    <w:multiLevelType w:val="singleLevel"/>
    <w:tmpl w:val="1302935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6121AF5"/>
    <w:multiLevelType w:val="singleLevel"/>
    <w:tmpl w:val="DFC6705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69F273D"/>
    <w:multiLevelType w:val="singleLevel"/>
    <w:tmpl w:val="B4AA4B1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8B66780"/>
    <w:multiLevelType w:val="singleLevel"/>
    <w:tmpl w:val="F20A247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39BE7CE2"/>
    <w:multiLevelType w:val="singleLevel"/>
    <w:tmpl w:val="F13ABDC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3C5D0497"/>
    <w:multiLevelType w:val="singleLevel"/>
    <w:tmpl w:val="86CA9D7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3D786FF4"/>
    <w:multiLevelType w:val="singleLevel"/>
    <w:tmpl w:val="C176751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3F8801DA"/>
    <w:multiLevelType w:val="singleLevel"/>
    <w:tmpl w:val="AF5CFF3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28E7A39"/>
    <w:multiLevelType w:val="singleLevel"/>
    <w:tmpl w:val="A84A8E7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36E147E"/>
    <w:multiLevelType w:val="singleLevel"/>
    <w:tmpl w:val="B7A01F5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3A26EE4"/>
    <w:multiLevelType w:val="singleLevel"/>
    <w:tmpl w:val="CC50A54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4B355C9"/>
    <w:multiLevelType w:val="singleLevel"/>
    <w:tmpl w:val="44002AA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4C91027"/>
    <w:multiLevelType w:val="singleLevel"/>
    <w:tmpl w:val="2528C0C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5422949"/>
    <w:multiLevelType w:val="singleLevel"/>
    <w:tmpl w:val="CB5AAF2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46626150"/>
    <w:multiLevelType w:val="singleLevel"/>
    <w:tmpl w:val="BE9E57EC"/>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48A656FF"/>
    <w:multiLevelType w:val="singleLevel"/>
    <w:tmpl w:val="6450C07A"/>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4B775F3F"/>
    <w:multiLevelType w:val="singleLevel"/>
    <w:tmpl w:val="D21AD2E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4C713E1C"/>
    <w:multiLevelType w:val="singleLevel"/>
    <w:tmpl w:val="7D2C811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221790F"/>
    <w:multiLevelType w:val="singleLevel"/>
    <w:tmpl w:val="9E5A58B2"/>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5B36EB7"/>
    <w:multiLevelType w:val="singleLevel"/>
    <w:tmpl w:val="3D880CF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5EA2A57"/>
    <w:multiLevelType w:val="singleLevel"/>
    <w:tmpl w:val="F1EEDF86"/>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7C60537"/>
    <w:multiLevelType w:val="singleLevel"/>
    <w:tmpl w:val="1248D22A"/>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A3E3754"/>
    <w:multiLevelType w:val="singleLevel"/>
    <w:tmpl w:val="4CA4A9FA"/>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BEA76AC"/>
    <w:multiLevelType w:val="singleLevel"/>
    <w:tmpl w:val="35E02080"/>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E761704"/>
    <w:multiLevelType w:val="singleLevel"/>
    <w:tmpl w:val="0AC81ECC"/>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07F20E0"/>
    <w:multiLevelType w:val="singleLevel"/>
    <w:tmpl w:val="5300A700"/>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3050FEF"/>
    <w:multiLevelType w:val="singleLevel"/>
    <w:tmpl w:val="5BE61542"/>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8166BEC"/>
    <w:multiLevelType w:val="singleLevel"/>
    <w:tmpl w:val="330E301A"/>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8BE086F"/>
    <w:multiLevelType w:val="singleLevel"/>
    <w:tmpl w:val="3FDEA55A"/>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A2B3F59"/>
    <w:multiLevelType w:val="singleLevel"/>
    <w:tmpl w:val="F3EE8EA2"/>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C651BD8"/>
    <w:multiLevelType w:val="singleLevel"/>
    <w:tmpl w:val="622A6004"/>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E9E7383"/>
    <w:multiLevelType w:val="singleLevel"/>
    <w:tmpl w:val="4244AC58"/>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ED36853"/>
    <w:multiLevelType w:val="singleLevel"/>
    <w:tmpl w:val="F8429EC4"/>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EE93FC9"/>
    <w:multiLevelType w:val="singleLevel"/>
    <w:tmpl w:val="14926716"/>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6FA444B7"/>
    <w:multiLevelType w:val="singleLevel"/>
    <w:tmpl w:val="39D40258"/>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6FAE3C17"/>
    <w:multiLevelType w:val="singleLevel"/>
    <w:tmpl w:val="C81ED15E"/>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60311B8"/>
    <w:multiLevelType w:val="singleLevel"/>
    <w:tmpl w:val="60ECA614"/>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6AE31B2"/>
    <w:multiLevelType w:val="singleLevel"/>
    <w:tmpl w:val="10B075AE"/>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6FF67B0"/>
    <w:multiLevelType w:val="singleLevel"/>
    <w:tmpl w:val="8990E276"/>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74434A8"/>
    <w:multiLevelType w:val="singleLevel"/>
    <w:tmpl w:val="723ABD00"/>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9E10BA4"/>
    <w:multiLevelType w:val="singleLevel"/>
    <w:tmpl w:val="59429128"/>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CA775EA"/>
    <w:multiLevelType w:val="singleLevel"/>
    <w:tmpl w:val="8FDA3702"/>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EA6677C"/>
    <w:multiLevelType w:val="singleLevel"/>
    <w:tmpl w:val="C07E5DF0"/>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ED80438"/>
    <w:multiLevelType w:val="singleLevel"/>
    <w:tmpl w:val="F1D2A164"/>
    <w:lvl w:ilvl="0">
      <w:start w:val="1"/>
      <w:numFmt w:val="bullet"/>
      <w:lvlText w:val=""/>
      <w:lvlJc w:val="left"/>
      <w:pPr>
        <w:tabs>
          <w:tab w:val="num" w:pos="200"/>
        </w:tabs>
        <w:ind w:left="200" w:hanging="200"/>
      </w:pPr>
      <w:rPr>
        <w:rFonts w:ascii="Wingdings" w:hAnsi="Wingdings" w:hint="default"/>
        <w:sz w:val="16"/>
      </w:rPr>
    </w:lvl>
  </w:abstractNum>
  <w:abstractNum w:abstractNumId="83" w15:restartNumberingAfterBreak="0">
    <w:nsid w:val="7F412CEF"/>
    <w:multiLevelType w:val="singleLevel"/>
    <w:tmpl w:val="CC50A54C"/>
    <w:lvl w:ilvl="0">
      <w:start w:val="1"/>
      <w:numFmt w:val="bullet"/>
      <w:lvlText w:val=""/>
      <w:lvlJc w:val="left"/>
      <w:pPr>
        <w:tabs>
          <w:tab w:val="num" w:pos="200"/>
        </w:tabs>
        <w:ind w:left="200" w:hanging="200"/>
      </w:pPr>
      <w:rPr>
        <w:rFonts w:ascii="Wingdings" w:hAnsi="Wingdings" w:hint="default"/>
        <w:sz w:val="16"/>
      </w:rPr>
    </w:lvl>
  </w:abstractNum>
  <w:num w:numId="1">
    <w:abstractNumId w:val="34"/>
  </w:num>
  <w:num w:numId="2">
    <w:abstractNumId w:val="82"/>
  </w:num>
  <w:num w:numId="3">
    <w:abstractNumId w:val="6"/>
  </w:num>
  <w:num w:numId="4">
    <w:abstractNumId w:val="23"/>
  </w:num>
  <w:num w:numId="5">
    <w:abstractNumId w:val="45"/>
  </w:num>
  <w:num w:numId="6">
    <w:abstractNumId w:val="9"/>
  </w:num>
  <w:num w:numId="7">
    <w:abstractNumId w:val="75"/>
  </w:num>
  <w:num w:numId="8">
    <w:abstractNumId w:val="81"/>
  </w:num>
  <w:num w:numId="9">
    <w:abstractNumId w:val="15"/>
  </w:num>
  <w:num w:numId="10">
    <w:abstractNumId w:val="58"/>
  </w:num>
  <w:num w:numId="11">
    <w:abstractNumId w:val="41"/>
  </w:num>
  <w:num w:numId="12">
    <w:abstractNumId w:val="35"/>
  </w:num>
  <w:num w:numId="13">
    <w:abstractNumId w:val="18"/>
  </w:num>
  <w:num w:numId="14">
    <w:abstractNumId w:val="11"/>
  </w:num>
  <w:num w:numId="15">
    <w:abstractNumId w:val="53"/>
  </w:num>
  <w:num w:numId="16">
    <w:abstractNumId w:val="43"/>
  </w:num>
  <w:num w:numId="17">
    <w:abstractNumId w:val="20"/>
  </w:num>
  <w:num w:numId="18">
    <w:abstractNumId w:val="40"/>
  </w:num>
  <w:num w:numId="19">
    <w:abstractNumId w:val="16"/>
  </w:num>
  <w:num w:numId="20">
    <w:abstractNumId w:val="70"/>
  </w:num>
  <w:num w:numId="21">
    <w:abstractNumId w:val="12"/>
  </w:num>
  <w:num w:numId="22">
    <w:abstractNumId w:val="59"/>
  </w:num>
  <w:num w:numId="23">
    <w:abstractNumId w:val="63"/>
  </w:num>
  <w:num w:numId="24">
    <w:abstractNumId w:val="62"/>
  </w:num>
  <w:num w:numId="25">
    <w:abstractNumId w:val="10"/>
  </w:num>
  <w:num w:numId="26">
    <w:abstractNumId w:val="67"/>
  </w:num>
  <w:num w:numId="27">
    <w:abstractNumId w:val="13"/>
  </w:num>
  <w:num w:numId="28">
    <w:abstractNumId w:val="77"/>
  </w:num>
  <w:num w:numId="29">
    <w:abstractNumId w:val="42"/>
  </w:num>
  <w:num w:numId="30">
    <w:abstractNumId w:val="55"/>
  </w:num>
  <w:num w:numId="31">
    <w:abstractNumId w:val="26"/>
  </w:num>
  <w:num w:numId="32">
    <w:abstractNumId w:val="25"/>
  </w:num>
  <w:num w:numId="33">
    <w:abstractNumId w:val="61"/>
  </w:num>
  <w:num w:numId="34">
    <w:abstractNumId w:val="54"/>
  </w:num>
  <w:num w:numId="35">
    <w:abstractNumId w:val="64"/>
  </w:num>
  <w:num w:numId="36">
    <w:abstractNumId w:val="32"/>
  </w:num>
  <w:num w:numId="37">
    <w:abstractNumId w:val="44"/>
  </w:num>
  <w:num w:numId="38">
    <w:abstractNumId w:val="24"/>
  </w:num>
  <w:num w:numId="39">
    <w:abstractNumId w:val="52"/>
  </w:num>
  <w:num w:numId="40">
    <w:abstractNumId w:val="1"/>
  </w:num>
  <w:num w:numId="41">
    <w:abstractNumId w:val="79"/>
  </w:num>
  <w:num w:numId="42">
    <w:abstractNumId w:val="27"/>
  </w:num>
  <w:num w:numId="43">
    <w:abstractNumId w:val="46"/>
  </w:num>
  <w:num w:numId="44">
    <w:abstractNumId w:val="19"/>
  </w:num>
  <w:num w:numId="45">
    <w:abstractNumId w:val="69"/>
  </w:num>
  <w:num w:numId="46">
    <w:abstractNumId w:val="72"/>
  </w:num>
  <w:num w:numId="47">
    <w:abstractNumId w:val="21"/>
  </w:num>
  <w:num w:numId="48">
    <w:abstractNumId w:val="57"/>
  </w:num>
  <w:num w:numId="49">
    <w:abstractNumId w:val="14"/>
  </w:num>
  <w:num w:numId="50">
    <w:abstractNumId w:val="0"/>
  </w:num>
  <w:num w:numId="51">
    <w:abstractNumId w:val="36"/>
  </w:num>
  <w:num w:numId="52">
    <w:abstractNumId w:val="47"/>
  </w:num>
  <w:num w:numId="53">
    <w:abstractNumId w:val="78"/>
  </w:num>
  <w:num w:numId="54">
    <w:abstractNumId w:val="33"/>
  </w:num>
  <w:num w:numId="55">
    <w:abstractNumId w:val="56"/>
  </w:num>
  <w:num w:numId="56">
    <w:abstractNumId w:val="80"/>
  </w:num>
  <w:num w:numId="57">
    <w:abstractNumId w:val="60"/>
  </w:num>
  <w:num w:numId="58">
    <w:abstractNumId w:val="7"/>
  </w:num>
  <w:num w:numId="59">
    <w:abstractNumId w:val="29"/>
  </w:num>
  <w:num w:numId="60">
    <w:abstractNumId w:val="8"/>
  </w:num>
  <w:num w:numId="61">
    <w:abstractNumId w:val="37"/>
  </w:num>
  <w:num w:numId="62">
    <w:abstractNumId w:val="5"/>
  </w:num>
  <w:num w:numId="63">
    <w:abstractNumId w:val="76"/>
  </w:num>
  <w:num w:numId="64">
    <w:abstractNumId w:val="17"/>
  </w:num>
  <w:num w:numId="65">
    <w:abstractNumId w:val="22"/>
  </w:num>
  <w:num w:numId="66">
    <w:abstractNumId w:val="2"/>
  </w:num>
  <w:num w:numId="67">
    <w:abstractNumId w:val="31"/>
  </w:num>
  <w:num w:numId="68">
    <w:abstractNumId w:val="39"/>
  </w:num>
  <w:num w:numId="69">
    <w:abstractNumId w:val="68"/>
  </w:num>
  <w:num w:numId="70">
    <w:abstractNumId w:val="51"/>
  </w:num>
  <w:num w:numId="71">
    <w:abstractNumId w:val="28"/>
  </w:num>
  <w:num w:numId="72">
    <w:abstractNumId w:val="4"/>
  </w:num>
  <w:num w:numId="73">
    <w:abstractNumId w:val="71"/>
  </w:num>
  <w:num w:numId="74">
    <w:abstractNumId w:val="38"/>
  </w:num>
  <w:num w:numId="75">
    <w:abstractNumId w:val="66"/>
  </w:num>
  <w:num w:numId="76">
    <w:abstractNumId w:val="73"/>
  </w:num>
  <w:num w:numId="77">
    <w:abstractNumId w:val="30"/>
  </w:num>
  <w:num w:numId="78">
    <w:abstractNumId w:val="48"/>
  </w:num>
  <w:num w:numId="79">
    <w:abstractNumId w:val="50"/>
  </w:num>
  <w:num w:numId="80">
    <w:abstractNumId w:val="3"/>
  </w:num>
  <w:num w:numId="81">
    <w:abstractNumId w:val="65"/>
  </w:num>
  <w:num w:numId="82">
    <w:abstractNumId w:val="74"/>
  </w:num>
  <w:num w:numId="83">
    <w:abstractNumId w:val="49"/>
  </w:num>
  <w:num w:numId="84">
    <w:abstractNumId w:val="83"/>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2681"/>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F2681"/>
    <w:pPr>
      <w:spacing w:after="120"/>
    </w:pPr>
  </w:style>
  <w:style w:type="character" w:customStyle="1" w:styleId="af6">
    <w:name w:val="正文文本 字符"/>
    <w:basedOn w:val="a0"/>
    <w:link w:val="af5"/>
    <w:uiPriority w:val="99"/>
    <w:rsid w:val="001F268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AFE49-869A-4DB7-B87E-9FCD34FC2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2190</Words>
  <Characters>12483</Characters>
  <Application>Microsoft Office Word</Application>
  <DocSecurity>0</DocSecurity>
  <Lines>104</Lines>
  <Paragraphs>29</Paragraphs>
  <ScaleCrop>false</ScaleCrop>
  <Company/>
  <LinksUpToDate>false</LinksUpToDate>
  <CharactersWithSpaces>14644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2026-09-14T01:23:00Z</dcterms:created>
  <dcterms:modified xsi:type="dcterms:W3CDTF">2026-09-14T01:23:00Z</dcterms:modified>
</cp:coreProperties>
</file>