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36CEA98" w:rsidR="0049405C" w:rsidRPr="00C24D79" w:rsidRDefault="00057DEA" w:rsidP="00057DE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57DEA">
              <w:rPr>
                <w:rFonts w:ascii="等线" w:eastAsia="等线" w:hAnsi="Times New Roman"/>
                <w:b/>
                <w:color w:val="000000"/>
                <w:sz w:val="48"/>
              </w:rPr>
              <w:t>JOYCE HUANG</w:t>
            </w:r>
            <w:bookmarkEnd w:id="0"/>
          </w:p>
          <w:p w14:paraId="706EB16B" w14:textId="04708324" w:rsidR="0049405C" w:rsidRPr="00C24D79" w:rsidRDefault="00057DEA" w:rsidP="00057DE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57DE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57DE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57DE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B63BF36" w:rsidR="0049405C" w:rsidRPr="00C24D79" w:rsidRDefault="00057DEA" w:rsidP="00057DE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57DEA">
              <w:rPr>
                <w:rFonts w:ascii="等线" w:eastAsia="等线" w:hAnsi="Times New Roman"/>
                <w:color w:val="000000"/>
              </w:rPr>
              <w:t xml:space="preserve">+86 21 2208 1092 </w:t>
            </w:r>
            <w:bookmarkEnd w:id="3"/>
          </w:p>
          <w:p w14:paraId="4F910ACA" w14:textId="6CAB713A" w:rsidR="0049405C" w:rsidRPr="00C24D79" w:rsidRDefault="00057DEA" w:rsidP="00057DE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57DEA">
              <w:rPr>
                <w:rFonts w:ascii="等线" w:eastAsia="等线" w:hAnsi="Times New Roman"/>
                <w:color w:val="000000"/>
              </w:rPr>
              <w:t>Joyce.huang@fangdalaw.com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B1E182" w:rsidR="0049405C" w:rsidRPr="00C24D79" w:rsidRDefault="00057DE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B251D01" wp14:editId="61CD125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823AC98" w:rsidR="009465FB" w:rsidRPr="00C24D79" w:rsidRDefault="00057DE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57DEA">
              <w:rPr>
                <w:rFonts w:ascii="等线" w:eastAsia="等线" w:hAnsi="Times New Roman"/>
                <w:color w:val="000000"/>
                <w:szCs w:val="21"/>
              </w:rPr>
              <w:t>MS. HUANG SPECIALIZES IN BANKRUPTCY AND RESTRUCTURING, COMMERCIAL LITIGATION AND ARBITRATION, AND FAMILY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6C9D7CD" w14:textId="77777777" w:rsidR="00057DE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2504349" w14:textId="77777777" w:rsidR="00057DEA" w:rsidRDefault="00057DEA" w:rsidP="00057D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57DEA">
        <w:rPr>
          <w:rFonts w:ascii="等线" w:eastAsia="等线" w:hAnsi="等线"/>
          <w:b/>
          <w:sz w:val="24"/>
        </w:rPr>
        <w:t>REPRESENTATIVE MATTERS AND CASES</w:t>
      </w:r>
    </w:p>
    <w:p w14:paraId="4445A205" w14:textId="77777777" w:rsidR="00057DEA" w:rsidRDefault="00057DEA" w:rsidP="00057D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Bankruptcy and Restructuring</w:t>
      </w:r>
    </w:p>
    <w:p w14:paraId="7DEB3179" w14:textId="77777777" w:rsidR="00057DEA" w:rsidRDefault="00057DEA" w:rsidP="00057DE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Acted as the administrator of Tian Hai Fang Wu, a listed company in Shanghai with several billion in assets and debts</w:t>
      </w:r>
    </w:p>
    <w:p w14:paraId="569A5D22" w14:textId="77777777" w:rsidR="00057DEA" w:rsidRDefault="00057DEA" w:rsidP="00057DE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Acted as the administrator of Zhou Xian Real Estate Co., a company with several billion in assets and debts</w:t>
      </w:r>
    </w:p>
    <w:p w14:paraId="75C6F3B7" w14:textId="77777777" w:rsidR="00057DEA" w:rsidRDefault="00057DEA" w:rsidP="00057DE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Acted as the joint administrator of a group company with over 100 billion in assets and debts</w:t>
      </w:r>
    </w:p>
    <w:p w14:paraId="5FC36365" w14:textId="77777777" w:rsidR="00057DEA" w:rsidRDefault="00057DEA" w:rsidP="00057DE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the creditors</w:t>
      </w:r>
      <w:r w:rsidRPr="00057DEA">
        <w:rPr>
          <w:rFonts w:ascii="等线" w:eastAsia="等线" w:hAnsi="Times New Roman"/>
          <w:color w:val="000000"/>
        </w:rPr>
        <w:t>’</w:t>
      </w:r>
      <w:r w:rsidRPr="00057DEA">
        <w:rPr>
          <w:rFonts w:ascii="等线" w:eastAsia="等线" w:hAnsi="Times New Roman"/>
          <w:color w:val="000000"/>
        </w:rPr>
        <w:t xml:space="preserve"> committee in the restructuring of Yurun</w:t>
      </w:r>
    </w:p>
    <w:p w14:paraId="1B988DE7" w14:textId="77777777" w:rsidR="00057DEA" w:rsidRDefault="00057DEA" w:rsidP="00057DE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the creditors</w:t>
      </w:r>
      <w:r w:rsidRPr="00057DEA">
        <w:rPr>
          <w:rFonts w:ascii="等线" w:eastAsia="等线" w:hAnsi="Times New Roman"/>
          <w:color w:val="000000"/>
        </w:rPr>
        <w:t>’</w:t>
      </w:r>
      <w:r w:rsidRPr="00057DEA">
        <w:rPr>
          <w:rFonts w:ascii="等线" w:eastAsia="等线" w:hAnsi="Times New Roman"/>
          <w:color w:val="000000"/>
        </w:rPr>
        <w:t xml:space="preserve"> committee in the restructuring of Sanpower Group</w:t>
      </w:r>
    </w:p>
    <w:p w14:paraId="1813CD10" w14:textId="77777777" w:rsidR="00057DEA" w:rsidRDefault="00057DEA" w:rsidP="00057DE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the creditors</w:t>
      </w:r>
      <w:r w:rsidRPr="00057DEA">
        <w:rPr>
          <w:rFonts w:ascii="等线" w:eastAsia="等线" w:hAnsi="Times New Roman"/>
          <w:color w:val="000000"/>
        </w:rPr>
        <w:t>’</w:t>
      </w:r>
      <w:r w:rsidRPr="00057DEA">
        <w:rPr>
          <w:rFonts w:ascii="等线" w:eastAsia="等线" w:hAnsi="Times New Roman"/>
          <w:color w:val="000000"/>
        </w:rPr>
        <w:t xml:space="preserve"> committee in the restructuring of Fullshare</w:t>
      </w:r>
    </w:p>
    <w:p w14:paraId="321541E6" w14:textId="77777777" w:rsidR="00057DEA" w:rsidRDefault="00057DEA" w:rsidP="00057DE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China Cinda as the investor in the restructuring of a listed company in Qinghai</w:t>
      </w:r>
    </w:p>
    <w:p w14:paraId="5FDDC10C" w14:textId="77777777" w:rsidR="00057DEA" w:rsidRDefault="00057DEA" w:rsidP="00057DE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China Cinda as the investor in the restructuring of 29 companies in Shandong</w:t>
      </w:r>
    </w:p>
    <w:p w14:paraId="00BB145A" w14:textId="77777777" w:rsidR="00057DEA" w:rsidRDefault="00057DEA" w:rsidP="00057DE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American Industrial Partners as the investor in a bankruptcy restructuring case in Shandong</w:t>
      </w:r>
    </w:p>
    <w:p w14:paraId="7E21115E" w14:textId="77777777" w:rsidR="00057DEA" w:rsidRDefault="00057DEA" w:rsidP="00057DE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Acted as the joint administrator of Huaxin Group, a company with several billion in assets and debts</w:t>
      </w:r>
    </w:p>
    <w:p w14:paraId="7E7F9B0C" w14:textId="77777777" w:rsidR="00057DEA" w:rsidRDefault="00057DEA" w:rsidP="00057DE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Korean banks in a creditor</w:t>
      </w:r>
      <w:r w:rsidRPr="00057DEA">
        <w:rPr>
          <w:rFonts w:ascii="等线" w:eastAsia="等线" w:hAnsi="Times New Roman"/>
          <w:color w:val="000000"/>
        </w:rPr>
        <w:t>’</w:t>
      </w:r>
      <w:r w:rsidRPr="00057DEA">
        <w:rPr>
          <w:rFonts w:ascii="等线" w:eastAsia="等线" w:hAnsi="Times New Roman"/>
          <w:color w:val="000000"/>
        </w:rPr>
        <w:t>s right dispute with STX (Dalian)</w:t>
      </w:r>
    </w:p>
    <w:p w14:paraId="2F2908E5" w14:textId="77777777" w:rsidR="00057DEA" w:rsidRDefault="00057DEA" w:rsidP="00057DE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Tiantian Logistics in its restructuring</w:t>
      </w:r>
    </w:p>
    <w:p w14:paraId="779A8F7B" w14:textId="77777777" w:rsidR="00057DEA" w:rsidRDefault="00057DEA" w:rsidP="00057DE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China Orient as the investor in various bankruptcy restructuring cases</w:t>
      </w:r>
    </w:p>
    <w:p w14:paraId="18E0FA26" w14:textId="77777777" w:rsidR="00057DEA" w:rsidRDefault="00057DEA" w:rsidP="00057DE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Advised several foreign invested companies on their liquidation matters</w:t>
      </w:r>
    </w:p>
    <w:p w14:paraId="6C47FBC9" w14:textId="77777777" w:rsidR="00057DEA" w:rsidRDefault="00057DEA" w:rsidP="00057D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Commerical Litigation and Arbitration Cases</w:t>
      </w:r>
    </w:p>
    <w:p w14:paraId="266A7B19" w14:textId="77777777" w:rsidR="00057DEA" w:rsidRDefault="00057DEA" w:rsidP="00057DE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foreign banks in loan dispute litigation</w:t>
      </w:r>
    </w:p>
    <w:p w14:paraId="71165D50" w14:textId="77777777" w:rsidR="00057DEA" w:rsidRDefault="00057DEA" w:rsidP="00057DE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The Royal Bank of Scotland Group in a finance leasing dispute</w:t>
      </w:r>
    </w:p>
    <w:p w14:paraId="1B72EB6A" w14:textId="77777777" w:rsidR="00057DEA" w:rsidRDefault="00057DEA" w:rsidP="00057DE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Thermo Fisher Scientific in supply and a trade secret litigation</w:t>
      </w:r>
    </w:p>
    <w:p w14:paraId="78AAA57E" w14:textId="77777777" w:rsidR="00057DEA" w:rsidRDefault="00057DEA" w:rsidP="00057DE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US Smartwool Corporation in a product quality litigation</w:t>
      </w:r>
    </w:p>
    <w:p w14:paraId="0091D132" w14:textId="77777777" w:rsidR="00057DEA" w:rsidRDefault="00057DEA" w:rsidP="00057DE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Honeywell in arbitration over a supply dispute</w:t>
      </w:r>
    </w:p>
    <w:p w14:paraId="4A48B890" w14:textId="77777777" w:rsidR="00057DEA" w:rsidRDefault="00057DEA" w:rsidP="00057DE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I.T China in arbitration over a lease dispute</w:t>
      </w:r>
    </w:p>
    <w:p w14:paraId="3B80D950" w14:textId="77777777" w:rsidR="00057DEA" w:rsidRDefault="00057DEA" w:rsidP="00057DE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a UK company in an international trade dispute</w:t>
      </w:r>
    </w:p>
    <w:p w14:paraId="066698AB" w14:textId="77777777" w:rsidR="00057DEA" w:rsidRDefault="00057DEA" w:rsidP="00057DE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a Beijing company in arbitration over a share transfer dispute</w:t>
      </w:r>
    </w:p>
    <w:p w14:paraId="6E5D1E41" w14:textId="77777777" w:rsidR="00057DEA" w:rsidRDefault="00057DEA" w:rsidP="00057DE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Zegna China in consignment agreement litigation</w:t>
      </w:r>
    </w:p>
    <w:p w14:paraId="1AB45C80" w14:textId="77777777" w:rsidR="00057DEA" w:rsidRDefault="00057DEA" w:rsidP="00057DE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Ermenegildo Zegna in a share transfer dispute</w:t>
      </w:r>
    </w:p>
    <w:p w14:paraId="2509536D" w14:textId="77777777" w:rsidR="00057DEA" w:rsidRDefault="00057DEA" w:rsidP="00057DEA">
      <w:pPr>
        <w:pStyle w:val="af5"/>
        <w:spacing w:before="12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Family Law</w:t>
      </w:r>
    </w:p>
    <w:p w14:paraId="08F8F7A4" w14:textId="77777777" w:rsidR="00057DEA" w:rsidRDefault="00057DEA" w:rsidP="00057DE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Advised a shareholder on pre-marital property arrangements and drafted a prenuptial agreement</w:t>
      </w:r>
    </w:p>
    <w:p w14:paraId="4ED6FF4B" w14:textId="77777777" w:rsidR="00057DEA" w:rsidRDefault="00057DEA" w:rsidP="00057DE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Advised on the division of shareholdings and debts and drafted a divorce agreement</w:t>
      </w:r>
    </w:p>
    <w:p w14:paraId="273B85BB" w14:textId="77777777" w:rsidR="00057DEA" w:rsidRDefault="00057DEA" w:rsidP="00057DE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Advised on estate disposal schemes and drafted a will</w:t>
      </w:r>
    </w:p>
    <w:p w14:paraId="3CD705F7" w14:textId="77777777" w:rsidR="00057DEA" w:rsidRDefault="00057DEA" w:rsidP="00057DE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a client in conducting foreign-related inheritance notarizations</w:t>
      </w:r>
    </w:p>
    <w:p w14:paraId="479BE6C5" w14:textId="77777777" w:rsidR="00057DEA" w:rsidRDefault="00057DEA" w:rsidP="00057DE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clients in inheritance lawsuits</w:t>
      </w:r>
    </w:p>
    <w:p w14:paraId="77D01131" w14:textId="77777777" w:rsidR="00057DEA" w:rsidRDefault="00057DEA" w:rsidP="00057DE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Represented clients in divorce lawsuits</w:t>
      </w:r>
    </w:p>
    <w:p w14:paraId="1B4D28EF" w14:textId="77777777" w:rsidR="00057DEA" w:rsidRDefault="00057DEA" w:rsidP="00057DEA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Advised on shareholding inheritance plans to prevent share dilution from divorce and inheritance</w:t>
      </w:r>
    </w:p>
    <w:p w14:paraId="7D6C009A" w14:textId="77777777" w:rsidR="00057DEA" w:rsidRDefault="00057DEA" w:rsidP="00057DEA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Designed wealth inheritance plans for high-net-worth individuals</w:t>
      </w:r>
    </w:p>
    <w:p w14:paraId="2A8CC34C" w14:textId="77777777" w:rsidR="00057DEA" w:rsidRDefault="00057DEA" w:rsidP="00057D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57DEA">
        <w:rPr>
          <w:rFonts w:ascii="等线" w:eastAsia="等线" w:hAnsi="等线"/>
          <w:b/>
          <w:sz w:val="24"/>
        </w:rPr>
        <w:t>Education</w:t>
      </w:r>
    </w:p>
    <w:p w14:paraId="2B9B092D" w14:textId="77777777" w:rsidR="00057DEA" w:rsidRDefault="00057DEA" w:rsidP="00057DEA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Bristol University of the UK, LL.M</w:t>
      </w:r>
    </w:p>
    <w:p w14:paraId="3F9F9F32" w14:textId="77777777" w:rsidR="00057DEA" w:rsidRDefault="00057DEA" w:rsidP="00057DEA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Shanghai International Studies University, LL.B</w:t>
      </w:r>
    </w:p>
    <w:p w14:paraId="3A22F43D" w14:textId="77777777" w:rsidR="00057DEA" w:rsidRDefault="00057DEA" w:rsidP="00057DEA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Shanghai University of Finance and Economics, Accounting Diploma</w:t>
      </w:r>
    </w:p>
    <w:p w14:paraId="3936588D" w14:textId="77777777" w:rsidR="00057DEA" w:rsidRDefault="00057DEA" w:rsidP="00057D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57DEA">
        <w:rPr>
          <w:rFonts w:ascii="等线" w:eastAsia="等线" w:hAnsi="等线"/>
          <w:b/>
          <w:sz w:val="24"/>
        </w:rPr>
        <w:t>Professional Qualification</w:t>
      </w:r>
    </w:p>
    <w:p w14:paraId="05591767" w14:textId="77777777" w:rsidR="00057DEA" w:rsidRDefault="00057DEA" w:rsidP="00057DEA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Admitted to practice in the PRC</w:t>
      </w:r>
    </w:p>
    <w:p w14:paraId="23A1B6A3" w14:textId="77777777" w:rsidR="00057DEA" w:rsidRDefault="00057DEA" w:rsidP="00057DE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57DEA">
        <w:rPr>
          <w:rFonts w:ascii="等线" w:eastAsia="等线" w:hAnsi="等线"/>
          <w:b/>
          <w:sz w:val="24"/>
        </w:rPr>
        <w:t>Professional Background</w:t>
      </w:r>
    </w:p>
    <w:p w14:paraId="5567FC3C" w14:textId="0DE84A88" w:rsidR="00686369" w:rsidRPr="00057DEA" w:rsidRDefault="00057DEA" w:rsidP="00057DEA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57DEA">
        <w:rPr>
          <w:rFonts w:ascii="等线" w:eastAsia="等线" w:hAnsi="Times New Roman"/>
          <w:color w:val="000000"/>
        </w:rPr>
        <w:t>Ms. Huang joined Fangda in 2008.</w:t>
      </w:r>
    </w:p>
    <w:sectPr w:rsidR="00686369" w:rsidRPr="00057DE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637DC"/>
    <w:multiLevelType w:val="singleLevel"/>
    <w:tmpl w:val="2CE47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AD4A0D"/>
    <w:multiLevelType w:val="singleLevel"/>
    <w:tmpl w:val="46FE03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73031C"/>
    <w:multiLevelType w:val="singleLevel"/>
    <w:tmpl w:val="D5967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906A39"/>
    <w:multiLevelType w:val="singleLevel"/>
    <w:tmpl w:val="4A1EBD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DB2A77"/>
    <w:multiLevelType w:val="singleLevel"/>
    <w:tmpl w:val="AB4271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41B09AF"/>
    <w:multiLevelType w:val="singleLevel"/>
    <w:tmpl w:val="ABAC94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CE5F91"/>
    <w:multiLevelType w:val="singleLevel"/>
    <w:tmpl w:val="6360B9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E8E5D65"/>
    <w:multiLevelType w:val="singleLevel"/>
    <w:tmpl w:val="46FE03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F886B7D"/>
    <w:multiLevelType w:val="singleLevel"/>
    <w:tmpl w:val="D20248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EF167E"/>
    <w:multiLevelType w:val="singleLevel"/>
    <w:tmpl w:val="415A6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53F2D77"/>
    <w:multiLevelType w:val="singleLevel"/>
    <w:tmpl w:val="DD8E0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597E71"/>
    <w:multiLevelType w:val="singleLevel"/>
    <w:tmpl w:val="BCBE56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9F96759"/>
    <w:multiLevelType w:val="singleLevel"/>
    <w:tmpl w:val="E9CE08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ACB7BA9"/>
    <w:multiLevelType w:val="singleLevel"/>
    <w:tmpl w:val="872078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D042F53"/>
    <w:multiLevelType w:val="singleLevel"/>
    <w:tmpl w:val="886616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D913F13"/>
    <w:multiLevelType w:val="singleLevel"/>
    <w:tmpl w:val="A98497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26217B0"/>
    <w:multiLevelType w:val="singleLevel"/>
    <w:tmpl w:val="06066A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4024718A"/>
    <w:multiLevelType w:val="singleLevel"/>
    <w:tmpl w:val="4B2072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318267E"/>
    <w:multiLevelType w:val="singleLevel"/>
    <w:tmpl w:val="5A5AB9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31D5F42"/>
    <w:multiLevelType w:val="singleLevel"/>
    <w:tmpl w:val="378683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D3D5F6E"/>
    <w:multiLevelType w:val="singleLevel"/>
    <w:tmpl w:val="DAE627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153193B"/>
    <w:multiLevelType w:val="singleLevel"/>
    <w:tmpl w:val="DEC0E5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7453A20"/>
    <w:multiLevelType w:val="singleLevel"/>
    <w:tmpl w:val="F5F0A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8B5646D"/>
    <w:multiLevelType w:val="singleLevel"/>
    <w:tmpl w:val="A12220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B603A72"/>
    <w:multiLevelType w:val="singleLevel"/>
    <w:tmpl w:val="A8A08C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B94186E"/>
    <w:multiLevelType w:val="singleLevel"/>
    <w:tmpl w:val="04DA6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2A51461"/>
    <w:multiLevelType w:val="singleLevel"/>
    <w:tmpl w:val="02DE38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475161B"/>
    <w:multiLevelType w:val="singleLevel"/>
    <w:tmpl w:val="C80276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72C4770"/>
    <w:multiLevelType w:val="singleLevel"/>
    <w:tmpl w:val="F2789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D603E68"/>
    <w:multiLevelType w:val="singleLevel"/>
    <w:tmpl w:val="35B48F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F0D1D21"/>
    <w:multiLevelType w:val="singleLevel"/>
    <w:tmpl w:val="03FE97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6D80379"/>
    <w:multiLevelType w:val="singleLevel"/>
    <w:tmpl w:val="CC1026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7BA674A"/>
    <w:multiLevelType w:val="singleLevel"/>
    <w:tmpl w:val="6506EF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A3520FF"/>
    <w:multiLevelType w:val="singleLevel"/>
    <w:tmpl w:val="92EE4D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B4973BF"/>
    <w:multiLevelType w:val="singleLevel"/>
    <w:tmpl w:val="E2E27C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B6B155C"/>
    <w:multiLevelType w:val="singleLevel"/>
    <w:tmpl w:val="44E46A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D200A42"/>
    <w:multiLevelType w:val="singleLevel"/>
    <w:tmpl w:val="41A0E4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FE6616D"/>
    <w:multiLevelType w:val="singleLevel"/>
    <w:tmpl w:val="B6B24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18"/>
  </w:num>
  <w:num w:numId="3">
    <w:abstractNumId w:val="24"/>
  </w:num>
  <w:num w:numId="4">
    <w:abstractNumId w:val="37"/>
  </w:num>
  <w:num w:numId="5">
    <w:abstractNumId w:val="12"/>
  </w:num>
  <w:num w:numId="6">
    <w:abstractNumId w:val="38"/>
  </w:num>
  <w:num w:numId="7">
    <w:abstractNumId w:val="8"/>
  </w:num>
  <w:num w:numId="8">
    <w:abstractNumId w:val="17"/>
  </w:num>
  <w:num w:numId="9">
    <w:abstractNumId w:val="3"/>
  </w:num>
  <w:num w:numId="10">
    <w:abstractNumId w:val="32"/>
  </w:num>
  <w:num w:numId="11">
    <w:abstractNumId w:val="31"/>
  </w:num>
  <w:num w:numId="12">
    <w:abstractNumId w:val="36"/>
  </w:num>
  <w:num w:numId="13">
    <w:abstractNumId w:val="21"/>
  </w:num>
  <w:num w:numId="14">
    <w:abstractNumId w:val="25"/>
  </w:num>
  <w:num w:numId="15">
    <w:abstractNumId w:val="14"/>
  </w:num>
  <w:num w:numId="16">
    <w:abstractNumId w:val="26"/>
  </w:num>
  <w:num w:numId="17">
    <w:abstractNumId w:val="35"/>
  </w:num>
  <w:num w:numId="18">
    <w:abstractNumId w:val="22"/>
  </w:num>
  <w:num w:numId="19">
    <w:abstractNumId w:val="5"/>
  </w:num>
  <w:num w:numId="20">
    <w:abstractNumId w:val="10"/>
  </w:num>
  <w:num w:numId="21">
    <w:abstractNumId w:val="27"/>
  </w:num>
  <w:num w:numId="22">
    <w:abstractNumId w:val="30"/>
  </w:num>
  <w:num w:numId="23">
    <w:abstractNumId w:val="11"/>
  </w:num>
  <w:num w:numId="24">
    <w:abstractNumId w:val="29"/>
  </w:num>
  <w:num w:numId="25">
    <w:abstractNumId w:val="15"/>
  </w:num>
  <w:num w:numId="26">
    <w:abstractNumId w:val="0"/>
  </w:num>
  <w:num w:numId="27">
    <w:abstractNumId w:val="20"/>
  </w:num>
  <w:num w:numId="28">
    <w:abstractNumId w:val="19"/>
  </w:num>
  <w:num w:numId="29">
    <w:abstractNumId w:val="2"/>
  </w:num>
  <w:num w:numId="30">
    <w:abstractNumId w:val="28"/>
  </w:num>
  <w:num w:numId="31">
    <w:abstractNumId w:val="9"/>
  </w:num>
  <w:num w:numId="32">
    <w:abstractNumId w:val="6"/>
  </w:num>
  <w:num w:numId="33">
    <w:abstractNumId w:val="4"/>
  </w:num>
  <w:num w:numId="34">
    <w:abstractNumId w:val="23"/>
  </w:num>
  <w:num w:numId="35">
    <w:abstractNumId w:val="39"/>
  </w:num>
  <w:num w:numId="36">
    <w:abstractNumId w:val="13"/>
  </w:num>
  <w:num w:numId="37">
    <w:abstractNumId w:val="33"/>
  </w:num>
  <w:num w:numId="38">
    <w:abstractNumId w:val="34"/>
  </w:num>
  <w:num w:numId="39">
    <w:abstractNumId w:val="7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57DEA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57DE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57DE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112BCEC-EE12-49D1-96DC-35F8A550B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2026-08-04T18:08:00Z</dcterms:created>
  <dcterms:modified xsi:type="dcterms:W3CDTF">2026-08-04T18:08:00Z</dcterms:modified>
</cp:coreProperties>
</file>