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A311990" w:rsidR="0049405C" w:rsidRPr="00C24D79" w:rsidRDefault="00B143C8" w:rsidP="00B143C8">
            <w:pPr>
              <w:spacing w:line="720" w:lineRule="auto"/>
              <w:rPr>
                <w:rFonts w:eastAsiaTheme="minorHAnsi"/>
                <w:color w:val="545551"/>
              </w:rPr>
            </w:pPr>
            <w:bookmarkStart w:id="0" w:name="xingming"/>
            <w:bookmarkStart w:id="1" w:name="_GoBack"/>
            <w:bookmarkEnd w:id="1"/>
            <w:r w:rsidRPr="00B143C8">
              <w:rPr>
                <w:rFonts w:ascii="等线" w:eastAsia="等线" w:hAnsi="Times New Roman"/>
                <w:b/>
                <w:color w:val="000000"/>
                <w:sz w:val="48"/>
              </w:rPr>
              <w:t>JOE ZHOU</w:t>
            </w:r>
            <w:bookmarkEnd w:id="0"/>
          </w:p>
          <w:p w14:paraId="706EB16B" w14:textId="48AEB415" w:rsidR="0049405C" w:rsidRPr="00C24D79" w:rsidRDefault="00B143C8" w:rsidP="00B143C8">
            <w:pPr>
              <w:spacing w:line="360" w:lineRule="auto"/>
              <w:rPr>
                <w:rFonts w:eastAsiaTheme="minorHAnsi"/>
                <w:b/>
                <w:bCs/>
                <w:color w:val="545551"/>
              </w:rPr>
            </w:pPr>
            <w:bookmarkStart w:id="2" w:name="didian"/>
            <w:r w:rsidRPr="00B143C8">
              <w:rPr>
                <w:rFonts w:ascii="等线" w:eastAsia="等线" w:hAnsi="Times New Roman"/>
                <w:b/>
                <w:bCs/>
                <w:color w:val="000000"/>
              </w:rPr>
              <w:t>Registered Foreign Lawyer (New York&amp;#x2c; USA)</w:t>
            </w:r>
            <w:r w:rsidRPr="00B143C8">
              <w:rPr>
                <w:rFonts w:ascii="等线" w:eastAsia="等线" w:hAnsi="Times New Roman"/>
                <w:b/>
                <w:bCs/>
                <w:color w:val="000000"/>
              </w:rPr>
              <w:t>·</w:t>
            </w:r>
            <w:r w:rsidRPr="00B143C8">
              <w:rPr>
                <w:rFonts w:ascii="等线" w:eastAsia="等线" w:hAnsi="Times New Roman"/>
                <w:b/>
                <w:bCs/>
                <w:color w:val="000000"/>
              </w:rPr>
              <w:t>Hong Kong</w:t>
            </w:r>
            <w:bookmarkEnd w:id="2"/>
          </w:p>
          <w:p w14:paraId="6199424A" w14:textId="713F5AC6" w:rsidR="0049405C" w:rsidRPr="00C24D79" w:rsidRDefault="00B143C8" w:rsidP="00B143C8">
            <w:pPr>
              <w:spacing w:line="360" w:lineRule="auto"/>
              <w:rPr>
                <w:rFonts w:eastAsiaTheme="minorHAnsi"/>
                <w:color w:val="545551"/>
              </w:rPr>
            </w:pPr>
            <w:bookmarkStart w:id="3" w:name="dianhua"/>
            <w:r w:rsidRPr="00B143C8">
              <w:rPr>
                <w:rFonts w:ascii="等线" w:eastAsia="等线" w:hAnsi="Times New Roman"/>
                <w:color w:val="000000"/>
              </w:rPr>
              <w:t xml:space="preserve">+852 3976 8818 </w:t>
            </w:r>
            <w:bookmarkEnd w:id="3"/>
          </w:p>
          <w:p w14:paraId="4F910ACA" w14:textId="268A5345" w:rsidR="0049405C" w:rsidRPr="00C24D79" w:rsidRDefault="00B143C8" w:rsidP="00B143C8">
            <w:pPr>
              <w:spacing w:line="360" w:lineRule="auto"/>
              <w:rPr>
                <w:rFonts w:eastAsiaTheme="minorHAnsi"/>
                <w:color w:val="000000"/>
              </w:rPr>
            </w:pPr>
            <w:bookmarkStart w:id="4" w:name="youxiang"/>
            <w:r w:rsidRPr="00B143C8">
              <w:rPr>
                <w:rFonts w:ascii="等线" w:eastAsia="等线" w:hAnsi="Times New Roman"/>
                <w:color w:val="000000"/>
              </w:rPr>
              <w:t>joe.zhou@fangdalaw.com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E97A5C" w:rsidR="0049405C" w:rsidRPr="00C24D79" w:rsidRDefault="00B143C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107DBC9" wp14:editId="6520374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79552A" w:rsidR="009465FB" w:rsidRPr="00C24D79" w:rsidRDefault="00B143C8" w:rsidP="007177F3">
            <w:pPr>
              <w:rPr>
                <w:rFonts w:eastAsiaTheme="minorHAnsi"/>
                <w:color w:val="000000"/>
                <w:szCs w:val="21"/>
              </w:rPr>
            </w:pPr>
            <w:bookmarkStart w:id="6" w:name="zhiyelingyu"/>
            <w:r w:rsidRPr="00B143C8">
              <w:rPr>
                <w:rFonts w:ascii="等线" w:eastAsia="等线" w:hAnsi="Times New Roman"/>
                <w:color w:val="000000"/>
                <w:szCs w:val="21"/>
              </w:rPr>
              <w:t>MR. ZHOU SPECIALISES IN CROSS-BORDER M&amp;A, INFRASTRUCTURE AND ENERGY, AND INBOUND AND OUTBOUND INVESTMENT. HE HAS EXTENSIVE EXPERIENCE IN FINANCING AND DEVELOPMENT OF COMMERCIAL REAL ESTATE, INDUSTRIAL ZONES, PORTS, POWER PLANTS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0E6584D" w14:textId="77777777" w:rsidR="00B143C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1D20F2A" w14:textId="77777777" w:rsidR="00B143C8" w:rsidRDefault="00B143C8" w:rsidP="00B143C8">
      <w:pPr>
        <w:pStyle w:val="af5"/>
        <w:spacing w:after="0" w:line="480" w:lineRule="auto"/>
        <w:rPr>
          <w:rFonts w:ascii="等线" w:eastAsia="等线" w:hAnsi="等线"/>
          <w:b/>
          <w:sz w:val="24"/>
        </w:rPr>
      </w:pPr>
      <w:r w:rsidRPr="00B143C8">
        <w:rPr>
          <w:rFonts w:ascii="等线" w:eastAsia="等线" w:hAnsi="等线"/>
          <w:b/>
          <w:sz w:val="24"/>
        </w:rPr>
        <w:t>REPRESENTATIVE MATTERS AND CASES</w:t>
      </w:r>
    </w:p>
    <w:p w14:paraId="41512C5F" w14:textId="77777777" w:rsidR="00B143C8" w:rsidRDefault="00B143C8" w:rsidP="00B143C8">
      <w:pPr>
        <w:pStyle w:val="af5"/>
        <w:spacing w:before="120"/>
        <w:rPr>
          <w:rFonts w:ascii="等线" w:eastAsia="等线" w:hAnsi="Times New Roman"/>
          <w:color w:val="000000"/>
        </w:rPr>
      </w:pPr>
      <w:r w:rsidRPr="00B143C8">
        <w:rPr>
          <w:rFonts w:ascii="等线" w:eastAsia="等线" w:hAnsi="Times New Roman"/>
          <w:color w:val="000000"/>
        </w:rPr>
        <w:t>Energy, Infrastructure and Real Estate</w:t>
      </w:r>
    </w:p>
    <w:p w14:paraId="56B3B853" w14:textId="77777777" w:rsidR="00B143C8" w:rsidRDefault="00B143C8" w:rsidP="00B143C8">
      <w:pPr>
        <w:pStyle w:val="af5"/>
        <w:numPr>
          <w:ilvl w:val="0"/>
          <w:numId w:val="4"/>
        </w:numPr>
        <w:spacing w:before="120"/>
        <w:ind w:left="690" w:hanging="240"/>
        <w:rPr>
          <w:rFonts w:ascii="等线" w:eastAsia="等线" w:hAnsi="Times New Roman"/>
          <w:color w:val="000000"/>
        </w:rPr>
      </w:pPr>
      <w:r w:rsidRPr="00B143C8">
        <w:rPr>
          <w:rFonts w:ascii="等线" w:eastAsia="等线" w:hAnsi="Times New Roman"/>
          <w:color w:val="000000"/>
        </w:rPr>
        <w:t>Represented China Merchants group companies and Dalian Port on the financing, design, project development, and operation the free trade zone with an area of 48.2 km2 (the largest in Africa), as well as the construction and operation of all supporting infrastructure, such as ports, roads, power supplies and hotels (</w:t>
      </w:r>
      <w:r w:rsidRPr="00B143C8">
        <w:rPr>
          <w:rFonts w:ascii="等线" w:eastAsia="等线" w:hAnsi="Times New Roman"/>
          <w:color w:val="000000"/>
        </w:rPr>
        <w:t>“</w:t>
      </w:r>
      <w:r w:rsidRPr="00B143C8">
        <w:rPr>
          <w:rFonts w:ascii="等线" w:eastAsia="等线" w:hAnsi="Times New Roman"/>
          <w:color w:val="000000"/>
        </w:rPr>
        <w:t>Project of the Year 2019</w:t>
      </w:r>
      <w:r w:rsidRPr="00B143C8">
        <w:rPr>
          <w:rFonts w:ascii="等线" w:eastAsia="等线" w:hAnsi="Times New Roman"/>
          <w:color w:val="000000"/>
        </w:rPr>
        <w:t>”</w:t>
      </w:r>
      <w:r w:rsidRPr="00B143C8">
        <w:rPr>
          <w:rFonts w:ascii="等线" w:eastAsia="等线" w:hAnsi="Times New Roman"/>
          <w:color w:val="000000"/>
        </w:rPr>
        <w:t xml:space="preserve"> by China Law and Practice)</w:t>
      </w:r>
    </w:p>
    <w:p w14:paraId="3A087680" w14:textId="77777777" w:rsidR="00B143C8" w:rsidRDefault="00B143C8" w:rsidP="00B143C8">
      <w:pPr>
        <w:pStyle w:val="af5"/>
        <w:numPr>
          <w:ilvl w:val="0"/>
          <w:numId w:val="5"/>
        </w:numPr>
        <w:spacing w:before="120"/>
        <w:ind w:left="690" w:hanging="240"/>
        <w:rPr>
          <w:rFonts w:ascii="等线" w:eastAsia="等线" w:hAnsi="Times New Roman"/>
          <w:color w:val="000000"/>
        </w:rPr>
      </w:pPr>
      <w:r w:rsidRPr="00B143C8">
        <w:rPr>
          <w:rFonts w:ascii="等线" w:eastAsia="等线" w:hAnsi="Times New Roman"/>
          <w:color w:val="000000"/>
        </w:rPr>
        <w:t>Represented Shenzhen Energy Group on its joint venture with Sino-hydro on the project financing and development of a 180MW hydropower project in Papua New Guinea</w:t>
      </w:r>
    </w:p>
    <w:p w14:paraId="1AE188B7" w14:textId="77777777" w:rsidR="00B143C8" w:rsidRDefault="00B143C8" w:rsidP="00B143C8">
      <w:pPr>
        <w:pStyle w:val="af5"/>
        <w:numPr>
          <w:ilvl w:val="0"/>
          <w:numId w:val="6"/>
        </w:numPr>
        <w:spacing w:before="120"/>
        <w:ind w:left="690" w:hanging="240"/>
        <w:rPr>
          <w:rFonts w:ascii="等线" w:eastAsia="等线" w:hAnsi="Times New Roman"/>
          <w:color w:val="000000"/>
        </w:rPr>
      </w:pPr>
      <w:r w:rsidRPr="00B143C8">
        <w:rPr>
          <w:rFonts w:ascii="等线" w:eastAsia="等线" w:hAnsi="Times New Roman"/>
          <w:color w:val="000000"/>
        </w:rPr>
        <w:t>Represented China Merchants Port, as a member of a Chinese consortium, on the financing, construction and development of a deep-water port terminal and related development in Myanmar</w:t>
      </w:r>
    </w:p>
    <w:p w14:paraId="47FD916C" w14:textId="77777777" w:rsidR="00B143C8" w:rsidRDefault="00B143C8" w:rsidP="00B143C8">
      <w:pPr>
        <w:pStyle w:val="af5"/>
        <w:numPr>
          <w:ilvl w:val="0"/>
          <w:numId w:val="7"/>
        </w:numPr>
        <w:spacing w:before="120"/>
        <w:ind w:left="690" w:hanging="240"/>
        <w:rPr>
          <w:rFonts w:ascii="等线" w:eastAsia="等线" w:hAnsi="Times New Roman"/>
          <w:color w:val="000000"/>
        </w:rPr>
      </w:pPr>
      <w:r w:rsidRPr="00B143C8">
        <w:rPr>
          <w:rFonts w:ascii="等线" w:eastAsia="等线" w:hAnsi="Times New Roman"/>
          <w:color w:val="000000"/>
        </w:rPr>
        <w:t>Represented Hopu Investments on its investment in Hainan Meilan International Airport Company Limited, covering deal structuring and legal due diligence on Meilan International Airport and related assets and businesses under the target group</w:t>
      </w:r>
    </w:p>
    <w:p w14:paraId="43247D24" w14:textId="77777777" w:rsidR="00B143C8" w:rsidRDefault="00B143C8" w:rsidP="00B143C8">
      <w:pPr>
        <w:pStyle w:val="af5"/>
        <w:numPr>
          <w:ilvl w:val="0"/>
          <w:numId w:val="8"/>
        </w:numPr>
        <w:spacing w:before="120"/>
        <w:ind w:left="690" w:hanging="240"/>
        <w:rPr>
          <w:rFonts w:ascii="等线" w:eastAsia="等线" w:hAnsi="Times New Roman"/>
          <w:color w:val="000000"/>
        </w:rPr>
      </w:pPr>
      <w:r w:rsidRPr="00B143C8">
        <w:rPr>
          <w:rFonts w:ascii="等线" w:eastAsia="等线" w:hAnsi="Times New Roman"/>
          <w:color w:val="000000"/>
        </w:rPr>
        <w:t>Represented Beijing Urban Construction Group on the investment in and development of a multi-purpose building with hotels, duty-free shops and shopping malls in the Maldives</w:t>
      </w:r>
    </w:p>
    <w:p w14:paraId="258603C9" w14:textId="77777777" w:rsidR="00B143C8" w:rsidRDefault="00B143C8" w:rsidP="00B143C8">
      <w:pPr>
        <w:pStyle w:val="af5"/>
        <w:numPr>
          <w:ilvl w:val="0"/>
          <w:numId w:val="9"/>
        </w:numPr>
        <w:spacing w:before="120"/>
        <w:ind w:left="690" w:hanging="240"/>
        <w:rPr>
          <w:rFonts w:ascii="等线" w:eastAsia="等线" w:hAnsi="Times New Roman"/>
          <w:color w:val="000000"/>
        </w:rPr>
      </w:pPr>
      <w:r w:rsidRPr="00B143C8">
        <w:rPr>
          <w:rFonts w:ascii="等线" w:eastAsia="等线" w:hAnsi="Times New Roman"/>
          <w:color w:val="000000"/>
        </w:rPr>
        <w:t>Represented Hong Kong Electric in partnership with CLP Power on the development of a floating liquefied natural gas (LNG) terminal in Hong Kong waters</w:t>
      </w:r>
    </w:p>
    <w:p w14:paraId="34AEB116" w14:textId="77777777" w:rsidR="00B143C8" w:rsidRDefault="00B143C8" w:rsidP="00B143C8">
      <w:pPr>
        <w:pStyle w:val="af5"/>
        <w:numPr>
          <w:ilvl w:val="0"/>
          <w:numId w:val="10"/>
        </w:numPr>
        <w:spacing w:before="120"/>
        <w:ind w:left="690" w:hanging="240"/>
        <w:rPr>
          <w:rFonts w:ascii="等线" w:eastAsia="等线" w:hAnsi="Times New Roman"/>
          <w:color w:val="000000"/>
        </w:rPr>
      </w:pPr>
      <w:r w:rsidRPr="00B143C8">
        <w:rPr>
          <w:rFonts w:ascii="等线" w:eastAsia="等线" w:hAnsi="Times New Roman"/>
          <w:color w:val="000000"/>
        </w:rPr>
        <w:t>Represented a fund under China General Nuclear Power Group on its disposal of a portfolio of solar and wind power plants in various cities throughout China</w:t>
      </w:r>
    </w:p>
    <w:p w14:paraId="79C0C39D" w14:textId="77777777" w:rsidR="00B143C8" w:rsidRDefault="00B143C8" w:rsidP="00B143C8">
      <w:pPr>
        <w:pStyle w:val="af5"/>
        <w:numPr>
          <w:ilvl w:val="0"/>
          <w:numId w:val="11"/>
        </w:numPr>
        <w:spacing w:before="120"/>
        <w:ind w:left="690" w:hanging="240"/>
        <w:rPr>
          <w:rFonts w:ascii="等线" w:eastAsia="等线" w:hAnsi="Times New Roman"/>
          <w:color w:val="000000"/>
        </w:rPr>
      </w:pPr>
      <w:r w:rsidRPr="00B143C8">
        <w:rPr>
          <w:rFonts w:ascii="等线" w:eastAsia="等线" w:hAnsi="Times New Roman"/>
          <w:color w:val="000000"/>
        </w:rPr>
        <w:t>Represented China Harbour on its investment in two port terminals in South America</w:t>
      </w:r>
    </w:p>
    <w:p w14:paraId="252A5BA4" w14:textId="77777777" w:rsidR="00B143C8" w:rsidRDefault="00B143C8" w:rsidP="00B143C8">
      <w:pPr>
        <w:pStyle w:val="af5"/>
        <w:numPr>
          <w:ilvl w:val="0"/>
          <w:numId w:val="12"/>
        </w:numPr>
        <w:spacing w:before="120"/>
        <w:ind w:left="690" w:hanging="240"/>
        <w:rPr>
          <w:rFonts w:ascii="等线" w:eastAsia="等线" w:hAnsi="Times New Roman"/>
          <w:color w:val="000000"/>
        </w:rPr>
      </w:pPr>
      <w:r w:rsidRPr="00B143C8">
        <w:rPr>
          <w:rFonts w:ascii="等线" w:eastAsia="等线" w:hAnsi="Times New Roman"/>
          <w:color w:val="000000"/>
        </w:rPr>
        <w:t>Represented China Merchants Holdings International (now China Merchants Port) on the financing, construction and project development of a 224km 4-lane toll road in East Africa</w:t>
      </w:r>
    </w:p>
    <w:p w14:paraId="1C5FE564" w14:textId="77777777" w:rsidR="00B143C8" w:rsidRDefault="00B143C8" w:rsidP="00B143C8">
      <w:pPr>
        <w:pStyle w:val="af5"/>
        <w:numPr>
          <w:ilvl w:val="0"/>
          <w:numId w:val="13"/>
        </w:numPr>
        <w:spacing w:before="120"/>
        <w:ind w:left="690" w:hanging="240"/>
        <w:rPr>
          <w:rFonts w:ascii="等线" w:eastAsia="等线" w:hAnsi="Times New Roman"/>
          <w:color w:val="000000"/>
        </w:rPr>
      </w:pPr>
      <w:r w:rsidRPr="00B143C8">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0D8C99D1" w14:textId="77777777" w:rsidR="00B143C8" w:rsidRDefault="00B143C8" w:rsidP="00B143C8">
      <w:pPr>
        <w:pStyle w:val="af5"/>
        <w:numPr>
          <w:ilvl w:val="0"/>
          <w:numId w:val="14"/>
        </w:numPr>
        <w:spacing w:before="120"/>
        <w:ind w:left="690" w:hanging="240"/>
        <w:rPr>
          <w:rFonts w:ascii="等线" w:eastAsia="等线" w:hAnsi="Times New Roman"/>
          <w:color w:val="000000"/>
        </w:rPr>
      </w:pPr>
      <w:r w:rsidRPr="00B143C8">
        <w:rPr>
          <w:rFonts w:ascii="等线" w:eastAsia="等线" w:hAnsi="Times New Roman"/>
          <w:color w:val="000000"/>
        </w:rPr>
        <w:t>Represented Orient International on its investment in a mega fishery project covering fish processing, fishing and industrial zone development in East Africa</w:t>
      </w:r>
    </w:p>
    <w:p w14:paraId="5574F0DA" w14:textId="77777777" w:rsidR="00B143C8" w:rsidRDefault="00B143C8" w:rsidP="00B143C8">
      <w:pPr>
        <w:pStyle w:val="af5"/>
        <w:numPr>
          <w:ilvl w:val="0"/>
          <w:numId w:val="15"/>
        </w:numPr>
        <w:spacing w:before="120"/>
        <w:ind w:left="690" w:hanging="240"/>
        <w:rPr>
          <w:rFonts w:ascii="等线" w:eastAsia="等线" w:hAnsi="Times New Roman"/>
          <w:color w:val="000000"/>
        </w:rPr>
      </w:pPr>
      <w:r w:rsidRPr="00B143C8">
        <w:rPr>
          <w:rFonts w:ascii="等线" w:eastAsia="等线" w:hAnsi="Times New Roman"/>
          <w:color w:val="000000"/>
        </w:rPr>
        <w:t>Represented Veolia Water, a leading global water group, on its various water supply and wastewater treatment projects in Beijing, Shanghai and Shenzhen, including negotiating the joint venture contracts and concession agreements and advising on corporate restructuring</w:t>
      </w:r>
    </w:p>
    <w:p w14:paraId="01AA11F9" w14:textId="77777777" w:rsidR="00B143C8" w:rsidRDefault="00B143C8" w:rsidP="00B143C8">
      <w:pPr>
        <w:pStyle w:val="af5"/>
        <w:numPr>
          <w:ilvl w:val="0"/>
          <w:numId w:val="16"/>
        </w:numPr>
        <w:spacing w:before="120"/>
        <w:ind w:left="690" w:hanging="240"/>
        <w:rPr>
          <w:rFonts w:ascii="等线" w:eastAsia="等线" w:hAnsi="Times New Roman"/>
          <w:color w:val="000000"/>
        </w:rPr>
      </w:pPr>
      <w:r w:rsidRPr="00B143C8">
        <w:rPr>
          <w:rFonts w:ascii="等线" w:eastAsia="等线" w:hAnsi="Times New Roman"/>
          <w:color w:val="000000"/>
        </w:rPr>
        <w:t>Represented Veolia Transport, a leading international transportation company, on its various investments in urban public transportation projects in Shenyang, Chongqing and Nanjing through the establishment of joint ventures with local state-owned enterprises</w:t>
      </w:r>
    </w:p>
    <w:p w14:paraId="78BBFF18" w14:textId="77777777" w:rsidR="00B143C8" w:rsidRDefault="00B143C8" w:rsidP="00B143C8">
      <w:pPr>
        <w:pStyle w:val="af5"/>
        <w:numPr>
          <w:ilvl w:val="0"/>
          <w:numId w:val="17"/>
        </w:numPr>
        <w:spacing w:before="120"/>
        <w:ind w:left="690" w:hanging="240"/>
        <w:rPr>
          <w:rFonts w:ascii="等线" w:eastAsia="等线" w:hAnsi="Times New Roman"/>
          <w:color w:val="000000"/>
        </w:rPr>
      </w:pPr>
      <w:r w:rsidRPr="00B143C8">
        <w:rPr>
          <w:rFonts w:ascii="等线" w:eastAsia="等线" w:hAnsi="Times New Roman"/>
          <w:color w:val="000000"/>
        </w:rPr>
        <w:t>Represented Hongkong Land, a member of the Jardines Group, on the RMB 60 billion greenfield construction, development and financing of a 30-hectares integrated retail complex and an 80-room Mandarin Oriental hotel in the Wangfujing district of Beijing</w:t>
      </w:r>
    </w:p>
    <w:p w14:paraId="0B78B8B8" w14:textId="77777777" w:rsidR="00B143C8" w:rsidRDefault="00B143C8" w:rsidP="00B143C8">
      <w:pPr>
        <w:pStyle w:val="af5"/>
        <w:numPr>
          <w:ilvl w:val="0"/>
          <w:numId w:val="18"/>
        </w:numPr>
        <w:spacing w:before="120"/>
        <w:ind w:left="690" w:hanging="240"/>
        <w:rPr>
          <w:rFonts w:ascii="等线" w:eastAsia="等线" w:hAnsi="Times New Roman"/>
          <w:color w:val="000000"/>
        </w:rPr>
      </w:pPr>
      <w:r w:rsidRPr="00B143C8">
        <w:rPr>
          <w:rFonts w:ascii="等线" w:eastAsia="等线" w:hAnsi="Times New Roman"/>
          <w:color w:val="000000"/>
        </w:rPr>
        <w:t>Represented a major Chinese real estate developer on its joint venture project with an offshore sovereign fund for the greenfield development of properties in over 10 Chinese cities</w:t>
      </w:r>
    </w:p>
    <w:p w14:paraId="283B25FA" w14:textId="77777777" w:rsidR="00B143C8" w:rsidRDefault="00B143C8" w:rsidP="00B143C8">
      <w:pPr>
        <w:pStyle w:val="af5"/>
        <w:numPr>
          <w:ilvl w:val="0"/>
          <w:numId w:val="19"/>
        </w:numPr>
        <w:spacing w:before="120"/>
        <w:ind w:left="690" w:hanging="240"/>
        <w:rPr>
          <w:rFonts w:ascii="等线" w:eastAsia="等线" w:hAnsi="Times New Roman"/>
          <w:color w:val="000000"/>
        </w:rPr>
      </w:pPr>
      <w:r w:rsidRPr="00B143C8">
        <w:rPr>
          <w:rFonts w:ascii="等线" w:eastAsia="等线" w:hAnsi="Times New Roman"/>
          <w:color w:val="000000"/>
        </w:rPr>
        <w:t>Represented Macquarie's real estate and infrastructure fund on its various investments in commercial properties in Shenyang, Chongqing and other cities in China</w:t>
      </w:r>
    </w:p>
    <w:p w14:paraId="1B350BA0" w14:textId="77777777" w:rsidR="00B143C8" w:rsidRDefault="00B143C8" w:rsidP="00B143C8">
      <w:pPr>
        <w:pStyle w:val="af5"/>
        <w:numPr>
          <w:ilvl w:val="0"/>
          <w:numId w:val="20"/>
        </w:numPr>
        <w:spacing w:before="120"/>
        <w:ind w:left="690" w:hanging="240"/>
        <w:rPr>
          <w:rFonts w:ascii="等线" w:eastAsia="等线" w:hAnsi="Times New Roman"/>
          <w:color w:val="000000"/>
        </w:rPr>
      </w:pPr>
      <w:r w:rsidRPr="00B143C8">
        <w:rPr>
          <w:rFonts w:ascii="等线" w:eastAsia="等线" w:hAnsi="Times New Roman"/>
          <w:color w:val="000000"/>
        </w:rPr>
        <w:t>Represented Tesco China on its development of retail property in Zhuhai with a local developer through a cooperation and lease arrangement</w:t>
      </w:r>
    </w:p>
    <w:p w14:paraId="6CA3D910" w14:textId="77777777" w:rsidR="00B143C8" w:rsidRDefault="00B143C8" w:rsidP="00B143C8">
      <w:pPr>
        <w:pStyle w:val="af5"/>
        <w:numPr>
          <w:ilvl w:val="0"/>
          <w:numId w:val="21"/>
        </w:numPr>
        <w:spacing w:before="120"/>
        <w:ind w:left="690" w:hanging="240"/>
        <w:rPr>
          <w:rFonts w:ascii="等线" w:eastAsia="等线" w:hAnsi="Times New Roman"/>
          <w:color w:val="000000"/>
        </w:rPr>
      </w:pPr>
      <w:r w:rsidRPr="00B143C8">
        <w:rPr>
          <w:rFonts w:ascii="等线" w:eastAsia="等线" w:hAnsi="Times New Roman"/>
          <w:color w:val="000000"/>
        </w:rPr>
        <w:t>Represented an Italian conglomerate on its acquisition of office buildings in Shanghai through acquisitions of the equity interests in three asset holding companies</w:t>
      </w:r>
    </w:p>
    <w:p w14:paraId="1DDEF4C9" w14:textId="77777777" w:rsidR="00B143C8" w:rsidRDefault="00B143C8" w:rsidP="00B143C8">
      <w:pPr>
        <w:pStyle w:val="af5"/>
        <w:numPr>
          <w:ilvl w:val="0"/>
          <w:numId w:val="22"/>
        </w:numPr>
        <w:spacing w:before="120"/>
        <w:ind w:left="690" w:hanging="240"/>
        <w:rPr>
          <w:rFonts w:ascii="等线" w:eastAsia="等线" w:hAnsi="Times New Roman"/>
          <w:color w:val="000000"/>
        </w:rPr>
      </w:pPr>
      <w:r w:rsidRPr="00B143C8">
        <w:rPr>
          <w:rFonts w:ascii="等线" w:eastAsia="等线" w:hAnsi="Times New Roman"/>
          <w:color w:val="000000"/>
        </w:rPr>
        <w:t>Represented Sanofi Aventis, a global healthcare leader, on its investment in and development of a new biopharmaceutical manufacturing and processing and packaging project in Shenzhen</w:t>
      </w:r>
    </w:p>
    <w:p w14:paraId="66552780" w14:textId="77777777" w:rsidR="00B143C8" w:rsidRDefault="00B143C8" w:rsidP="00B143C8">
      <w:pPr>
        <w:pStyle w:val="af5"/>
        <w:numPr>
          <w:ilvl w:val="0"/>
          <w:numId w:val="23"/>
        </w:numPr>
        <w:spacing w:before="120"/>
        <w:ind w:left="690" w:hanging="240"/>
        <w:rPr>
          <w:rFonts w:ascii="等线" w:eastAsia="等线" w:hAnsi="Times New Roman"/>
          <w:color w:val="000000"/>
        </w:rPr>
      </w:pPr>
      <w:r w:rsidRPr="00B143C8">
        <w:rPr>
          <w:rFonts w:ascii="等线" w:eastAsia="等线" w:hAnsi="Times New Roman"/>
          <w:color w:val="000000"/>
        </w:rPr>
        <w:t>Represented a European food conglomerate on its greenfield development of a manufacturing plant in Shandong and a manufacturing plant in Inner Mongolia</w:t>
      </w:r>
    </w:p>
    <w:p w14:paraId="6CEE7D03" w14:textId="77777777" w:rsidR="00B143C8" w:rsidRDefault="00B143C8" w:rsidP="00B143C8">
      <w:pPr>
        <w:pStyle w:val="af5"/>
        <w:numPr>
          <w:ilvl w:val="0"/>
          <w:numId w:val="24"/>
        </w:numPr>
        <w:spacing w:before="120"/>
        <w:ind w:left="690" w:hanging="240"/>
        <w:rPr>
          <w:rFonts w:ascii="等线" w:eastAsia="等线" w:hAnsi="Times New Roman"/>
          <w:color w:val="000000"/>
        </w:rPr>
      </w:pPr>
      <w:r w:rsidRPr="00B143C8">
        <w:rPr>
          <w:rFonts w:ascii="等线" w:eastAsia="等线" w:hAnsi="Times New Roman"/>
          <w:color w:val="000000"/>
        </w:rPr>
        <w:t>Represented CMA CGM, the third largest shipping company in the world, on its acquisition of office properties in Shenzhen</w:t>
      </w:r>
    </w:p>
    <w:p w14:paraId="47D200CB" w14:textId="77777777" w:rsidR="00B143C8" w:rsidRDefault="00B143C8" w:rsidP="00B143C8">
      <w:pPr>
        <w:pStyle w:val="af5"/>
        <w:spacing w:before="120"/>
        <w:rPr>
          <w:rFonts w:ascii="等线" w:eastAsia="等线" w:hAnsi="Times New Roman"/>
          <w:color w:val="000000"/>
        </w:rPr>
      </w:pPr>
      <w:r w:rsidRPr="00B143C8">
        <w:rPr>
          <w:rFonts w:ascii="等线" w:eastAsia="等线" w:hAnsi="Times New Roman"/>
          <w:color w:val="000000"/>
        </w:rPr>
        <w:t>FDI and M&amp;A</w:t>
      </w:r>
    </w:p>
    <w:p w14:paraId="746E09D6" w14:textId="77777777" w:rsidR="00B143C8" w:rsidRDefault="00B143C8" w:rsidP="00B143C8">
      <w:pPr>
        <w:pStyle w:val="af5"/>
        <w:numPr>
          <w:ilvl w:val="0"/>
          <w:numId w:val="25"/>
        </w:numPr>
        <w:spacing w:before="120"/>
        <w:ind w:left="690" w:hanging="240"/>
        <w:rPr>
          <w:rFonts w:ascii="等线" w:eastAsia="等线" w:hAnsi="Times New Roman"/>
          <w:color w:val="000000"/>
        </w:rPr>
      </w:pPr>
      <w:r w:rsidRPr="00B143C8">
        <w:rPr>
          <w:rFonts w:ascii="等线" w:eastAsia="等线" w:hAnsi="Times New Roman"/>
          <w:color w:val="000000"/>
        </w:rPr>
        <w:t>Represented CITIC Securities International in all aspects of its joint venture project with a PRC-listed company in Qianhai, Shenzhen, including negotiating the joint venture contract and advising on the guaranteed buyback and security arrangements</w:t>
      </w:r>
    </w:p>
    <w:p w14:paraId="7AB8BAC8" w14:textId="77777777" w:rsidR="00B143C8" w:rsidRDefault="00B143C8" w:rsidP="00B143C8">
      <w:pPr>
        <w:pStyle w:val="af5"/>
        <w:numPr>
          <w:ilvl w:val="0"/>
          <w:numId w:val="26"/>
        </w:numPr>
        <w:spacing w:before="120"/>
        <w:ind w:left="690" w:hanging="240"/>
        <w:rPr>
          <w:rFonts w:ascii="等线" w:eastAsia="等线" w:hAnsi="Times New Roman"/>
          <w:color w:val="000000"/>
        </w:rPr>
      </w:pPr>
      <w:r w:rsidRPr="00B143C8">
        <w:rPr>
          <w:rFonts w:ascii="等线" w:eastAsia="等线" w:hAnsi="Times New Roman"/>
          <w:color w:val="000000"/>
        </w:rPr>
        <w:t>Represented Hongkong Land on its sale of equity interests in a local project to a Chinese partner, including negotiating the equity transfer agreement and the escrow agreement and supervising project implementation</w:t>
      </w:r>
    </w:p>
    <w:p w14:paraId="01101427" w14:textId="77777777" w:rsidR="00B143C8" w:rsidRDefault="00B143C8" w:rsidP="00B143C8">
      <w:pPr>
        <w:pStyle w:val="af5"/>
        <w:numPr>
          <w:ilvl w:val="0"/>
          <w:numId w:val="27"/>
        </w:numPr>
        <w:spacing w:before="120"/>
        <w:ind w:left="690" w:hanging="240"/>
        <w:rPr>
          <w:rFonts w:ascii="等线" w:eastAsia="等线" w:hAnsi="Times New Roman"/>
          <w:color w:val="000000"/>
        </w:rPr>
      </w:pPr>
      <w:r w:rsidRPr="00B143C8">
        <w:rPr>
          <w:rFonts w:ascii="等线" w:eastAsia="等线" w:hAnsi="Times New Roman"/>
          <w:color w:val="000000"/>
        </w:rPr>
        <w:t>Represented Air France on establishing a joint venture company in Guangzhou with its Chinese partner, a major PRC airline company</w:t>
      </w:r>
    </w:p>
    <w:p w14:paraId="153825A5" w14:textId="77777777" w:rsidR="00B143C8" w:rsidRDefault="00B143C8" w:rsidP="00B143C8">
      <w:pPr>
        <w:pStyle w:val="af5"/>
        <w:numPr>
          <w:ilvl w:val="0"/>
          <w:numId w:val="28"/>
        </w:numPr>
        <w:spacing w:before="120"/>
        <w:ind w:left="690" w:hanging="240"/>
        <w:rPr>
          <w:rFonts w:ascii="等线" w:eastAsia="等线" w:hAnsi="Times New Roman"/>
          <w:color w:val="000000"/>
        </w:rPr>
      </w:pPr>
      <w:r w:rsidRPr="00B143C8">
        <w:rPr>
          <w:rFonts w:ascii="等线" w:eastAsia="等线" w:hAnsi="Times New Roman"/>
          <w:color w:val="000000"/>
        </w:rPr>
        <w:t>Represented Faiveley Transport S.A. on a proposed RMB 1 billion joint venture project with a subsidiary of China South Railway (CSR), China</w:t>
      </w:r>
      <w:r w:rsidRPr="00B143C8">
        <w:rPr>
          <w:rFonts w:ascii="等线" w:eastAsia="等线" w:hAnsi="Times New Roman"/>
          <w:color w:val="000000"/>
        </w:rPr>
        <w:t>’</w:t>
      </w:r>
      <w:r w:rsidRPr="00B143C8">
        <w:rPr>
          <w:rFonts w:ascii="等线" w:eastAsia="等线" w:hAnsi="Times New Roman"/>
          <w:color w:val="000000"/>
        </w:rPr>
        <w:t>s largest manufacturer of railway locomotives</w:t>
      </w:r>
    </w:p>
    <w:p w14:paraId="4CC841AF" w14:textId="77777777" w:rsidR="00B143C8" w:rsidRDefault="00B143C8" w:rsidP="00B143C8">
      <w:pPr>
        <w:pStyle w:val="af5"/>
        <w:numPr>
          <w:ilvl w:val="0"/>
          <w:numId w:val="29"/>
        </w:numPr>
        <w:spacing w:before="120"/>
        <w:ind w:left="690" w:hanging="240"/>
        <w:rPr>
          <w:rFonts w:ascii="等线" w:eastAsia="等线" w:hAnsi="Times New Roman"/>
          <w:color w:val="000000"/>
        </w:rPr>
      </w:pPr>
      <w:r w:rsidRPr="00B143C8">
        <w:rPr>
          <w:rFonts w:ascii="等线" w:eastAsia="等线" w:hAnsi="Times New Roman"/>
          <w:color w:val="000000"/>
        </w:rPr>
        <w:t>Represented Sanofi Aventis, a global healthcare leader, on its acquisition through a property exchange in Tianjin of state-owned equity interests in a biopharmaceutical company</w:t>
      </w:r>
    </w:p>
    <w:p w14:paraId="388A5289" w14:textId="77777777" w:rsidR="00B143C8" w:rsidRDefault="00B143C8" w:rsidP="00B143C8">
      <w:pPr>
        <w:pStyle w:val="af5"/>
        <w:numPr>
          <w:ilvl w:val="0"/>
          <w:numId w:val="30"/>
        </w:numPr>
        <w:spacing w:before="120"/>
        <w:ind w:left="690" w:hanging="240"/>
        <w:rPr>
          <w:rFonts w:ascii="等线" w:eastAsia="等线" w:hAnsi="Times New Roman"/>
          <w:color w:val="000000"/>
        </w:rPr>
      </w:pPr>
      <w:r w:rsidRPr="00B143C8">
        <w:rPr>
          <w:rFonts w:ascii="等线" w:eastAsia="等线" w:hAnsi="Times New Roman"/>
          <w:color w:val="000000"/>
        </w:rPr>
        <w:t>Represented Hermes in establishing a wholly foreign-owned enterprise in Shanghai</w:t>
      </w:r>
    </w:p>
    <w:p w14:paraId="3D5256FE" w14:textId="77777777" w:rsidR="00B143C8" w:rsidRDefault="00B143C8" w:rsidP="00B143C8">
      <w:pPr>
        <w:pStyle w:val="af5"/>
        <w:spacing w:after="0" w:line="480" w:lineRule="auto"/>
        <w:rPr>
          <w:rFonts w:ascii="等线" w:eastAsia="等线" w:hAnsi="等线"/>
          <w:b/>
          <w:sz w:val="24"/>
        </w:rPr>
      </w:pPr>
      <w:r w:rsidRPr="00B143C8">
        <w:rPr>
          <w:rFonts w:ascii="等线" w:eastAsia="等线" w:hAnsi="等线"/>
          <w:b/>
          <w:sz w:val="24"/>
        </w:rPr>
        <w:t>Education</w:t>
      </w:r>
    </w:p>
    <w:p w14:paraId="0FEAE971" w14:textId="77777777" w:rsidR="00B143C8" w:rsidRDefault="00B143C8" w:rsidP="00B143C8">
      <w:pPr>
        <w:pStyle w:val="af5"/>
        <w:numPr>
          <w:ilvl w:val="0"/>
          <w:numId w:val="31"/>
        </w:numPr>
        <w:spacing w:before="120"/>
        <w:ind w:left="690" w:hanging="240"/>
        <w:rPr>
          <w:rFonts w:ascii="等线" w:eastAsia="等线" w:hAnsi="Times New Roman"/>
          <w:color w:val="000000"/>
        </w:rPr>
      </w:pPr>
      <w:r w:rsidRPr="00B143C8">
        <w:rPr>
          <w:rFonts w:ascii="等线" w:eastAsia="等线" w:hAnsi="Times New Roman"/>
          <w:color w:val="000000"/>
        </w:rPr>
        <w:t>Columbia University Law School, New York City, USA, Masters of Law</w:t>
      </w:r>
    </w:p>
    <w:p w14:paraId="3144F89A" w14:textId="77777777" w:rsidR="00B143C8" w:rsidRDefault="00B143C8" w:rsidP="00B143C8">
      <w:pPr>
        <w:pStyle w:val="af5"/>
        <w:numPr>
          <w:ilvl w:val="0"/>
          <w:numId w:val="32"/>
        </w:numPr>
        <w:spacing w:before="120"/>
        <w:ind w:left="690" w:hanging="240"/>
        <w:rPr>
          <w:rFonts w:ascii="等线" w:eastAsia="等线" w:hAnsi="Times New Roman"/>
          <w:color w:val="000000"/>
        </w:rPr>
      </w:pPr>
      <w:r w:rsidRPr="00B143C8">
        <w:rPr>
          <w:rFonts w:ascii="等线" w:eastAsia="等线" w:hAnsi="Times New Roman"/>
          <w:color w:val="000000"/>
        </w:rPr>
        <w:t>Peking University Law School, Beijing, China, Masters of Law</w:t>
      </w:r>
    </w:p>
    <w:p w14:paraId="49660F24" w14:textId="77777777" w:rsidR="00B143C8" w:rsidRDefault="00B143C8" w:rsidP="00B143C8">
      <w:pPr>
        <w:pStyle w:val="af5"/>
        <w:numPr>
          <w:ilvl w:val="0"/>
          <w:numId w:val="33"/>
        </w:numPr>
        <w:spacing w:before="120"/>
        <w:ind w:left="690" w:hanging="240"/>
        <w:rPr>
          <w:rFonts w:ascii="等线" w:eastAsia="等线" w:hAnsi="Times New Roman"/>
          <w:color w:val="000000"/>
        </w:rPr>
      </w:pPr>
      <w:r w:rsidRPr="00B143C8">
        <w:rPr>
          <w:rFonts w:ascii="等线" w:eastAsia="等线" w:hAnsi="Times New Roman"/>
          <w:color w:val="000000"/>
        </w:rPr>
        <w:t>South Central University of Economics and Law, Wuhan, China, Bachelor of Arts</w:t>
      </w:r>
    </w:p>
    <w:p w14:paraId="64C54EF0" w14:textId="77777777" w:rsidR="00B143C8" w:rsidRDefault="00B143C8" w:rsidP="00B143C8">
      <w:pPr>
        <w:pStyle w:val="af5"/>
        <w:spacing w:after="0" w:line="480" w:lineRule="auto"/>
        <w:rPr>
          <w:rFonts w:ascii="等线" w:eastAsia="等线" w:hAnsi="等线"/>
          <w:b/>
          <w:sz w:val="24"/>
        </w:rPr>
      </w:pPr>
      <w:r w:rsidRPr="00B143C8">
        <w:rPr>
          <w:rFonts w:ascii="等线" w:eastAsia="等线" w:hAnsi="等线"/>
          <w:b/>
          <w:sz w:val="24"/>
        </w:rPr>
        <w:t>Professional Qualification</w:t>
      </w:r>
    </w:p>
    <w:p w14:paraId="40E64E3B" w14:textId="77777777" w:rsidR="00B143C8" w:rsidRDefault="00B143C8" w:rsidP="00B143C8">
      <w:pPr>
        <w:pStyle w:val="af5"/>
        <w:numPr>
          <w:ilvl w:val="0"/>
          <w:numId w:val="34"/>
        </w:numPr>
        <w:spacing w:before="120"/>
        <w:ind w:left="690" w:hanging="240"/>
        <w:rPr>
          <w:rFonts w:ascii="等线" w:eastAsia="等线" w:hAnsi="Times New Roman"/>
          <w:color w:val="000000"/>
        </w:rPr>
      </w:pPr>
      <w:r w:rsidRPr="00B143C8">
        <w:rPr>
          <w:rFonts w:ascii="等线" w:eastAsia="等线" w:hAnsi="Times New Roman"/>
          <w:color w:val="000000"/>
        </w:rPr>
        <w:t>Admitted to practice in New York</w:t>
      </w:r>
    </w:p>
    <w:p w14:paraId="291672B3" w14:textId="77777777" w:rsidR="00B143C8" w:rsidRDefault="00B143C8" w:rsidP="00B143C8">
      <w:pPr>
        <w:pStyle w:val="af5"/>
        <w:numPr>
          <w:ilvl w:val="0"/>
          <w:numId w:val="35"/>
        </w:numPr>
        <w:spacing w:before="120"/>
        <w:ind w:left="690" w:hanging="240"/>
        <w:rPr>
          <w:rFonts w:ascii="等线" w:eastAsia="等线" w:hAnsi="Times New Roman"/>
          <w:color w:val="000000"/>
        </w:rPr>
      </w:pPr>
      <w:r w:rsidRPr="00B143C8">
        <w:rPr>
          <w:rFonts w:ascii="等线" w:eastAsia="等线" w:hAnsi="Times New Roman"/>
          <w:color w:val="000000"/>
        </w:rPr>
        <w:t>Admitted to practice in the PRC</w:t>
      </w:r>
    </w:p>
    <w:p w14:paraId="176DE3C6" w14:textId="77777777" w:rsidR="00B143C8" w:rsidRDefault="00B143C8" w:rsidP="00B143C8">
      <w:pPr>
        <w:pStyle w:val="af5"/>
        <w:numPr>
          <w:ilvl w:val="0"/>
          <w:numId w:val="36"/>
        </w:numPr>
        <w:spacing w:before="120"/>
        <w:ind w:left="690" w:hanging="240"/>
        <w:rPr>
          <w:rFonts w:ascii="等线" w:eastAsia="等线" w:hAnsi="Times New Roman"/>
          <w:color w:val="000000"/>
        </w:rPr>
      </w:pPr>
      <w:r w:rsidRPr="00B143C8">
        <w:rPr>
          <w:rFonts w:ascii="等线" w:eastAsia="等线" w:hAnsi="Times New Roman"/>
          <w:color w:val="000000"/>
        </w:rPr>
        <w:t>Registered Foreign Lawyer in Hong Kong SAR</w:t>
      </w:r>
    </w:p>
    <w:p w14:paraId="35BA82C0" w14:textId="77777777" w:rsidR="00B143C8" w:rsidRDefault="00B143C8" w:rsidP="00B143C8">
      <w:pPr>
        <w:pStyle w:val="af5"/>
        <w:spacing w:after="0" w:line="480" w:lineRule="auto"/>
        <w:rPr>
          <w:rFonts w:ascii="等线" w:eastAsia="等线" w:hAnsi="等线"/>
          <w:b/>
          <w:sz w:val="24"/>
        </w:rPr>
      </w:pPr>
      <w:r w:rsidRPr="00B143C8">
        <w:rPr>
          <w:rFonts w:ascii="等线" w:eastAsia="等线" w:hAnsi="等线"/>
          <w:b/>
          <w:sz w:val="24"/>
        </w:rPr>
        <w:t>Professional Background</w:t>
      </w:r>
    </w:p>
    <w:p w14:paraId="5567FC3C" w14:textId="4F36CCA0" w:rsidR="00686369" w:rsidRPr="00B143C8" w:rsidRDefault="00B143C8" w:rsidP="00B143C8">
      <w:pPr>
        <w:pStyle w:val="af5"/>
        <w:numPr>
          <w:ilvl w:val="0"/>
          <w:numId w:val="37"/>
        </w:numPr>
        <w:spacing w:before="120"/>
        <w:ind w:left="690" w:hanging="240"/>
        <w:rPr>
          <w:rFonts w:ascii="等线" w:eastAsia="等线" w:hAnsi="Times New Roman"/>
          <w:color w:val="000000"/>
        </w:rPr>
      </w:pPr>
      <w:r w:rsidRPr="00B143C8">
        <w:rPr>
          <w:rFonts w:ascii="等线" w:eastAsia="等线" w:hAnsi="Times New Roman"/>
          <w:color w:val="000000"/>
        </w:rPr>
        <w:t>Before joining Fangda Partners, Mr. Zhou worked at Berwin Leighton Paisner (now Bryan Cave Leighton Paisner) and another leading international law firm in both Beijing and Hong Kong.</w:t>
      </w:r>
    </w:p>
    <w:sectPr w:rsidR="00686369" w:rsidRPr="00B143C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608E"/>
    <w:multiLevelType w:val="singleLevel"/>
    <w:tmpl w:val="A5F639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37477"/>
    <w:multiLevelType w:val="singleLevel"/>
    <w:tmpl w:val="0B0C2A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DF17E4"/>
    <w:multiLevelType w:val="singleLevel"/>
    <w:tmpl w:val="08A897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3919C2"/>
    <w:multiLevelType w:val="singleLevel"/>
    <w:tmpl w:val="76D2C7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792285"/>
    <w:multiLevelType w:val="singleLevel"/>
    <w:tmpl w:val="0FD8205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D256C7"/>
    <w:multiLevelType w:val="singleLevel"/>
    <w:tmpl w:val="B8F893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0746A0"/>
    <w:multiLevelType w:val="singleLevel"/>
    <w:tmpl w:val="A844EA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354024"/>
    <w:multiLevelType w:val="singleLevel"/>
    <w:tmpl w:val="BD70E6F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614812"/>
    <w:multiLevelType w:val="singleLevel"/>
    <w:tmpl w:val="8F6821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B71E46"/>
    <w:multiLevelType w:val="singleLevel"/>
    <w:tmpl w:val="EB14144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EF49E0"/>
    <w:multiLevelType w:val="singleLevel"/>
    <w:tmpl w:val="B44A09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2411D99"/>
    <w:multiLevelType w:val="singleLevel"/>
    <w:tmpl w:val="DD908E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A3078C"/>
    <w:multiLevelType w:val="singleLevel"/>
    <w:tmpl w:val="7BD297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357CAE"/>
    <w:multiLevelType w:val="singleLevel"/>
    <w:tmpl w:val="A61894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FA450C"/>
    <w:multiLevelType w:val="singleLevel"/>
    <w:tmpl w:val="9F18D7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CFC4F90"/>
    <w:multiLevelType w:val="singleLevel"/>
    <w:tmpl w:val="BA9C60D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2336BF"/>
    <w:multiLevelType w:val="singleLevel"/>
    <w:tmpl w:val="81B686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439004B"/>
    <w:multiLevelType w:val="singleLevel"/>
    <w:tmpl w:val="4AFC10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4F3F4C"/>
    <w:multiLevelType w:val="singleLevel"/>
    <w:tmpl w:val="3F68D1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E17F18"/>
    <w:multiLevelType w:val="singleLevel"/>
    <w:tmpl w:val="FCBC4A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6AD314C"/>
    <w:multiLevelType w:val="singleLevel"/>
    <w:tmpl w:val="B44A2A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923CD6"/>
    <w:multiLevelType w:val="singleLevel"/>
    <w:tmpl w:val="D72C2D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B9328C"/>
    <w:multiLevelType w:val="singleLevel"/>
    <w:tmpl w:val="1AACACD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517B0B"/>
    <w:multiLevelType w:val="singleLevel"/>
    <w:tmpl w:val="766EEB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D77F2A"/>
    <w:multiLevelType w:val="singleLevel"/>
    <w:tmpl w:val="7DCA40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5428F8"/>
    <w:multiLevelType w:val="singleLevel"/>
    <w:tmpl w:val="11FE7AF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A2579C"/>
    <w:multiLevelType w:val="singleLevel"/>
    <w:tmpl w:val="0BFC12E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1C3813"/>
    <w:multiLevelType w:val="singleLevel"/>
    <w:tmpl w:val="4524D4D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7B698D"/>
    <w:multiLevelType w:val="singleLevel"/>
    <w:tmpl w:val="F490C7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B016A8"/>
    <w:multiLevelType w:val="singleLevel"/>
    <w:tmpl w:val="FC62F76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1F0956"/>
    <w:multiLevelType w:val="singleLevel"/>
    <w:tmpl w:val="08A897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7875CB"/>
    <w:multiLevelType w:val="singleLevel"/>
    <w:tmpl w:val="1E108E8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2D4C2F"/>
    <w:multiLevelType w:val="singleLevel"/>
    <w:tmpl w:val="5516BB2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1805BA"/>
    <w:multiLevelType w:val="singleLevel"/>
    <w:tmpl w:val="C858900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CF4D78"/>
    <w:multiLevelType w:val="singleLevel"/>
    <w:tmpl w:val="7310D16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31"/>
  </w:num>
  <w:num w:numId="4">
    <w:abstractNumId w:val="13"/>
  </w:num>
  <w:num w:numId="5">
    <w:abstractNumId w:val="24"/>
  </w:num>
  <w:num w:numId="6">
    <w:abstractNumId w:val="1"/>
  </w:num>
  <w:num w:numId="7">
    <w:abstractNumId w:val="34"/>
  </w:num>
  <w:num w:numId="8">
    <w:abstractNumId w:val="33"/>
  </w:num>
  <w:num w:numId="9">
    <w:abstractNumId w:val="30"/>
  </w:num>
  <w:num w:numId="10">
    <w:abstractNumId w:val="36"/>
  </w:num>
  <w:num w:numId="11">
    <w:abstractNumId w:val="8"/>
  </w:num>
  <w:num w:numId="12">
    <w:abstractNumId w:val="22"/>
  </w:num>
  <w:num w:numId="13">
    <w:abstractNumId w:val="21"/>
  </w:num>
  <w:num w:numId="14">
    <w:abstractNumId w:val="14"/>
  </w:num>
  <w:num w:numId="15">
    <w:abstractNumId w:val="27"/>
  </w:num>
  <w:num w:numId="16">
    <w:abstractNumId w:val="9"/>
  </w:num>
  <w:num w:numId="17">
    <w:abstractNumId w:val="3"/>
  </w:num>
  <w:num w:numId="18">
    <w:abstractNumId w:val="17"/>
  </w:num>
  <w:num w:numId="19">
    <w:abstractNumId w:val="15"/>
  </w:num>
  <w:num w:numId="20">
    <w:abstractNumId w:val="19"/>
  </w:num>
  <w:num w:numId="21">
    <w:abstractNumId w:val="7"/>
  </w:num>
  <w:num w:numId="22">
    <w:abstractNumId w:val="12"/>
  </w:num>
  <w:num w:numId="23">
    <w:abstractNumId w:val="4"/>
  </w:num>
  <w:num w:numId="24">
    <w:abstractNumId w:val="6"/>
  </w:num>
  <w:num w:numId="25">
    <w:abstractNumId w:val="28"/>
  </w:num>
  <w:num w:numId="26">
    <w:abstractNumId w:val="5"/>
  </w:num>
  <w:num w:numId="27">
    <w:abstractNumId w:val="0"/>
  </w:num>
  <w:num w:numId="28">
    <w:abstractNumId w:val="18"/>
  </w:num>
  <w:num w:numId="29">
    <w:abstractNumId w:val="35"/>
  </w:num>
  <w:num w:numId="30">
    <w:abstractNumId w:val="29"/>
  </w:num>
  <w:num w:numId="31">
    <w:abstractNumId w:val="20"/>
  </w:num>
  <w:num w:numId="32">
    <w:abstractNumId w:val="23"/>
  </w:num>
  <w:num w:numId="33">
    <w:abstractNumId w:val="25"/>
  </w:num>
  <w:num w:numId="34">
    <w:abstractNumId w:val="10"/>
  </w:num>
  <w:num w:numId="35">
    <w:abstractNumId w:val="26"/>
  </w:num>
  <w:num w:numId="36">
    <w:abstractNumId w:val="2"/>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143C8"/>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143C8"/>
    <w:pPr>
      <w:spacing w:after="120"/>
    </w:pPr>
  </w:style>
  <w:style w:type="character" w:customStyle="1" w:styleId="af6">
    <w:name w:val="正文文本 字符"/>
    <w:basedOn w:val="a0"/>
    <w:link w:val="af5"/>
    <w:uiPriority w:val="99"/>
    <w:rsid w:val="00B143C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0AD9D-B516-44C6-B762-9B64DAE4A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5122</Characters>
  <Application>Microsoft Office Word</Application>
  <DocSecurity>0</DocSecurity>
  <Lines>42</Lines>
  <Paragraphs>12</Paragraphs>
  <ScaleCrop>false</ScaleCrop>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2026-08-04T17:08:00Z</dcterms:created>
  <dcterms:modified xsi:type="dcterms:W3CDTF">2026-08-04T17:08:00Z</dcterms:modified>
</cp:coreProperties>
</file>