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B9E7280" w:rsidR="0049405C" w:rsidRPr="00C24D79" w:rsidRDefault="00E43061" w:rsidP="00E4306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43061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5970BF79" w14:textId="77777777" w:rsidR="00E43061" w:rsidRPr="00E43061" w:rsidRDefault="00E43061" w:rsidP="00E4306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556E6B62" w:rsidR="0049405C" w:rsidRPr="00C24D79" w:rsidRDefault="00E43061" w:rsidP="00E4306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4306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81A740F" w:rsidR="0049405C" w:rsidRPr="00C24D79" w:rsidRDefault="00E43061" w:rsidP="00E4306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43061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79E314AD" w:rsidR="0049405C" w:rsidRPr="00C24D79" w:rsidRDefault="00E43061" w:rsidP="00E4306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43061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EB7025" w:rsidR="0049405C" w:rsidRPr="00C24D79" w:rsidRDefault="00E4306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63A241E" wp14:editId="0CA5816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9D17A7" w:rsidR="009465FB" w:rsidRPr="00C24D79" w:rsidRDefault="00E4306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43061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FA8D5F" w14:textId="77777777" w:rsidR="00E4306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FC90594" w14:textId="77777777" w:rsidR="00E43061" w:rsidRDefault="00E43061" w:rsidP="00E430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061">
        <w:rPr>
          <w:rFonts w:ascii="等线" w:eastAsia="等线" w:hAnsi="等线"/>
          <w:b/>
          <w:sz w:val="24"/>
        </w:rPr>
        <w:t>REPRESENTATIVE MATTERS AND CASES</w:t>
      </w:r>
    </w:p>
    <w:p w14:paraId="4A1A1725" w14:textId="77777777" w:rsidR="00E43061" w:rsidRDefault="00E43061" w:rsidP="00E43061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M&amp;A</w:t>
      </w:r>
    </w:p>
    <w:p w14:paraId="5FA8410C" w14:textId="77777777" w:rsidR="00E43061" w:rsidRDefault="00E43061" w:rsidP="00E4306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600B9598" w14:textId="77777777" w:rsidR="00E43061" w:rsidRDefault="00E43061" w:rsidP="00E4306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E43061">
        <w:rPr>
          <w:rFonts w:ascii="等线" w:eastAsia="等线" w:hAnsi="Times New Roman"/>
          <w:color w:val="000000"/>
        </w:rPr>
        <w:t>’</w:t>
      </w:r>
      <w:r w:rsidRPr="00E43061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3C628C82" w14:textId="77777777" w:rsidR="00E43061" w:rsidRDefault="00E43061" w:rsidP="00E4306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323A82DA" w14:textId="77777777" w:rsidR="00E43061" w:rsidRDefault="00E43061" w:rsidP="00E4306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68473B06" w14:textId="77777777" w:rsidR="00E43061" w:rsidRDefault="00E43061" w:rsidP="00E4306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5CF44FA3" w14:textId="77777777" w:rsidR="00E43061" w:rsidRDefault="00E43061" w:rsidP="00E4306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5A224E5C" w14:textId="77777777" w:rsidR="00E43061" w:rsidRDefault="00E43061" w:rsidP="00E4306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15C50C13" w14:textId="77777777" w:rsidR="00E43061" w:rsidRDefault="00E43061" w:rsidP="00E4306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19AE7B4D" w14:textId="77777777" w:rsidR="00E43061" w:rsidRDefault="00E43061" w:rsidP="00E4306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E43061">
        <w:rPr>
          <w:rFonts w:ascii="等线" w:eastAsia="等线" w:hAnsi="Times New Roman"/>
          <w:color w:val="000000"/>
        </w:rPr>
        <w:t>’</w:t>
      </w:r>
      <w:r w:rsidRPr="00E43061">
        <w:rPr>
          <w:rFonts w:ascii="等线" w:eastAsia="等线" w:hAnsi="Times New Roman"/>
          <w:color w:val="000000"/>
        </w:rPr>
        <w:t>s RMB 13.1 billion acquisition of TPV Technology</w:t>
      </w:r>
    </w:p>
    <w:p w14:paraId="5705392E" w14:textId="77777777" w:rsidR="00E43061" w:rsidRDefault="00E43061" w:rsidP="00E4306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1FCCF34A" w14:textId="77777777" w:rsidR="00E43061" w:rsidRDefault="00E43061" w:rsidP="00E4306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BeiGene in Celgene</w:t>
      </w:r>
      <w:r w:rsidRPr="00E43061">
        <w:rPr>
          <w:rFonts w:ascii="等线" w:eastAsia="等线" w:hAnsi="Times New Roman"/>
          <w:color w:val="000000"/>
        </w:rPr>
        <w:t>’</w:t>
      </w:r>
      <w:r w:rsidRPr="00E43061">
        <w:rPr>
          <w:rFonts w:ascii="等线" w:eastAsia="等线" w:hAnsi="Times New Roman"/>
          <w:color w:val="000000"/>
        </w:rPr>
        <w:t>s strategic investment in BeiGene</w:t>
      </w:r>
    </w:p>
    <w:p w14:paraId="50B25F74" w14:textId="77777777" w:rsidR="00E43061" w:rsidRDefault="00E43061" w:rsidP="00E4306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1B7AED2D" w14:textId="77777777" w:rsidR="00E43061" w:rsidRDefault="00E43061" w:rsidP="00E43061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Private equity and venture capital investment</w:t>
      </w:r>
    </w:p>
    <w:p w14:paraId="3852AB07" w14:textId="77777777" w:rsidR="00E43061" w:rsidRDefault="00E43061" w:rsidP="00E4306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65074D1F" w14:textId="77777777" w:rsidR="00E43061" w:rsidRDefault="00E43061" w:rsidP="00E4306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E43061">
        <w:rPr>
          <w:rFonts w:ascii="等线" w:eastAsia="等线" w:hAnsi="Times New Roman"/>
          <w:color w:val="000000"/>
        </w:rPr>
        <w:t>’</w:t>
      </w:r>
      <w:r w:rsidRPr="00E43061">
        <w:rPr>
          <w:rFonts w:ascii="等线" w:eastAsia="等线" w:hAnsi="Times New Roman"/>
          <w:color w:val="000000"/>
        </w:rPr>
        <w:t>s leading smart electric vehicle companies</w:t>
      </w:r>
    </w:p>
    <w:p w14:paraId="6BE9487E" w14:textId="77777777" w:rsidR="00E43061" w:rsidRDefault="00E43061" w:rsidP="00E4306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1B240ED6" w14:textId="77777777" w:rsidR="00E43061" w:rsidRDefault="00E43061" w:rsidP="00E4306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5C7BCE52" w14:textId="77777777" w:rsidR="00E43061" w:rsidRDefault="00E43061" w:rsidP="00E4306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31DBF671" w14:textId="77777777" w:rsidR="00E43061" w:rsidRDefault="00E43061" w:rsidP="00E4306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2657CD14" w14:textId="77777777" w:rsidR="00E43061" w:rsidRDefault="00E43061" w:rsidP="00E4306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71DD8308" w14:textId="77777777" w:rsidR="00E43061" w:rsidRDefault="00E43061" w:rsidP="00E4306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428F95F3" w14:textId="77777777" w:rsidR="00E43061" w:rsidRDefault="00E43061" w:rsidP="00E43061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Onshore and offshore issuance</w:t>
      </w:r>
    </w:p>
    <w:p w14:paraId="51764AB7" w14:textId="77777777" w:rsidR="00E43061" w:rsidRDefault="00E43061" w:rsidP="00E4306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300CA77B" w14:textId="77777777" w:rsidR="00E43061" w:rsidRDefault="00E43061" w:rsidP="00E4306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326F3086" w14:textId="77777777" w:rsidR="00E43061" w:rsidRDefault="00E43061" w:rsidP="00E4306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37883325" w14:textId="77777777" w:rsidR="00E43061" w:rsidRDefault="00E43061" w:rsidP="00E430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061">
        <w:rPr>
          <w:rFonts w:ascii="等线" w:eastAsia="等线" w:hAnsi="等线"/>
          <w:b/>
          <w:sz w:val="24"/>
        </w:rPr>
        <w:t>Education</w:t>
      </w:r>
    </w:p>
    <w:p w14:paraId="57C4667F" w14:textId="77777777" w:rsidR="00E43061" w:rsidRDefault="00E43061" w:rsidP="00E4306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Peking University School of Law, LL.B</w:t>
      </w:r>
    </w:p>
    <w:p w14:paraId="679854A1" w14:textId="77777777" w:rsidR="00E43061" w:rsidRDefault="00E43061" w:rsidP="00E430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061">
        <w:rPr>
          <w:rFonts w:ascii="等线" w:eastAsia="等线" w:hAnsi="等线"/>
          <w:b/>
          <w:sz w:val="24"/>
        </w:rPr>
        <w:t>Professional Qualification</w:t>
      </w:r>
    </w:p>
    <w:p w14:paraId="287F2067" w14:textId="77777777" w:rsidR="00E43061" w:rsidRDefault="00E43061" w:rsidP="00E4306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Admitted to practice in the PRC</w:t>
      </w:r>
    </w:p>
    <w:p w14:paraId="3C8365CE" w14:textId="77777777" w:rsidR="00E43061" w:rsidRDefault="00E43061" w:rsidP="00E4306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Registered Foreign Lawyer in Hong Kong SAR</w:t>
      </w:r>
    </w:p>
    <w:p w14:paraId="50544B7A" w14:textId="77777777" w:rsidR="00E43061" w:rsidRDefault="00E43061" w:rsidP="00E4306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3061">
        <w:rPr>
          <w:rFonts w:ascii="等线" w:eastAsia="等线" w:hAnsi="等线"/>
          <w:b/>
          <w:sz w:val="24"/>
        </w:rPr>
        <w:t>Professional Background</w:t>
      </w:r>
    </w:p>
    <w:p w14:paraId="5567FC3C" w14:textId="5649FB95" w:rsidR="00686369" w:rsidRPr="00E43061" w:rsidRDefault="00E43061" w:rsidP="00E4306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3061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E4306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472D"/>
    <w:multiLevelType w:val="singleLevel"/>
    <w:tmpl w:val="B46C25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DD366E"/>
    <w:multiLevelType w:val="singleLevel"/>
    <w:tmpl w:val="D2745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7F08F3"/>
    <w:multiLevelType w:val="singleLevel"/>
    <w:tmpl w:val="4C362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91D101D"/>
    <w:multiLevelType w:val="singleLevel"/>
    <w:tmpl w:val="8F6A7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CD15C4"/>
    <w:multiLevelType w:val="singleLevel"/>
    <w:tmpl w:val="EC24E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463A8F"/>
    <w:multiLevelType w:val="singleLevel"/>
    <w:tmpl w:val="DE88A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3E75158"/>
    <w:multiLevelType w:val="singleLevel"/>
    <w:tmpl w:val="C4207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4327674"/>
    <w:multiLevelType w:val="singleLevel"/>
    <w:tmpl w:val="F3743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BF44D7"/>
    <w:multiLevelType w:val="singleLevel"/>
    <w:tmpl w:val="7F5689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D033479"/>
    <w:multiLevelType w:val="singleLevel"/>
    <w:tmpl w:val="23829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E125179"/>
    <w:multiLevelType w:val="singleLevel"/>
    <w:tmpl w:val="A936E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FB6F01"/>
    <w:multiLevelType w:val="singleLevel"/>
    <w:tmpl w:val="23C6EC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2F00E20"/>
    <w:multiLevelType w:val="singleLevel"/>
    <w:tmpl w:val="DE88A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0E4AED"/>
    <w:multiLevelType w:val="singleLevel"/>
    <w:tmpl w:val="6A526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B231E9B"/>
    <w:multiLevelType w:val="singleLevel"/>
    <w:tmpl w:val="69160F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CDC3036"/>
    <w:multiLevelType w:val="singleLevel"/>
    <w:tmpl w:val="28A24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A5178A"/>
    <w:multiLevelType w:val="singleLevel"/>
    <w:tmpl w:val="F5A45B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0E4F7B"/>
    <w:multiLevelType w:val="singleLevel"/>
    <w:tmpl w:val="03064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B96BB6"/>
    <w:multiLevelType w:val="singleLevel"/>
    <w:tmpl w:val="D946E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256AB8"/>
    <w:multiLevelType w:val="singleLevel"/>
    <w:tmpl w:val="59D6BA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8DA4DE5"/>
    <w:multiLevelType w:val="singleLevel"/>
    <w:tmpl w:val="E528B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49096A"/>
    <w:multiLevelType w:val="singleLevel"/>
    <w:tmpl w:val="95CC3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400981"/>
    <w:multiLevelType w:val="singleLevel"/>
    <w:tmpl w:val="C24EB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C453DA"/>
    <w:multiLevelType w:val="singleLevel"/>
    <w:tmpl w:val="E4181C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DC746FA"/>
    <w:multiLevelType w:val="singleLevel"/>
    <w:tmpl w:val="BA4EC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7C220A"/>
    <w:multiLevelType w:val="singleLevel"/>
    <w:tmpl w:val="9D9E3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7E4546"/>
    <w:multiLevelType w:val="singleLevel"/>
    <w:tmpl w:val="F628E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0E789E"/>
    <w:multiLevelType w:val="singleLevel"/>
    <w:tmpl w:val="B7BEA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2"/>
  </w:num>
  <w:num w:numId="5">
    <w:abstractNumId w:val="7"/>
  </w:num>
  <w:num w:numId="6">
    <w:abstractNumId w:val="24"/>
  </w:num>
  <w:num w:numId="7">
    <w:abstractNumId w:val="29"/>
  </w:num>
  <w:num w:numId="8">
    <w:abstractNumId w:val="18"/>
  </w:num>
  <w:num w:numId="9">
    <w:abstractNumId w:val="23"/>
  </w:num>
  <w:num w:numId="10">
    <w:abstractNumId w:val="15"/>
  </w:num>
  <w:num w:numId="11">
    <w:abstractNumId w:val="3"/>
  </w:num>
  <w:num w:numId="12">
    <w:abstractNumId w:val="27"/>
  </w:num>
  <w:num w:numId="13">
    <w:abstractNumId w:val="17"/>
  </w:num>
  <w:num w:numId="14">
    <w:abstractNumId w:val="11"/>
  </w:num>
  <w:num w:numId="15">
    <w:abstractNumId w:val="28"/>
  </w:num>
  <w:num w:numId="16">
    <w:abstractNumId w:val="12"/>
  </w:num>
  <w:num w:numId="17">
    <w:abstractNumId w:val="16"/>
  </w:num>
  <w:num w:numId="18">
    <w:abstractNumId w:val="0"/>
  </w:num>
  <w:num w:numId="19">
    <w:abstractNumId w:val="19"/>
  </w:num>
  <w:num w:numId="20">
    <w:abstractNumId w:val="1"/>
  </w:num>
  <w:num w:numId="21">
    <w:abstractNumId w:val="4"/>
  </w:num>
  <w:num w:numId="22">
    <w:abstractNumId w:val="2"/>
  </w:num>
  <w:num w:numId="23">
    <w:abstractNumId w:val="20"/>
  </w:num>
  <w:num w:numId="24">
    <w:abstractNumId w:val="10"/>
  </w:num>
  <w:num w:numId="25">
    <w:abstractNumId w:val="13"/>
  </w:num>
  <w:num w:numId="26">
    <w:abstractNumId w:val="26"/>
  </w:num>
  <w:num w:numId="27">
    <w:abstractNumId w:val="25"/>
  </w:num>
  <w:num w:numId="28">
    <w:abstractNumId w:val="21"/>
  </w:num>
  <w:num w:numId="29">
    <w:abstractNumId w:val="14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306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4306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4306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36AFE0-74E0-4915-91A8-A141C647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2026-08-04T18:09:00Z</dcterms:created>
  <dcterms:modified xsi:type="dcterms:W3CDTF">2026-08-04T18:09:00Z</dcterms:modified>
</cp:coreProperties>
</file>