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A17F0F9" w:rsidR="0049405C" w:rsidRPr="00C24D79" w:rsidRDefault="0094695C" w:rsidP="0094695C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94695C">
              <w:rPr>
                <w:rFonts w:ascii="等线" w:eastAsia="等线" w:hAnsi="Times New Roman"/>
                <w:b/>
                <w:color w:val="000000"/>
                <w:sz w:val="48"/>
              </w:rPr>
              <w:t>JIEQIONG (JASMINE) ZHANG</w:t>
            </w:r>
            <w:bookmarkEnd w:id="0"/>
          </w:p>
          <w:p w14:paraId="706EB16B" w14:textId="2384386E" w:rsidR="0049405C" w:rsidRPr="00C24D79" w:rsidRDefault="0094695C" w:rsidP="0094695C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94695C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94695C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94695C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2275A1BD" w:rsidR="0049405C" w:rsidRPr="00C24D79" w:rsidRDefault="0094695C" w:rsidP="0094695C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94695C">
              <w:rPr>
                <w:rFonts w:ascii="等线" w:eastAsia="等线" w:hAnsi="Times New Roman"/>
                <w:color w:val="000000"/>
              </w:rPr>
              <w:t>+86 21 3210 8207</w:t>
            </w:r>
            <w:bookmarkEnd w:id="3"/>
          </w:p>
          <w:p w14:paraId="4F910ACA" w14:textId="15CA97F8" w:rsidR="0049405C" w:rsidRPr="00C24D79" w:rsidRDefault="0094695C" w:rsidP="0094695C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94695C">
              <w:rPr>
                <w:rFonts w:ascii="等线" w:eastAsia="等线" w:hAnsi="Times New Roman"/>
                <w:color w:val="000000"/>
              </w:rPr>
              <w:t>jasmine.zhang@fangdalaw.com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84D3BA7" w:rsidR="0049405C" w:rsidRPr="00C24D79" w:rsidRDefault="0094695C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5F653DA" wp14:editId="484E30EE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834C370" w:rsidR="009465FB" w:rsidRPr="00C24D79" w:rsidRDefault="0094695C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94695C">
              <w:rPr>
                <w:rFonts w:ascii="等线" w:eastAsia="等线" w:hAnsi="Times New Roman"/>
                <w:color w:val="000000"/>
                <w:szCs w:val="21"/>
              </w:rPr>
              <w:t>MS. ZHANG</w:t>
            </w:r>
            <w:r w:rsidRPr="0094695C">
              <w:rPr>
                <w:rFonts w:ascii="等线" w:eastAsia="等线" w:hAnsi="Times New Roman"/>
                <w:color w:val="000000"/>
                <w:szCs w:val="21"/>
              </w:rPr>
              <w:t>’</w:t>
            </w:r>
            <w:r w:rsidRPr="0094695C">
              <w:rPr>
                <w:rFonts w:ascii="等线" w:eastAsia="等线" w:hAnsi="Times New Roman"/>
                <w:color w:val="000000"/>
                <w:szCs w:val="21"/>
              </w:rPr>
              <w:t>S PRIMARY PRACTICE AREAS COVER IP AND UNFAIR COMPETITION LITIGATION, TRADEMARK AND COPYRIGHT ENFORCEMENT, AND TRADEMARK PROSECUTION.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E3AFE9B" w14:textId="77777777" w:rsidR="0094695C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D842B2A" w14:textId="77777777" w:rsidR="0094695C" w:rsidRDefault="0094695C" w:rsidP="0094695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4695C">
        <w:rPr>
          <w:rFonts w:ascii="等线" w:eastAsia="等线" w:hAnsi="等线"/>
          <w:b/>
          <w:sz w:val="24"/>
        </w:rPr>
        <w:t>REPRESENTATIVE MATTERS AND CASES</w:t>
      </w:r>
    </w:p>
    <w:p w14:paraId="1AD5BF4B" w14:textId="77777777" w:rsidR="0094695C" w:rsidRDefault="0094695C" w:rsidP="0094695C">
      <w:pPr>
        <w:pStyle w:val="af5"/>
        <w:spacing w:before="120"/>
        <w:rPr>
          <w:rFonts w:ascii="等线" w:eastAsia="等线" w:hAnsi="Times New Roman"/>
          <w:color w:val="000000"/>
        </w:rPr>
      </w:pPr>
      <w:r w:rsidRPr="0094695C">
        <w:rPr>
          <w:rFonts w:ascii="等线" w:eastAsia="等线" w:hAnsi="Times New Roman"/>
          <w:color w:val="000000"/>
        </w:rPr>
        <w:t>IP Litigation (Soft IP)</w:t>
      </w:r>
    </w:p>
    <w:p w14:paraId="7B479466" w14:textId="77777777" w:rsidR="0094695C" w:rsidRDefault="0094695C" w:rsidP="0094695C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695C">
        <w:rPr>
          <w:rFonts w:ascii="等线" w:eastAsia="等线" w:hAnsi="Times New Roman"/>
          <w:color w:val="000000"/>
        </w:rPr>
        <w:t>Represented Ralph Lauren in obtaining the first well-known trademark recognition in trademark infringement litigation</w:t>
      </w:r>
    </w:p>
    <w:p w14:paraId="7AA320C4" w14:textId="77777777" w:rsidR="0094695C" w:rsidRDefault="0094695C" w:rsidP="0094695C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695C">
        <w:rPr>
          <w:rFonts w:ascii="等线" w:eastAsia="等线" w:hAnsi="Times New Roman"/>
          <w:color w:val="000000"/>
        </w:rPr>
        <w:t>Represented a US apparel company against a copycat in a trade dress infringement case before the Shanghai Putuo District Court</w:t>
      </w:r>
    </w:p>
    <w:p w14:paraId="565B9708" w14:textId="77777777" w:rsidR="0094695C" w:rsidRDefault="0094695C" w:rsidP="0094695C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695C">
        <w:rPr>
          <w:rFonts w:ascii="等线" w:eastAsia="等线" w:hAnsi="Times New Roman"/>
          <w:color w:val="000000"/>
        </w:rPr>
        <w:t>Represented Sony in defending against trademark infringement claims in Shenzhen Intermediate Court and in related administrative lawsuits in Beijing IP Court</w:t>
      </w:r>
    </w:p>
    <w:p w14:paraId="4AC9EEFA" w14:textId="77777777" w:rsidR="0094695C" w:rsidRDefault="0094695C" w:rsidP="0094695C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695C">
        <w:rPr>
          <w:rFonts w:ascii="等线" w:eastAsia="等线" w:hAnsi="Times New Roman"/>
          <w:color w:val="000000"/>
        </w:rPr>
        <w:t>Represented Evian in obtaining favorable court judgment in litigation over trade dress infringement and copyright infringement in Shanghai</w:t>
      </w:r>
    </w:p>
    <w:p w14:paraId="460AA254" w14:textId="77777777" w:rsidR="0094695C" w:rsidRDefault="0094695C" w:rsidP="0094695C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695C">
        <w:rPr>
          <w:rFonts w:ascii="等线" w:eastAsia="等线" w:hAnsi="Times New Roman"/>
          <w:color w:val="000000"/>
        </w:rPr>
        <w:t>Represented a renowned domestic video platform in defending against a copyright infringement claim in the Shanghai Pudong District Court</w:t>
      </w:r>
    </w:p>
    <w:p w14:paraId="6B736087" w14:textId="77777777" w:rsidR="0094695C" w:rsidRDefault="0094695C" w:rsidP="0094695C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695C">
        <w:rPr>
          <w:rFonts w:ascii="等线" w:eastAsia="等线" w:hAnsi="Times New Roman"/>
          <w:color w:val="000000"/>
        </w:rPr>
        <w:t>Represented a renowned domestic video platform in obtaining a favorable ruling of jurisdictional challenge in defending against a copyright infringement claim in the Guangzhou IP Court</w:t>
      </w:r>
    </w:p>
    <w:p w14:paraId="464768B6" w14:textId="77777777" w:rsidR="0094695C" w:rsidRDefault="0094695C" w:rsidP="0094695C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695C">
        <w:rPr>
          <w:rFonts w:ascii="等线" w:eastAsia="等线" w:hAnsi="Times New Roman"/>
          <w:color w:val="000000"/>
        </w:rPr>
        <w:t>Represented a renowned domestic mobile phone manufacturer in its internet unfair competition claims in the Shanghai Pudong District Court</w:t>
      </w:r>
    </w:p>
    <w:p w14:paraId="00362817" w14:textId="77777777" w:rsidR="0094695C" w:rsidRDefault="0094695C" w:rsidP="0094695C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695C">
        <w:rPr>
          <w:rFonts w:ascii="等线" w:eastAsia="等线" w:hAnsi="Times New Roman"/>
          <w:color w:val="000000"/>
        </w:rPr>
        <w:t>Represented a UK entertainment company in a copyright infringement lawsuit before the Shanghai Huangpu District Court</w:t>
      </w:r>
    </w:p>
    <w:p w14:paraId="3828B376" w14:textId="77777777" w:rsidR="0094695C" w:rsidRDefault="0094695C" w:rsidP="0094695C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695C">
        <w:rPr>
          <w:rFonts w:ascii="等线" w:eastAsia="等线" w:hAnsi="Times New Roman"/>
          <w:color w:val="000000"/>
        </w:rPr>
        <w:t>Represented a Lithuanian internet company in obtaining a favorable judgment and trademark opposition rulings before the Tianjin Heping District Court and before other trademark administrative bodies</w:t>
      </w:r>
    </w:p>
    <w:p w14:paraId="73736454" w14:textId="77777777" w:rsidR="0094695C" w:rsidRDefault="0094695C" w:rsidP="0094695C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695C">
        <w:rPr>
          <w:rFonts w:ascii="等线" w:eastAsia="等线" w:hAnsi="Times New Roman"/>
          <w:color w:val="000000"/>
        </w:rPr>
        <w:t>Advised a US gaming company in obtaining a favorable 1st instance judgment in its copyright infringement claims before the Chongqing First Intermediate Court</w:t>
      </w:r>
    </w:p>
    <w:p w14:paraId="239A7931" w14:textId="77777777" w:rsidR="0094695C" w:rsidRDefault="0094695C" w:rsidP="0094695C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695C">
        <w:rPr>
          <w:rFonts w:ascii="等线" w:eastAsia="等线" w:hAnsi="Times New Roman"/>
          <w:color w:val="000000"/>
        </w:rPr>
        <w:t>Represented a US pharmaceutical company in obtaining dismissal of all plaintiff claims in a trademark lawsuit in Guangzhou</w:t>
      </w:r>
    </w:p>
    <w:p w14:paraId="100F0380" w14:textId="77777777" w:rsidR="0094695C" w:rsidRDefault="0094695C" w:rsidP="0094695C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695C">
        <w:rPr>
          <w:rFonts w:ascii="等线" w:eastAsia="等线" w:hAnsi="Times New Roman"/>
          <w:color w:val="000000"/>
        </w:rPr>
        <w:t>Represented a hospitality enterprise in obtaining a settlement in a trademark infringement dispute filed against it in the Beijing Chaoyang District Court</w:t>
      </w:r>
    </w:p>
    <w:p w14:paraId="30BFF6C3" w14:textId="77777777" w:rsidR="0094695C" w:rsidRDefault="0094695C" w:rsidP="0094695C">
      <w:pPr>
        <w:pStyle w:val="af5"/>
        <w:spacing w:before="120"/>
        <w:rPr>
          <w:rFonts w:ascii="等线" w:eastAsia="等线" w:hAnsi="Times New Roman"/>
          <w:color w:val="000000"/>
        </w:rPr>
      </w:pPr>
      <w:r w:rsidRPr="0094695C">
        <w:rPr>
          <w:rFonts w:ascii="等线" w:eastAsia="等线" w:hAnsi="Times New Roman"/>
          <w:color w:val="000000"/>
        </w:rPr>
        <w:t>IP Advisory</w:t>
      </w:r>
    </w:p>
    <w:p w14:paraId="2029E072" w14:textId="77777777" w:rsidR="0094695C" w:rsidRDefault="0094695C" w:rsidP="0094695C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695C">
        <w:rPr>
          <w:rFonts w:ascii="等线" w:eastAsia="等线" w:hAnsi="Times New Roman"/>
          <w:color w:val="000000"/>
        </w:rPr>
        <w:t>Advised a renowned domestic mobile payment company on unfair competition issues in its marketing activities</w:t>
      </w:r>
    </w:p>
    <w:p w14:paraId="1E5B47CE" w14:textId="77777777" w:rsidR="0094695C" w:rsidRDefault="0094695C" w:rsidP="0094695C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695C">
        <w:rPr>
          <w:rFonts w:ascii="等线" w:eastAsia="等线" w:hAnsi="Times New Roman"/>
          <w:color w:val="000000"/>
        </w:rPr>
        <w:t>Advised a UK pharmaceutical company on its transaction in China</w:t>
      </w:r>
    </w:p>
    <w:p w14:paraId="4BD939DB" w14:textId="77777777" w:rsidR="0094695C" w:rsidRDefault="0094695C" w:rsidP="0094695C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695C">
        <w:rPr>
          <w:rFonts w:ascii="等线" w:eastAsia="等线" w:hAnsi="Times New Roman"/>
          <w:color w:val="000000"/>
        </w:rPr>
        <w:t>Advised Solvay on IP licenses and reviewed contract terms in its transactions in China</w:t>
      </w:r>
    </w:p>
    <w:p w14:paraId="534B67FB" w14:textId="77777777" w:rsidR="0094695C" w:rsidRDefault="0094695C" w:rsidP="0094695C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695C">
        <w:rPr>
          <w:rFonts w:ascii="等线" w:eastAsia="等线" w:hAnsi="Times New Roman"/>
          <w:color w:val="000000"/>
        </w:rPr>
        <w:t>Advised a US private equity firm on trademark co-existence, drafted legal documents, and attended negotiations</w:t>
      </w:r>
    </w:p>
    <w:p w14:paraId="4E71A219" w14:textId="77777777" w:rsidR="0094695C" w:rsidRDefault="0094695C" w:rsidP="0094695C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695C">
        <w:rPr>
          <w:rFonts w:ascii="等线" w:eastAsia="等线" w:hAnsi="Times New Roman"/>
          <w:color w:val="000000"/>
        </w:rPr>
        <w:t>Advised a German automation company on trademark transfer and licensing in multiple jurisdictions and drafted the trademark transfer and licensing agreements</w:t>
      </w:r>
    </w:p>
    <w:p w14:paraId="684252A5" w14:textId="77777777" w:rsidR="0094695C" w:rsidRDefault="0094695C" w:rsidP="0094695C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695C">
        <w:rPr>
          <w:rFonts w:ascii="等线" w:eastAsia="等线" w:hAnsi="Times New Roman"/>
          <w:color w:val="000000"/>
        </w:rPr>
        <w:t>Advised a UK liquor company on registering a technology export agreement with the Shanghai Pudong Committee of Commerce</w:t>
      </w:r>
    </w:p>
    <w:p w14:paraId="3E79D666" w14:textId="77777777" w:rsidR="0094695C" w:rsidRDefault="0094695C" w:rsidP="0094695C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695C">
        <w:rPr>
          <w:rFonts w:ascii="等线" w:eastAsia="等线" w:hAnsi="Times New Roman"/>
          <w:color w:val="000000"/>
        </w:rPr>
        <w:t>Advised a Singaporean catering company on franchise recordal</w:t>
      </w:r>
    </w:p>
    <w:p w14:paraId="0CA80576" w14:textId="77777777" w:rsidR="0094695C" w:rsidRDefault="0094695C" w:rsidP="0094695C">
      <w:pPr>
        <w:pStyle w:val="af5"/>
        <w:spacing w:before="120"/>
        <w:rPr>
          <w:rFonts w:ascii="等线" w:eastAsia="等线" w:hAnsi="Times New Roman"/>
          <w:color w:val="000000"/>
        </w:rPr>
      </w:pPr>
      <w:r w:rsidRPr="0094695C">
        <w:rPr>
          <w:rFonts w:ascii="等线" w:eastAsia="等线" w:hAnsi="Times New Roman"/>
          <w:color w:val="000000"/>
        </w:rPr>
        <w:t>Trademark Prosecution</w:t>
      </w:r>
    </w:p>
    <w:p w14:paraId="07594D6E" w14:textId="77777777" w:rsidR="0094695C" w:rsidRDefault="0094695C" w:rsidP="0094695C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695C">
        <w:rPr>
          <w:rFonts w:ascii="等线" w:eastAsia="等线" w:hAnsi="Times New Roman"/>
          <w:color w:val="000000"/>
        </w:rPr>
        <w:t>Advised a US home furniture company, a Turkish food company, a Singaporean catering company and a Swedish cosmetics company on trademark prosecution and brand protection and on related trademark and anti-counterfeiting administrative investigations, actions and raids</w:t>
      </w:r>
    </w:p>
    <w:p w14:paraId="10679B81" w14:textId="77777777" w:rsidR="0094695C" w:rsidRDefault="0094695C" w:rsidP="0094695C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695C">
        <w:rPr>
          <w:rFonts w:ascii="等线" w:eastAsia="等线" w:hAnsi="Times New Roman"/>
          <w:color w:val="000000"/>
        </w:rPr>
        <w:t>Represented Braun in obtaining favorable judgments in trademark administrative litigation</w:t>
      </w:r>
    </w:p>
    <w:p w14:paraId="2E69ACA7" w14:textId="77777777" w:rsidR="0094695C" w:rsidRDefault="0094695C" w:rsidP="0094695C">
      <w:pPr>
        <w:pStyle w:val="af5"/>
        <w:spacing w:before="120"/>
        <w:rPr>
          <w:rFonts w:ascii="等线" w:eastAsia="等线" w:hAnsi="Times New Roman"/>
          <w:color w:val="000000"/>
        </w:rPr>
      </w:pPr>
      <w:r w:rsidRPr="0094695C">
        <w:rPr>
          <w:rFonts w:ascii="等线" w:eastAsia="等线" w:hAnsi="Times New Roman"/>
          <w:color w:val="000000"/>
        </w:rPr>
        <w:t>Design Patent Disputes</w:t>
      </w:r>
    </w:p>
    <w:p w14:paraId="75AB1C46" w14:textId="77777777" w:rsidR="0094695C" w:rsidRDefault="0094695C" w:rsidP="0094695C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695C">
        <w:rPr>
          <w:rFonts w:ascii="等线" w:eastAsia="等线" w:hAnsi="Times New Roman"/>
          <w:color w:val="000000"/>
        </w:rPr>
        <w:t>Represented a world-famous French luxury company, an Italian furniture company, and a Singaporean furniture company in their design patent infringement and invalidation proceedings and in related administrative appeal proceedings</w:t>
      </w:r>
    </w:p>
    <w:p w14:paraId="6B477684" w14:textId="77777777" w:rsidR="0094695C" w:rsidRDefault="0094695C" w:rsidP="0094695C">
      <w:pPr>
        <w:pStyle w:val="af5"/>
        <w:spacing w:before="120"/>
        <w:rPr>
          <w:rFonts w:ascii="等线" w:eastAsia="等线" w:hAnsi="Times New Roman"/>
          <w:color w:val="000000"/>
        </w:rPr>
      </w:pPr>
      <w:r w:rsidRPr="0094695C">
        <w:rPr>
          <w:rFonts w:ascii="等线" w:eastAsia="等线" w:hAnsi="Times New Roman"/>
          <w:color w:val="000000"/>
        </w:rPr>
        <w:t>Domain name</w:t>
      </w:r>
    </w:p>
    <w:p w14:paraId="5778C719" w14:textId="77777777" w:rsidR="0094695C" w:rsidRDefault="0094695C" w:rsidP="0094695C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695C">
        <w:rPr>
          <w:rFonts w:ascii="等线" w:eastAsia="等线" w:hAnsi="Times New Roman"/>
          <w:color w:val="000000"/>
        </w:rPr>
        <w:t>Represented a US backpack manufacturer in a domain name dispute before the WIPO Arbitration and Mediation center and obtained a ruling to have the infringing domain name transferred to the manufacturer</w:t>
      </w:r>
    </w:p>
    <w:p w14:paraId="6EA4E503" w14:textId="77777777" w:rsidR="0094695C" w:rsidRDefault="0094695C" w:rsidP="0094695C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695C">
        <w:rPr>
          <w:rFonts w:ascii="等线" w:eastAsia="等线" w:hAnsi="Times New Roman"/>
          <w:color w:val="000000"/>
        </w:rPr>
        <w:t>Advised a German paint company in its domain name dispute at the Asian Domain Name Dispute Resolution Center and obtained a ruling to have the disputed domain name transferred to the company</w:t>
      </w:r>
    </w:p>
    <w:p w14:paraId="54B0A0CF" w14:textId="77777777" w:rsidR="0094695C" w:rsidRDefault="0094695C" w:rsidP="0094695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4695C">
        <w:rPr>
          <w:rFonts w:ascii="等线" w:eastAsia="等线" w:hAnsi="等线"/>
          <w:b/>
          <w:sz w:val="24"/>
        </w:rPr>
        <w:t>Education</w:t>
      </w:r>
    </w:p>
    <w:p w14:paraId="2A923B89" w14:textId="77777777" w:rsidR="0094695C" w:rsidRDefault="0094695C" w:rsidP="0094695C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695C">
        <w:rPr>
          <w:rFonts w:ascii="等线" w:eastAsia="等线" w:hAnsi="Times New Roman"/>
          <w:color w:val="000000"/>
        </w:rPr>
        <w:t>East China University of Political Science and Law, School of IP Law, LL.M.</w:t>
      </w:r>
    </w:p>
    <w:p w14:paraId="56C5AF53" w14:textId="77777777" w:rsidR="0094695C" w:rsidRDefault="0094695C" w:rsidP="0094695C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695C">
        <w:rPr>
          <w:rFonts w:ascii="等线" w:eastAsia="等线" w:hAnsi="Times New Roman"/>
          <w:color w:val="000000"/>
        </w:rPr>
        <w:t>East China University of Political Science and Law, School of IP Law, LL.B.</w:t>
      </w:r>
    </w:p>
    <w:p w14:paraId="2F128745" w14:textId="77777777" w:rsidR="0094695C" w:rsidRDefault="0094695C" w:rsidP="0094695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4695C">
        <w:rPr>
          <w:rFonts w:ascii="等线" w:eastAsia="等线" w:hAnsi="等线"/>
          <w:b/>
          <w:sz w:val="24"/>
        </w:rPr>
        <w:t>Professional Qualification</w:t>
      </w:r>
    </w:p>
    <w:p w14:paraId="4A9B3F0B" w14:textId="77777777" w:rsidR="0094695C" w:rsidRDefault="0094695C" w:rsidP="0094695C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695C">
        <w:rPr>
          <w:rFonts w:ascii="等线" w:eastAsia="等线" w:hAnsi="Times New Roman"/>
          <w:color w:val="000000"/>
        </w:rPr>
        <w:t>Admitted to practice in the PRC</w:t>
      </w:r>
    </w:p>
    <w:p w14:paraId="0EA62BED" w14:textId="77777777" w:rsidR="0094695C" w:rsidRDefault="0094695C" w:rsidP="0094695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4695C">
        <w:rPr>
          <w:rFonts w:ascii="等线" w:eastAsia="等线" w:hAnsi="等线"/>
          <w:b/>
          <w:sz w:val="24"/>
        </w:rPr>
        <w:t>Work Language</w:t>
      </w:r>
    </w:p>
    <w:p w14:paraId="03E0AC73" w14:textId="77777777" w:rsidR="0094695C" w:rsidRDefault="0094695C" w:rsidP="0094695C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695C">
        <w:rPr>
          <w:rFonts w:ascii="等线" w:eastAsia="等线" w:hAnsi="Times New Roman"/>
          <w:color w:val="000000"/>
        </w:rPr>
        <w:t>Chinese</w:t>
      </w:r>
    </w:p>
    <w:p w14:paraId="5567FC3C" w14:textId="5D44778A" w:rsidR="00686369" w:rsidRPr="0094695C" w:rsidRDefault="0094695C" w:rsidP="0094695C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695C">
        <w:rPr>
          <w:rFonts w:ascii="等线" w:eastAsia="等线" w:hAnsi="Times New Roman"/>
          <w:color w:val="000000"/>
        </w:rPr>
        <w:t>English</w:t>
      </w:r>
    </w:p>
    <w:sectPr w:rsidR="00686369" w:rsidRPr="0094695C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328E1"/>
    <w:multiLevelType w:val="singleLevel"/>
    <w:tmpl w:val="A680F4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45724A3"/>
    <w:multiLevelType w:val="singleLevel"/>
    <w:tmpl w:val="74EE4C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651087C"/>
    <w:multiLevelType w:val="singleLevel"/>
    <w:tmpl w:val="4CBC4D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6D37D03"/>
    <w:multiLevelType w:val="singleLevel"/>
    <w:tmpl w:val="B5FCF2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7730867"/>
    <w:multiLevelType w:val="singleLevel"/>
    <w:tmpl w:val="DA046A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BBA038D"/>
    <w:multiLevelType w:val="singleLevel"/>
    <w:tmpl w:val="8294D5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1EC4588"/>
    <w:multiLevelType w:val="singleLevel"/>
    <w:tmpl w:val="5E0209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22000A4"/>
    <w:multiLevelType w:val="singleLevel"/>
    <w:tmpl w:val="CE0675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6FB4EE9"/>
    <w:multiLevelType w:val="singleLevel"/>
    <w:tmpl w:val="3C9824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85E07CF"/>
    <w:multiLevelType w:val="singleLevel"/>
    <w:tmpl w:val="1884BF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D6842EA"/>
    <w:multiLevelType w:val="singleLevel"/>
    <w:tmpl w:val="5EECD8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1FCF7584"/>
    <w:multiLevelType w:val="singleLevel"/>
    <w:tmpl w:val="6CF2E1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BC42C00"/>
    <w:multiLevelType w:val="singleLevel"/>
    <w:tmpl w:val="4D5406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C0623EE"/>
    <w:multiLevelType w:val="singleLevel"/>
    <w:tmpl w:val="7D72DF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34B13716"/>
    <w:multiLevelType w:val="singleLevel"/>
    <w:tmpl w:val="AB0687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3D731C94"/>
    <w:multiLevelType w:val="singleLevel"/>
    <w:tmpl w:val="7D36F1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9340684"/>
    <w:multiLevelType w:val="singleLevel"/>
    <w:tmpl w:val="AFFCFF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BA9636C"/>
    <w:multiLevelType w:val="singleLevel"/>
    <w:tmpl w:val="23EC80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F4665F6"/>
    <w:multiLevelType w:val="singleLevel"/>
    <w:tmpl w:val="69C64E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557253E"/>
    <w:multiLevelType w:val="singleLevel"/>
    <w:tmpl w:val="5AB2F0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90C7C3D"/>
    <w:multiLevelType w:val="singleLevel"/>
    <w:tmpl w:val="C834F2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11F1D17"/>
    <w:multiLevelType w:val="singleLevel"/>
    <w:tmpl w:val="30743A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2A0662F"/>
    <w:multiLevelType w:val="singleLevel"/>
    <w:tmpl w:val="776C06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95B07B6"/>
    <w:multiLevelType w:val="singleLevel"/>
    <w:tmpl w:val="4D5406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F991E12"/>
    <w:multiLevelType w:val="singleLevel"/>
    <w:tmpl w:val="B712DA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13B3F49"/>
    <w:multiLevelType w:val="singleLevel"/>
    <w:tmpl w:val="DCD2F3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3FF4338"/>
    <w:multiLevelType w:val="singleLevel"/>
    <w:tmpl w:val="9EFE06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4D15011"/>
    <w:multiLevelType w:val="singleLevel"/>
    <w:tmpl w:val="E1AE92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5E77D1C"/>
    <w:multiLevelType w:val="singleLevel"/>
    <w:tmpl w:val="A7A612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83F60E2"/>
    <w:multiLevelType w:val="singleLevel"/>
    <w:tmpl w:val="6E9279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4"/>
  </w:num>
  <w:num w:numId="2">
    <w:abstractNumId w:val="16"/>
  </w:num>
  <w:num w:numId="3">
    <w:abstractNumId w:val="23"/>
  </w:num>
  <w:num w:numId="4">
    <w:abstractNumId w:val="11"/>
  </w:num>
  <w:num w:numId="5">
    <w:abstractNumId w:val="3"/>
  </w:num>
  <w:num w:numId="6">
    <w:abstractNumId w:val="8"/>
  </w:num>
  <w:num w:numId="7">
    <w:abstractNumId w:val="30"/>
  </w:num>
  <w:num w:numId="8">
    <w:abstractNumId w:val="27"/>
  </w:num>
  <w:num w:numId="9">
    <w:abstractNumId w:val="9"/>
  </w:num>
  <w:num w:numId="10">
    <w:abstractNumId w:val="4"/>
  </w:num>
  <w:num w:numId="11">
    <w:abstractNumId w:val="15"/>
  </w:num>
  <w:num w:numId="12">
    <w:abstractNumId w:val="21"/>
  </w:num>
  <w:num w:numId="13">
    <w:abstractNumId w:val="10"/>
  </w:num>
  <w:num w:numId="14">
    <w:abstractNumId w:val="20"/>
  </w:num>
  <w:num w:numId="15">
    <w:abstractNumId w:val="17"/>
  </w:num>
  <w:num w:numId="16">
    <w:abstractNumId w:val="6"/>
  </w:num>
  <w:num w:numId="17">
    <w:abstractNumId w:val="2"/>
  </w:num>
  <w:num w:numId="18">
    <w:abstractNumId w:val="31"/>
  </w:num>
  <w:num w:numId="19">
    <w:abstractNumId w:val="22"/>
  </w:num>
  <w:num w:numId="20">
    <w:abstractNumId w:val="13"/>
  </w:num>
  <w:num w:numId="21">
    <w:abstractNumId w:val="19"/>
  </w:num>
  <w:num w:numId="22">
    <w:abstractNumId w:val="0"/>
  </w:num>
  <w:num w:numId="23">
    <w:abstractNumId w:val="29"/>
  </w:num>
  <w:num w:numId="24">
    <w:abstractNumId w:val="26"/>
  </w:num>
  <w:num w:numId="25">
    <w:abstractNumId w:val="18"/>
  </w:num>
  <w:num w:numId="26">
    <w:abstractNumId w:val="1"/>
  </w:num>
  <w:num w:numId="27">
    <w:abstractNumId w:val="5"/>
  </w:num>
  <w:num w:numId="28">
    <w:abstractNumId w:val="28"/>
  </w:num>
  <w:num w:numId="29">
    <w:abstractNumId w:val="24"/>
  </w:num>
  <w:num w:numId="30">
    <w:abstractNumId w:val="7"/>
  </w:num>
  <w:num w:numId="31">
    <w:abstractNumId w:val="25"/>
  </w:num>
  <w:num w:numId="3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4695C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94695C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94695C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6FF67DC-604C-4652-A765-BBA3E8052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608</Words>
  <Characters>3470</Characters>
  <Application>Microsoft Office Word</Application>
  <DocSecurity>0</DocSecurity>
  <Lines>28</Lines>
  <Paragraphs>8</Paragraphs>
  <ScaleCrop>false</ScaleCrop>
  <Company/>
  <LinksUpToDate>false</LinksUpToDate>
  <CharactersWithSpaces>4070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2026-06-01T18:11:00Z</dcterms:created>
  <dcterms:modified xsi:type="dcterms:W3CDTF">2026-06-01T18:11:00Z</dcterms:modified>
</cp:coreProperties>
</file>