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DE4E4CD" w:rsidR="0049405C" w:rsidRPr="00C24D79" w:rsidRDefault="0070629A" w:rsidP="0070629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0629A">
              <w:rPr>
                <w:rFonts w:ascii="等线" w:eastAsia="等线" w:hAnsi="Times New Roman"/>
                <w:b/>
                <w:color w:val="000000"/>
                <w:sz w:val="48"/>
              </w:rPr>
              <w:t>ECHO QIN</w:t>
            </w:r>
            <w:bookmarkEnd w:id="0"/>
          </w:p>
          <w:p w14:paraId="706EB16B" w14:textId="112A5D8C" w:rsidR="0049405C" w:rsidRPr="00C24D79" w:rsidRDefault="0070629A" w:rsidP="0070629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0629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0629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0629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1538BDE" w:rsidR="0049405C" w:rsidRPr="00C24D79" w:rsidRDefault="0070629A" w:rsidP="0070629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0629A">
              <w:rPr>
                <w:rFonts w:ascii="等线" w:eastAsia="等线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1D298C7B" w:rsidR="0049405C" w:rsidRPr="00C24D79" w:rsidRDefault="0070629A" w:rsidP="0070629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0629A">
              <w:rPr>
                <w:rFonts w:ascii="等线" w:eastAsia="等线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862D904" w:rsidR="0049405C" w:rsidRPr="00C24D79" w:rsidRDefault="0070629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32C33FC" wp14:editId="66B3A38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DFF1370" w:rsidR="009465FB" w:rsidRPr="00C24D79" w:rsidRDefault="0070629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0629A">
              <w:rPr>
                <w:rFonts w:ascii="等线" w:eastAsia="等线" w:hAnsi="Times New Roman"/>
                <w:color w:val="000000"/>
                <w:szCs w:val="21"/>
              </w:rPr>
              <w:t>MS. QIN SPECIALIZES IN M&amp;A, GENERAL CORPORATE AND FOREIGN INVESTMENT, ESPECIALLY IN MATTERS RELATING TO SINO-JAPANESE CROSS-BORDER INVESTMENT.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279DA9" w14:textId="77777777" w:rsidR="0070629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20A6F9" w14:textId="77777777" w:rsidR="0070629A" w:rsidRDefault="0070629A" w:rsidP="007062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29A">
        <w:rPr>
          <w:rFonts w:ascii="等线" w:eastAsia="等线" w:hAnsi="等线"/>
          <w:b/>
          <w:sz w:val="24"/>
        </w:rPr>
        <w:t>REPRESENTATIVE MATTERS AND CASES</w:t>
      </w:r>
    </w:p>
    <w:p w14:paraId="26EED698" w14:textId="77777777" w:rsidR="0070629A" w:rsidRDefault="0070629A" w:rsidP="0070629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D1AFC1E" w14:textId="77777777" w:rsidR="0070629A" w:rsidRDefault="0070629A" w:rsidP="0070629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Represented a well-known Japanese trading company in its investment in a Chinese brand management company in the fashion and skin care industry</w:t>
      </w:r>
    </w:p>
    <w:p w14:paraId="6C205998" w14:textId="77777777" w:rsidR="0070629A" w:rsidRDefault="0070629A" w:rsidP="0070629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Represented a well-known Japanese trading company in its investment in a Chinese AI battery platform company</w:t>
      </w:r>
    </w:p>
    <w:p w14:paraId="0A163EDC" w14:textId="77777777" w:rsidR="0070629A" w:rsidRDefault="0070629A" w:rsidP="0070629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Represented a well-known Japanese trading company in its investment in a Chinese cold supply chain company</w:t>
      </w:r>
    </w:p>
    <w:p w14:paraId="5F9AB3F1" w14:textId="77777777" w:rsidR="0070629A" w:rsidRDefault="0070629A" w:rsidP="0070629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Represented a well-known Japanese IT company in its investment in a Chinese AI robotics company</w:t>
      </w:r>
    </w:p>
    <w:p w14:paraId="641C743E" w14:textId="77777777" w:rsidR="0070629A" w:rsidRDefault="0070629A" w:rsidP="0070629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Represented a well-known Japanese beverage company in its sale of shares in a joint venture with a state-owned company</w:t>
      </w:r>
    </w:p>
    <w:p w14:paraId="1374E368" w14:textId="77777777" w:rsidR="0070629A" w:rsidRDefault="0070629A" w:rsidP="0070629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Represented a Japanese chemical company in the sale of its subsidiary to a US chemical company</w:t>
      </w:r>
    </w:p>
    <w:p w14:paraId="55CA4517" w14:textId="77777777" w:rsidR="0070629A" w:rsidRDefault="0070629A" w:rsidP="0070629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Advised a Japanese investment company during its acquisition of a Japanese manufacturing company on matters related to the target's Chinese subsidiary</w:t>
      </w:r>
    </w:p>
    <w:p w14:paraId="58607ADE" w14:textId="77777777" w:rsidR="0070629A" w:rsidRDefault="0070629A" w:rsidP="0070629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Advised a leading Japanese electronic motor company during its acquisition of an Italian milling machine manufacturing company on matters related to the target's Chinese subsidiary</w:t>
      </w:r>
    </w:p>
    <w:p w14:paraId="03EB46C4" w14:textId="77777777" w:rsidR="0070629A" w:rsidRDefault="0070629A" w:rsidP="0070629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Advised three major Japanese shipping companies on their business integration, including establishing Chinese entities and branches</w:t>
      </w:r>
    </w:p>
    <w:p w14:paraId="622E9B9E" w14:textId="77777777" w:rsidR="0070629A" w:rsidRDefault="0070629A" w:rsidP="0070629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Represented a Japanese trading company in establishing a subsidiary in China</w:t>
      </w:r>
    </w:p>
    <w:p w14:paraId="5B1BED73" w14:textId="77777777" w:rsidR="0070629A" w:rsidRDefault="0070629A" w:rsidP="007062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29A">
        <w:rPr>
          <w:rFonts w:ascii="等线" w:eastAsia="等线" w:hAnsi="等线"/>
          <w:b/>
          <w:sz w:val="24"/>
        </w:rPr>
        <w:t>Education</w:t>
      </w:r>
    </w:p>
    <w:p w14:paraId="433E0798" w14:textId="77777777" w:rsidR="0070629A" w:rsidRDefault="0070629A" w:rsidP="0070629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Shanghai Jiaotong University, School of Law, J.M. (2017)</w:t>
      </w:r>
    </w:p>
    <w:p w14:paraId="3BAC917C" w14:textId="77777777" w:rsidR="0070629A" w:rsidRDefault="0070629A" w:rsidP="0070629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Shanghai Jiaotong University, School of Life Sciences and Biotechnology, B.S., Bioengineering (2014)</w:t>
      </w:r>
    </w:p>
    <w:p w14:paraId="39194234" w14:textId="77777777" w:rsidR="0070629A" w:rsidRDefault="0070629A" w:rsidP="007062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29A">
        <w:rPr>
          <w:rFonts w:ascii="等线" w:eastAsia="等线" w:hAnsi="等线"/>
          <w:b/>
          <w:sz w:val="24"/>
        </w:rPr>
        <w:t>Professional Qualification</w:t>
      </w:r>
    </w:p>
    <w:p w14:paraId="781E560E" w14:textId="77777777" w:rsidR="0070629A" w:rsidRDefault="0070629A" w:rsidP="0070629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Admitted to practice in the PRC</w:t>
      </w:r>
    </w:p>
    <w:p w14:paraId="279853A4" w14:textId="77777777" w:rsidR="0070629A" w:rsidRDefault="0070629A" w:rsidP="007062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29A">
        <w:rPr>
          <w:rFonts w:ascii="等线" w:eastAsia="等线" w:hAnsi="等线"/>
          <w:b/>
          <w:sz w:val="24"/>
        </w:rPr>
        <w:t>Work Language</w:t>
      </w:r>
    </w:p>
    <w:p w14:paraId="4EDF9688" w14:textId="77777777" w:rsidR="0070629A" w:rsidRDefault="0070629A" w:rsidP="0070629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Mandarin</w:t>
      </w:r>
    </w:p>
    <w:p w14:paraId="332EB759" w14:textId="77777777" w:rsidR="0070629A" w:rsidRDefault="0070629A" w:rsidP="0070629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Japanese</w:t>
      </w:r>
    </w:p>
    <w:p w14:paraId="2E6B645C" w14:textId="77777777" w:rsidR="0070629A" w:rsidRDefault="0070629A" w:rsidP="0070629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English</w:t>
      </w:r>
    </w:p>
    <w:p w14:paraId="4C27757D" w14:textId="77777777" w:rsidR="0070629A" w:rsidRDefault="0070629A" w:rsidP="0070629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29A">
        <w:rPr>
          <w:rFonts w:ascii="等线" w:eastAsia="等线" w:hAnsi="等线"/>
          <w:b/>
          <w:sz w:val="24"/>
        </w:rPr>
        <w:t>Professional Background</w:t>
      </w:r>
    </w:p>
    <w:p w14:paraId="5567FC3C" w14:textId="20D312CE" w:rsidR="00686369" w:rsidRPr="0070629A" w:rsidRDefault="0070629A" w:rsidP="0070629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29A">
        <w:rPr>
          <w:rFonts w:ascii="等线" w:eastAsia="等线" w:hAnsi="Times New Roman"/>
          <w:color w:val="000000"/>
        </w:rPr>
        <w:t>Ms. Qin joined Fangda Partners in 2017.</w:t>
      </w:r>
    </w:p>
    <w:sectPr w:rsidR="00686369" w:rsidRPr="0070629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3FEC"/>
    <w:multiLevelType w:val="singleLevel"/>
    <w:tmpl w:val="30626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D0253A"/>
    <w:multiLevelType w:val="singleLevel"/>
    <w:tmpl w:val="B58E8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323151"/>
    <w:multiLevelType w:val="singleLevel"/>
    <w:tmpl w:val="CF605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A36324"/>
    <w:multiLevelType w:val="singleLevel"/>
    <w:tmpl w:val="8F2297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570229"/>
    <w:multiLevelType w:val="singleLevel"/>
    <w:tmpl w:val="0D028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A84BF4"/>
    <w:multiLevelType w:val="singleLevel"/>
    <w:tmpl w:val="9A309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2B711B6"/>
    <w:multiLevelType w:val="singleLevel"/>
    <w:tmpl w:val="B908F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CCD7F72"/>
    <w:multiLevelType w:val="singleLevel"/>
    <w:tmpl w:val="F9B2ED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1E3BF0"/>
    <w:multiLevelType w:val="singleLevel"/>
    <w:tmpl w:val="F3466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7E309A6"/>
    <w:multiLevelType w:val="singleLevel"/>
    <w:tmpl w:val="B908F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ED178B1"/>
    <w:multiLevelType w:val="singleLevel"/>
    <w:tmpl w:val="7402D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9C231E"/>
    <w:multiLevelType w:val="singleLevel"/>
    <w:tmpl w:val="1D28E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E6232A3"/>
    <w:multiLevelType w:val="singleLevel"/>
    <w:tmpl w:val="70144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E6B7E71"/>
    <w:multiLevelType w:val="singleLevel"/>
    <w:tmpl w:val="CEC4E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9D67249"/>
    <w:multiLevelType w:val="singleLevel"/>
    <w:tmpl w:val="2B4A1C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C8292D"/>
    <w:multiLevelType w:val="singleLevel"/>
    <w:tmpl w:val="E6C24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06C1DE4"/>
    <w:multiLevelType w:val="singleLevel"/>
    <w:tmpl w:val="150A86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6F27BC5"/>
    <w:multiLevelType w:val="singleLevel"/>
    <w:tmpl w:val="6F3A5B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3"/>
  </w:num>
  <w:num w:numId="5">
    <w:abstractNumId w:val="17"/>
  </w:num>
  <w:num w:numId="6">
    <w:abstractNumId w:val="1"/>
  </w:num>
  <w:num w:numId="7">
    <w:abstractNumId w:val="16"/>
  </w:num>
  <w:num w:numId="8">
    <w:abstractNumId w:val="2"/>
  </w:num>
  <w:num w:numId="9">
    <w:abstractNumId w:val="0"/>
  </w:num>
  <w:num w:numId="10">
    <w:abstractNumId w:val="4"/>
  </w:num>
  <w:num w:numId="11">
    <w:abstractNumId w:val="9"/>
  </w:num>
  <w:num w:numId="12">
    <w:abstractNumId w:val="19"/>
  </w:num>
  <w:num w:numId="13">
    <w:abstractNumId w:val="15"/>
  </w:num>
  <w:num w:numId="14">
    <w:abstractNumId w:val="13"/>
  </w:num>
  <w:num w:numId="15">
    <w:abstractNumId w:val="14"/>
  </w:num>
  <w:num w:numId="16">
    <w:abstractNumId w:val="7"/>
  </w:num>
  <w:num w:numId="17">
    <w:abstractNumId w:val="5"/>
  </w:num>
  <w:num w:numId="18">
    <w:abstractNumId w:val="18"/>
  </w:num>
  <w:num w:numId="19">
    <w:abstractNumId w:val="1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0629A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0629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0629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474574-18F2-4C57-8ADD-947D71EE4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2026-05-12T23:09:00Z</dcterms:created>
  <dcterms:modified xsi:type="dcterms:W3CDTF">2026-05-12T23:09:00Z</dcterms:modified>
</cp:coreProperties>
</file>