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0F82503" w:rsidR="0049405C" w:rsidRPr="00C24D79" w:rsidRDefault="009B545B" w:rsidP="009B545B">
            <w:pPr>
              <w:spacing w:line="720" w:lineRule="auto"/>
              <w:rPr>
                <w:rFonts w:eastAsiaTheme="minorHAnsi"/>
                <w:color w:val="545551"/>
              </w:rPr>
            </w:pPr>
            <w:bookmarkStart w:id="0" w:name="xingming"/>
            <w:bookmarkStart w:id="1" w:name="_GoBack"/>
            <w:bookmarkEnd w:id="1"/>
            <w:r w:rsidRPr="009B545B">
              <w:rPr>
                <w:rFonts w:ascii="等线" w:eastAsia="等线" w:hAnsi="Times New Roman"/>
                <w:b/>
                <w:color w:val="000000"/>
                <w:sz w:val="48"/>
              </w:rPr>
              <w:t>GUANGZE TU</w:t>
            </w:r>
            <w:bookmarkEnd w:id="0"/>
          </w:p>
          <w:p w14:paraId="706EB16B" w14:textId="4AB09A7D" w:rsidR="0049405C" w:rsidRPr="00C24D79" w:rsidRDefault="009B545B" w:rsidP="009B545B">
            <w:pPr>
              <w:spacing w:line="360" w:lineRule="auto"/>
              <w:rPr>
                <w:rFonts w:eastAsiaTheme="minorHAnsi"/>
                <w:b/>
                <w:bCs/>
                <w:color w:val="545551"/>
              </w:rPr>
            </w:pPr>
            <w:bookmarkStart w:id="2" w:name="didian"/>
            <w:r w:rsidRPr="009B545B">
              <w:rPr>
                <w:rFonts w:ascii="等线" w:eastAsia="等线" w:hAnsi="Times New Roman"/>
                <w:b/>
                <w:bCs/>
                <w:color w:val="000000"/>
              </w:rPr>
              <w:t>Counsel</w:t>
            </w:r>
            <w:r w:rsidRPr="009B545B">
              <w:rPr>
                <w:rFonts w:ascii="等线" w:eastAsia="等线" w:hAnsi="Times New Roman"/>
                <w:b/>
                <w:bCs/>
                <w:color w:val="000000"/>
              </w:rPr>
              <w:t>·</w:t>
            </w:r>
            <w:r w:rsidRPr="009B545B">
              <w:rPr>
                <w:rFonts w:ascii="等线" w:eastAsia="等线" w:hAnsi="Times New Roman"/>
                <w:b/>
                <w:bCs/>
                <w:color w:val="000000"/>
              </w:rPr>
              <w:t>Shanghai</w:t>
            </w:r>
            <w:bookmarkEnd w:id="2"/>
          </w:p>
          <w:p w14:paraId="6199424A" w14:textId="742390AD" w:rsidR="0049405C" w:rsidRPr="00C24D79" w:rsidRDefault="009B545B" w:rsidP="009B545B">
            <w:pPr>
              <w:spacing w:line="360" w:lineRule="auto"/>
              <w:rPr>
                <w:rFonts w:eastAsiaTheme="minorHAnsi"/>
                <w:color w:val="545551"/>
              </w:rPr>
            </w:pPr>
            <w:bookmarkStart w:id="3" w:name="dianhua"/>
            <w:r w:rsidRPr="009B545B">
              <w:rPr>
                <w:rFonts w:ascii="等线" w:eastAsia="等线" w:hAnsi="Times New Roman"/>
                <w:color w:val="000000"/>
              </w:rPr>
              <w:t xml:space="preserve">+86 21 2208 1028 </w:t>
            </w:r>
            <w:bookmarkEnd w:id="3"/>
          </w:p>
          <w:p w14:paraId="4F910ACA" w14:textId="13722527" w:rsidR="0049405C" w:rsidRPr="00C24D79" w:rsidRDefault="009B545B" w:rsidP="009B545B">
            <w:pPr>
              <w:spacing w:line="360" w:lineRule="auto"/>
              <w:rPr>
                <w:rFonts w:eastAsiaTheme="minorHAnsi"/>
                <w:color w:val="000000"/>
              </w:rPr>
            </w:pPr>
            <w:bookmarkStart w:id="4" w:name="youxiang"/>
            <w:r w:rsidRPr="009B545B">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4DC029B" w:rsidR="0049405C" w:rsidRPr="00C24D79" w:rsidRDefault="009B545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75CA6E2" wp14:editId="782DC34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58E21F5" w:rsidR="009465FB" w:rsidRPr="00C24D79" w:rsidRDefault="009B545B" w:rsidP="007177F3">
            <w:pPr>
              <w:rPr>
                <w:rFonts w:eastAsiaTheme="minorHAnsi"/>
                <w:color w:val="000000"/>
                <w:szCs w:val="21"/>
              </w:rPr>
            </w:pPr>
            <w:bookmarkStart w:id="6" w:name="zhiyelingyu"/>
            <w:r w:rsidRPr="009B545B">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5B46DC" w14:textId="77777777" w:rsidR="009B545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D69E84" w14:textId="77777777" w:rsidR="009B545B" w:rsidRDefault="009B545B" w:rsidP="009B545B">
      <w:pPr>
        <w:pStyle w:val="af5"/>
        <w:spacing w:after="0" w:line="480" w:lineRule="auto"/>
        <w:rPr>
          <w:rFonts w:ascii="等线" w:eastAsia="等线" w:hAnsi="等线"/>
          <w:b/>
          <w:sz w:val="24"/>
        </w:rPr>
      </w:pPr>
      <w:r w:rsidRPr="009B545B">
        <w:rPr>
          <w:rFonts w:ascii="等线" w:eastAsia="等线" w:hAnsi="等线"/>
          <w:b/>
          <w:sz w:val="24"/>
        </w:rPr>
        <w:t>REPRESENTATIVE MATTERS AND CASES</w:t>
      </w:r>
    </w:p>
    <w:p w14:paraId="24E6D9D3" w14:textId="77777777" w:rsidR="009B545B" w:rsidRDefault="009B545B" w:rsidP="009B545B">
      <w:pPr>
        <w:pStyle w:val="af5"/>
        <w:spacing w:before="120"/>
        <w:rPr>
          <w:rFonts w:ascii="等线" w:eastAsia="等线" w:hAnsi="Times New Roman"/>
          <w:color w:val="000000"/>
        </w:rPr>
      </w:pPr>
      <w:r w:rsidRPr="009B545B">
        <w:rPr>
          <w:rFonts w:ascii="等线" w:eastAsia="等线" w:hAnsi="Times New Roman"/>
          <w:color w:val="000000"/>
        </w:rPr>
        <w:t>Reorganization and liquidation bankruptcy administrator</w:t>
      </w:r>
    </w:p>
    <w:p w14:paraId="584FEFC2" w14:textId="77777777" w:rsidR="009B545B" w:rsidRDefault="009B545B" w:rsidP="009B545B">
      <w:pPr>
        <w:pStyle w:val="af5"/>
        <w:numPr>
          <w:ilvl w:val="0"/>
          <w:numId w:val="4"/>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and pre-reorganization of Trendzone Construction and Decoration Co., Ltd. (603030)</w:t>
      </w:r>
    </w:p>
    <w:p w14:paraId="7CF5F064" w14:textId="77777777" w:rsidR="009B545B" w:rsidRDefault="009B545B" w:rsidP="009B545B">
      <w:pPr>
        <w:pStyle w:val="af5"/>
        <w:numPr>
          <w:ilvl w:val="0"/>
          <w:numId w:val="5"/>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of Shanghai Yuehe Real Estate Co., LTD</w:t>
      </w:r>
    </w:p>
    <w:p w14:paraId="70846B65" w14:textId="77777777" w:rsidR="009B545B" w:rsidRDefault="009B545B" w:rsidP="009B545B">
      <w:pPr>
        <w:pStyle w:val="af5"/>
        <w:numPr>
          <w:ilvl w:val="0"/>
          <w:numId w:val="6"/>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of Bestway Marine &amp; Energy Technology Co., Ltd. (300008)</w:t>
      </w:r>
    </w:p>
    <w:p w14:paraId="1FD5D29B" w14:textId="77777777" w:rsidR="009B545B" w:rsidRDefault="009B545B" w:rsidP="009B545B">
      <w:pPr>
        <w:pStyle w:val="af5"/>
        <w:numPr>
          <w:ilvl w:val="0"/>
          <w:numId w:val="7"/>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of Fujian Shida (600734)</w:t>
      </w:r>
    </w:p>
    <w:p w14:paraId="33E5CFD1" w14:textId="77777777" w:rsidR="009B545B" w:rsidRDefault="009B545B" w:rsidP="009B545B">
      <w:pPr>
        <w:pStyle w:val="af5"/>
        <w:numPr>
          <w:ilvl w:val="0"/>
          <w:numId w:val="8"/>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and liquidation of Shanghai Tongfeng Real Estate Development Co., LTD</w:t>
      </w:r>
    </w:p>
    <w:p w14:paraId="1A785723" w14:textId="77777777" w:rsidR="009B545B" w:rsidRDefault="009B545B" w:rsidP="009B545B">
      <w:pPr>
        <w:pStyle w:val="af5"/>
        <w:numPr>
          <w:ilvl w:val="0"/>
          <w:numId w:val="9"/>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reorganization of Zhongke Construction and Development Corporation</w:t>
      </w:r>
    </w:p>
    <w:p w14:paraId="6C2EA344" w14:textId="77777777" w:rsidR="009B545B" w:rsidRDefault="009B545B" w:rsidP="009B545B">
      <w:pPr>
        <w:pStyle w:val="af5"/>
        <w:numPr>
          <w:ilvl w:val="0"/>
          <w:numId w:val="10"/>
        </w:numPr>
        <w:spacing w:before="120"/>
        <w:ind w:left="690" w:hanging="240"/>
        <w:rPr>
          <w:rFonts w:ascii="等线" w:eastAsia="等线" w:hAnsi="Times New Roman"/>
          <w:color w:val="000000"/>
        </w:rPr>
      </w:pPr>
      <w:r w:rsidRPr="009B545B">
        <w:rPr>
          <w:rFonts w:ascii="等线" w:eastAsia="等线" w:hAnsi="Times New Roman"/>
          <w:color w:val="000000"/>
        </w:rPr>
        <w:t>Acted as a member of bankruptcy administrator in the bankruptcy reorganization of Dalian Shipbuilding Industry Group Offshore Engineering Co., LTD</w:t>
      </w:r>
    </w:p>
    <w:p w14:paraId="725330DC" w14:textId="77777777" w:rsidR="009B545B" w:rsidRDefault="009B545B" w:rsidP="009B545B">
      <w:pPr>
        <w:pStyle w:val="af5"/>
        <w:numPr>
          <w:ilvl w:val="0"/>
          <w:numId w:val="11"/>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22494816" w14:textId="77777777" w:rsidR="009B545B" w:rsidRDefault="009B545B" w:rsidP="009B545B">
      <w:pPr>
        <w:pStyle w:val="af5"/>
        <w:numPr>
          <w:ilvl w:val="0"/>
          <w:numId w:val="12"/>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the bankruptcy liquidation of Shanghai Xindalu Sport Center Co., Ltd.</w:t>
      </w:r>
    </w:p>
    <w:p w14:paraId="4B5FA119" w14:textId="77777777" w:rsidR="009B545B" w:rsidRDefault="009B545B" w:rsidP="009B545B">
      <w:pPr>
        <w:pStyle w:val="af5"/>
        <w:numPr>
          <w:ilvl w:val="0"/>
          <w:numId w:val="13"/>
        </w:numPr>
        <w:spacing w:before="120"/>
        <w:ind w:left="690" w:hanging="240"/>
        <w:rPr>
          <w:rFonts w:ascii="等线" w:eastAsia="等线" w:hAnsi="Times New Roman"/>
          <w:color w:val="000000"/>
        </w:rPr>
      </w:pPr>
      <w:r w:rsidRPr="009B545B">
        <w:rPr>
          <w:rFonts w:ascii="等线" w:eastAsia="等线" w:hAnsi="Times New Roman"/>
          <w:color w:val="000000"/>
        </w:rPr>
        <w:t>Acted as a representative of the bankruptcy administrator in the bankruptcy liquidation of Shanghai Yufu Investment Co., Ltd.</w:t>
      </w:r>
    </w:p>
    <w:p w14:paraId="295D973C" w14:textId="77777777" w:rsidR="009B545B" w:rsidRDefault="009B545B" w:rsidP="009B545B">
      <w:pPr>
        <w:pStyle w:val="af5"/>
        <w:numPr>
          <w:ilvl w:val="0"/>
          <w:numId w:val="14"/>
        </w:numPr>
        <w:spacing w:before="120"/>
        <w:ind w:left="690" w:hanging="240"/>
        <w:rPr>
          <w:rFonts w:ascii="等线" w:eastAsia="等线" w:hAnsi="Times New Roman"/>
          <w:color w:val="000000"/>
        </w:rPr>
      </w:pPr>
      <w:r w:rsidRPr="009B545B">
        <w:rPr>
          <w:rFonts w:ascii="等线" w:eastAsia="等线" w:hAnsi="Times New Roman"/>
          <w:color w:val="000000"/>
        </w:rPr>
        <w:t>Acted as a representative of the bankruptcy administrator in the bankruptcy liquidation of Shanghai Kaili Pump Industry Group</w:t>
      </w:r>
    </w:p>
    <w:p w14:paraId="008FF003" w14:textId="77777777" w:rsidR="009B545B" w:rsidRDefault="009B545B" w:rsidP="009B545B">
      <w:pPr>
        <w:pStyle w:val="af5"/>
        <w:numPr>
          <w:ilvl w:val="0"/>
          <w:numId w:val="15"/>
        </w:numPr>
        <w:spacing w:before="120"/>
        <w:ind w:left="690" w:hanging="240"/>
        <w:rPr>
          <w:rFonts w:ascii="等线" w:eastAsia="等线" w:hAnsi="Times New Roman"/>
          <w:color w:val="000000"/>
        </w:rPr>
      </w:pPr>
      <w:r w:rsidRPr="009B545B">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728C6AD2" w14:textId="77777777" w:rsidR="009B545B" w:rsidRDefault="009B545B" w:rsidP="009B545B">
      <w:pPr>
        <w:pStyle w:val="af5"/>
        <w:numPr>
          <w:ilvl w:val="0"/>
          <w:numId w:val="16"/>
        </w:numPr>
        <w:spacing w:before="120"/>
        <w:ind w:left="690" w:hanging="240"/>
        <w:rPr>
          <w:rFonts w:ascii="等线" w:eastAsia="等线" w:hAnsi="Times New Roman"/>
          <w:color w:val="000000"/>
        </w:rPr>
      </w:pPr>
      <w:r w:rsidRPr="009B545B">
        <w:rPr>
          <w:rFonts w:ascii="等线" w:eastAsia="等线" w:hAnsi="Times New Roman"/>
          <w:color w:val="000000"/>
        </w:rPr>
        <w:t>Acted as a representative of the bankruptcy administrator in bankruptcy liquidation of more than 30 Shanghai companies</w:t>
      </w:r>
    </w:p>
    <w:p w14:paraId="795F297C" w14:textId="77777777" w:rsidR="009B545B" w:rsidRDefault="009B545B" w:rsidP="009B545B">
      <w:pPr>
        <w:pStyle w:val="af5"/>
        <w:numPr>
          <w:ilvl w:val="0"/>
          <w:numId w:val="17"/>
        </w:numPr>
        <w:spacing w:before="120"/>
        <w:ind w:left="690" w:hanging="240"/>
        <w:rPr>
          <w:rFonts w:ascii="等线" w:eastAsia="等线" w:hAnsi="Times New Roman"/>
          <w:color w:val="000000"/>
        </w:rPr>
      </w:pPr>
      <w:r w:rsidRPr="009B545B">
        <w:rPr>
          <w:rFonts w:ascii="等线" w:eastAsia="等线" w:hAnsi="Times New Roman"/>
          <w:color w:val="000000"/>
        </w:rPr>
        <w:t>Acted as a legal counsel of the bankruptcy administrator in applying for the substantive consolidation of Fengli Group and other 28 related enterprises in</w:t>
      </w:r>
      <w:r w:rsidRPr="009B545B">
        <w:rPr>
          <w:rFonts w:ascii="等线" w:eastAsia="等线" w:hAnsi="Times New Roman"/>
          <w:color w:val="000000"/>
        </w:rPr>
        <w:t> </w:t>
      </w:r>
      <w:r w:rsidRPr="009B545B">
        <w:rPr>
          <w:rFonts w:ascii="等线" w:eastAsia="等线" w:hAnsi="Times New Roman"/>
          <w:color w:val="000000"/>
        </w:rPr>
        <w:t xml:space="preserve"> their bankruptcy reorganization</w:t>
      </w:r>
    </w:p>
    <w:p w14:paraId="3410BEE0" w14:textId="77777777" w:rsidR="009B545B" w:rsidRDefault="009B545B" w:rsidP="009B545B">
      <w:pPr>
        <w:pStyle w:val="af5"/>
        <w:numPr>
          <w:ilvl w:val="0"/>
          <w:numId w:val="18"/>
        </w:numPr>
        <w:spacing w:before="120"/>
        <w:ind w:left="690" w:hanging="240"/>
        <w:rPr>
          <w:rFonts w:ascii="等线" w:eastAsia="等线" w:hAnsi="Times New Roman"/>
          <w:color w:val="000000"/>
        </w:rPr>
      </w:pPr>
      <w:r w:rsidRPr="009B545B">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6B67CE62" w14:textId="77777777" w:rsidR="009B545B" w:rsidRDefault="009B545B" w:rsidP="009B545B">
      <w:pPr>
        <w:pStyle w:val="af5"/>
        <w:spacing w:before="120"/>
        <w:rPr>
          <w:rFonts w:ascii="等线" w:eastAsia="等线" w:hAnsi="Times New Roman"/>
          <w:color w:val="000000"/>
        </w:rPr>
      </w:pPr>
      <w:r w:rsidRPr="009B545B">
        <w:rPr>
          <w:rFonts w:ascii="等线" w:eastAsia="等线" w:hAnsi="Times New Roman"/>
          <w:color w:val="000000"/>
        </w:rPr>
        <w:t>Debt and investment restructuring</w:t>
      </w:r>
    </w:p>
    <w:p w14:paraId="0AE63C8E" w14:textId="77777777" w:rsidR="009B545B" w:rsidRDefault="009B545B" w:rsidP="009B545B">
      <w:pPr>
        <w:pStyle w:val="af5"/>
        <w:numPr>
          <w:ilvl w:val="0"/>
          <w:numId w:val="19"/>
        </w:numPr>
        <w:spacing w:before="120"/>
        <w:ind w:left="690" w:hanging="240"/>
        <w:rPr>
          <w:rFonts w:ascii="等线" w:eastAsia="等线" w:hAnsi="Times New Roman"/>
          <w:color w:val="000000"/>
        </w:rPr>
      </w:pPr>
      <w:r w:rsidRPr="009B545B">
        <w:rPr>
          <w:rFonts w:ascii="等线" w:eastAsia="等线" w:hAnsi="Times New Roman"/>
          <w:color w:val="000000"/>
        </w:rPr>
        <w:t>Represented an investor</w:t>
      </w:r>
      <w:r w:rsidRPr="009B545B">
        <w:rPr>
          <w:rFonts w:ascii="等线" w:eastAsia="等线" w:hAnsi="Times New Roman"/>
          <w:color w:val="000000"/>
        </w:rPr>
        <w:t> </w:t>
      </w:r>
      <w:r w:rsidRPr="009B545B">
        <w:rPr>
          <w:rFonts w:ascii="等线" w:eastAsia="等线" w:hAnsi="Times New Roman"/>
          <w:color w:val="000000"/>
        </w:rPr>
        <w:t xml:space="preserve"> in the bankruptcy reorganization of Sanding Holding Group and in the debt reorganization of Sanding Holding Group's listed company Huading (601113)</w:t>
      </w:r>
    </w:p>
    <w:p w14:paraId="66F4E5F6" w14:textId="77777777" w:rsidR="009B545B" w:rsidRDefault="009B545B" w:rsidP="009B545B">
      <w:pPr>
        <w:pStyle w:val="af5"/>
        <w:numPr>
          <w:ilvl w:val="0"/>
          <w:numId w:val="20"/>
        </w:numPr>
        <w:spacing w:before="120"/>
        <w:ind w:left="690" w:hanging="240"/>
        <w:rPr>
          <w:rFonts w:ascii="等线" w:eastAsia="等线" w:hAnsi="Times New Roman"/>
          <w:color w:val="000000"/>
        </w:rPr>
      </w:pPr>
      <w:r w:rsidRPr="009B545B">
        <w:rPr>
          <w:rFonts w:ascii="等线" w:eastAsia="等线" w:hAnsi="Times New Roman"/>
          <w:color w:val="000000"/>
        </w:rPr>
        <w:t>Represented the debt committee</w:t>
      </w:r>
      <w:r w:rsidRPr="009B545B">
        <w:rPr>
          <w:rFonts w:ascii="等线" w:eastAsia="等线" w:hAnsi="Times New Roman"/>
          <w:color w:val="000000"/>
        </w:rPr>
        <w:t> </w:t>
      </w:r>
      <w:r w:rsidRPr="009B545B">
        <w:rPr>
          <w:rFonts w:ascii="等线" w:eastAsia="等线" w:hAnsi="Times New Roman"/>
          <w:color w:val="000000"/>
        </w:rPr>
        <w:t xml:space="preserve"> in participating in Sanpower Group's out-of-court restructuring</w:t>
      </w:r>
    </w:p>
    <w:p w14:paraId="337E0962" w14:textId="77777777" w:rsidR="009B545B" w:rsidRDefault="009B545B" w:rsidP="009B545B">
      <w:pPr>
        <w:pStyle w:val="af5"/>
        <w:numPr>
          <w:ilvl w:val="0"/>
          <w:numId w:val="21"/>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debt restructuring of Hunan Chinasun Pharmaceutical Machinery Co., Ltd. (300216)</w:t>
      </w:r>
    </w:p>
    <w:p w14:paraId="2FC3121D" w14:textId="77777777" w:rsidR="009B545B" w:rsidRDefault="009B545B" w:rsidP="009B545B">
      <w:pPr>
        <w:pStyle w:val="af5"/>
        <w:numPr>
          <w:ilvl w:val="0"/>
          <w:numId w:val="22"/>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debt restructuring of Xinguang Group</w:t>
      </w:r>
    </w:p>
    <w:p w14:paraId="77E5A2A3" w14:textId="77777777" w:rsidR="009B545B" w:rsidRDefault="009B545B" w:rsidP="009B545B">
      <w:pPr>
        <w:pStyle w:val="af5"/>
        <w:numPr>
          <w:ilvl w:val="0"/>
          <w:numId w:val="23"/>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a Chongqing trust company during its M&amp;A and its debt restructuring</w:t>
      </w:r>
    </w:p>
    <w:p w14:paraId="3E8E9114" w14:textId="77777777" w:rsidR="009B545B" w:rsidRDefault="009B545B" w:rsidP="009B545B">
      <w:pPr>
        <w:pStyle w:val="af5"/>
        <w:numPr>
          <w:ilvl w:val="0"/>
          <w:numId w:val="24"/>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Foshan Rongjin Company</w:t>
      </w:r>
    </w:p>
    <w:p w14:paraId="30526A02" w14:textId="77777777" w:rsidR="009B545B" w:rsidRDefault="009B545B" w:rsidP="009B545B">
      <w:pPr>
        <w:pStyle w:val="af5"/>
        <w:numPr>
          <w:ilvl w:val="0"/>
          <w:numId w:val="25"/>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Shanghai BioGrowing Co., Ltd.</w:t>
      </w:r>
    </w:p>
    <w:p w14:paraId="48A0BFE3" w14:textId="77777777" w:rsidR="009B545B" w:rsidRDefault="009B545B" w:rsidP="009B545B">
      <w:pPr>
        <w:pStyle w:val="af5"/>
        <w:numPr>
          <w:ilvl w:val="0"/>
          <w:numId w:val="26"/>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Hefei Xinqiao Company</w:t>
      </w:r>
    </w:p>
    <w:p w14:paraId="0FEB0954" w14:textId="77777777" w:rsidR="009B545B" w:rsidRDefault="009B545B" w:rsidP="009B545B">
      <w:pPr>
        <w:pStyle w:val="af5"/>
        <w:numPr>
          <w:ilvl w:val="0"/>
          <w:numId w:val="27"/>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Shanghai Daziran Investment Development Co., Ltd. (Hongqiao Project)</w:t>
      </w:r>
    </w:p>
    <w:p w14:paraId="4BD4D58F" w14:textId="77777777" w:rsidR="009B545B" w:rsidRDefault="009B545B" w:rsidP="009B545B">
      <w:pPr>
        <w:pStyle w:val="af5"/>
        <w:numPr>
          <w:ilvl w:val="0"/>
          <w:numId w:val="28"/>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Shanghai Quanfangwei Digital Technology Co., Ltd.</w:t>
      </w:r>
    </w:p>
    <w:p w14:paraId="6A341F56" w14:textId="77777777" w:rsidR="009B545B" w:rsidRDefault="009B545B" w:rsidP="009B545B">
      <w:pPr>
        <w:pStyle w:val="af5"/>
        <w:numPr>
          <w:ilvl w:val="0"/>
          <w:numId w:val="29"/>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and liquidation of Shanghai Jinyi Real Estate Co., Ltd</w:t>
      </w:r>
    </w:p>
    <w:p w14:paraId="5087638E" w14:textId="77777777" w:rsidR="009B545B" w:rsidRDefault="009B545B" w:rsidP="009B545B">
      <w:pPr>
        <w:pStyle w:val="af5"/>
        <w:numPr>
          <w:ilvl w:val="0"/>
          <w:numId w:val="30"/>
        </w:numPr>
        <w:spacing w:before="120"/>
        <w:ind w:left="690" w:hanging="240"/>
        <w:rPr>
          <w:rFonts w:ascii="等线" w:eastAsia="等线" w:hAnsi="Times New Roman"/>
          <w:color w:val="000000"/>
        </w:rPr>
      </w:pPr>
      <w:r w:rsidRPr="009B545B">
        <w:rPr>
          <w:rFonts w:ascii="等线" w:eastAsia="等线" w:hAnsi="Times New Roman"/>
          <w:color w:val="000000"/>
        </w:rPr>
        <w:t>Represented an investor in the bankruptcy reorganization of Shandong Hongye Group</w:t>
      </w:r>
    </w:p>
    <w:p w14:paraId="7A3A97F9" w14:textId="77777777" w:rsidR="009B545B" w:rsidRDefault="009B545B" w:rsidP="009B545B">
      <w:pPr>
        <w:pStyle w:val="af5"/>
        <w:numPr>
          <w:ilvl w:val="0"/>
          <w:numId w:val="31"/>
        </w:numPr>
        <w:spacing w:before="120"/>
        <w:ind w:left="690" w:hanging="240"/>
        <w:rPr>
          <w:rFonts w:ascii="等线" w:eastAsia="等线" w:hAnsi="Times New Roman"/>
          <w:color w:val="000000"/>
        </w:rPr>
      </w:pPr>
      <w:r w:rsidRPr="009B545B">
        <w:rPr>
          <w:rFonts w:ascii="等线" w:eastAsia="等线" w:hAnsi="Times New Roman"/>
          <w:color w:val="000000"/>
        </w:rPr>
        <w:t>Represented an provisional liquidator in the bankruptcy reorganization of China Solar China Yuan Chang (HK00155)</w:t>
      </w:r>
    </w:p>
    <w:p w14:paraId="6EF62D95" w14:textId="77777777" w:rsidR="009B545B" w:rsidRDefault="009B545B" w:rsidP="009B545B">
      <w:pPr>
        <w:pStyle w:val="af5"/>
        <w:numPr>
          <w:ilvl w:val="0"/>
          <w:numId w:val="32"/>
        </w:numPr>
        <w:spacing w:before="120"/>
        <w:ind w:left="690" w:hanging="240"/>
        <w:rPr>
          <w:rFonts w:ascii="等线" w:eastAsia="等线" w:hAnsi="Times New Roman"/>
          <w:color w:val="000000"/>
        </w:rPr>
      </w:pPr>
      <w:r w:rsidRPr="009B545B">
        <w:rPr>
          <w:rFonts w:ascii="等线" w:eastAsia="等线" w:hAnsi="Times New Roman"/>
          <w:color w:val="000000"/>
        </w:rPr>
        <w:t>Represented China's largest creditor in SunEdison during its cross-border bankruptcy and overseas assets disposal</w:t>
      </w:r>
    </w:p>
    <w:p w14:paraId="389DF17C" w14:textId="77777777" w:rsidR="009B545B" w:rsidRDefault="009B545B" w:rsidP="009B545B">
      <w:pPr>
        <w:pStyle w:val="af5"/>
        <w:numPr>
          <w:ilvl w:val="0"/>
          <w:numId w:val="33"/>
        </w:numPr>
        <w:spacing w:before="120"/>
        <w:ind w:left="690" w:hanging="240"/>
        <w:rPr>
          <w:rFonts w:ascii="等线" w:eastAsia="等线" w:hAnsi="Times New Roman"/>
          <w:color w:val="000000"/>
        </w:rPr>
      </w:pPr>
      <w:r w:rsidRPr="009B545B">
        <w:rPr>
          <w:rFonts w:ascii="等线" w:eastAsia="等线" w:hAnsi="Times New Roman"/>
          <w:color w:val="000000"/>
        </w:rPr>
        <w:t>Represented the investor in the debt restructuring of Hangzhou Haoyuan (Hangzhou Project)</w:t>
      </w:r>
    </w:p>
    <w:p w14:paraId="23975D89" w14:textId="77777777" w:rsidR="009B545B" w:rsidRDefault="009B545B" w:rsidP="009B545B">
      <w:pPr>
        <w:pStyle w:val="af5"/>
        <w:spacing w:before="120"/>
        <w:rPr>
          <w:rFonts w:ascii="等线" w:eastAsia="等线" w:hAnsi="Times New Roman"/>
          <w:color w:val="000000"/>
        </w:rPr>
      </w:pPr>
      <w:r w:rsidRPr="009B545B">
        <w:rPr>
          <w:rFonts w:ascii="等线" w:eastAsia="等线" w:hAnsi="Times New Roman"/>
          <w:color w:val="000000"/>
        </w:rPr>
        <w:t>Non-performing Assets and related Dispute resolution</w:t>
      </w:r>
    </w:p>
    <w:p w14:paraId="0783C177" w14:textId="77777777" w:rsidR="009B545B" w:rsidRDefault="009B545B" w:rsidP="009B545B">
      <w:pPr>
        <w:pStyle w:val="af5"/>
        <w:numPr>
          <w:ilvl w:val="0"/>
          <w:numId w:val="34"/>
        </w:numPr>
        <w:spacing w:before="120"/>
        <w:ind w:left="690" w:hanging="240"/>
        <w:rPr>
          <w:rFonts w:ascii="等线" w:eastAsia="等线" w:hAnsi="Times New Roman"/>
          <w:color w:val="000000"/>
        </w:rPr>
      </w:pPr>
      <w:r w:rsidRPr="009B545B">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7DDF2883" w14:textId="77777777" w:rsidR="009B545B" w:rsidRDefault="009B545B" w:rsidP="009B545B">
      <w:pPr>
        <w:pStyle w:val="af5"/>
        <w:numPr>
          <w:ilvl w:val="0"/>
          <w:numId w:val="35"/>
        </w:numPr>
        <w:spacing w:before="120"/>
        <w:ind w:left="690" w:hanging="240"/>
        <w:rPr>
          <w:rFonts w:ascii="等线" w:eastAsia="等线" w:hAnsi="Times New Roman"/>
          <w:color w:val="000000"/>
        </w:rPr>
      </w:pPr>
      <w:r w:rsidRPr="009B545B">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69EB5E1A" w14:textId="77777777" w:rsidR="009B545B" w:rsidRDefault="009B545B" w:rsidP="009B545B">
      <w:pPr>
        <w:pStyle w:val="af5"/>
        <w:numPr>
          <w:ilvl w:val="0"/>
          <w:numId w:val="36"/>
        </w:numPr>
        <w:spacing w:before="120"/>
        <w:ind w:left="690" w:hanging="240"/>
        <w:rPr>
          <w:rFonts w:ascii="等线" w:eastAsia="等线" w:hAnsi="Times New Roman"/>
          <w:color w:val="000000"/>
        </w:rPr>
      </w:pPr>
      <w:r w:rsidRPr="009B545B">
        <w:rPr>
          <w:rFonts w:ascii="等线" w:eastAsia="等线" w:hAnsi="Times New Roman"/>
          <w:color w:val="000000"/>
        </w:rPr>
        <w:t>Represented the Import and Export Bank in the disposal of several non-performing debt packages</w:t>
      </w:r>
    </w:p>
    <w:p w14:paraId="3FB995D8" w14:textId="77777777" w:rsidR="009B545B" w:rsidRDefault="009B545B" w:rsidP="009B545B">
      <w:pPr>
        <w:pStyle w:val="af5"/>
        <w:numPr>
          <w:ilvl w:val="0"/>
          <w:numId w:val="37"/>
        </w:numPr>
        <w:spacing w:before="120"/>
        <w:ind w:left="690" w:hanging="240"/>
        <w:rPr>
          <w:rFonts w:ascii="等线" w:eastAsia="等线" w:hAnsi="Times New Roman"/>
          <w:color w:val="000000"/>
        </w:rPr>
      </w:pPr>
      <w:r w:rsidRPr="009B545B">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23708E19" w14:textId="77777777" w:rsidR="009B545B" w:rsidRDefault="009B545B" w:rsidP="009B545B">
      <w:pPr>
        <w:pStyle w:val="af5"/>
        <w:spacing w:after="0" w:line="480" w:lineRule="auto"/>
        <w:rPr>
          <w:rFonts w:ascii="等线" w:eastAsia="等线" w:hAnsi="等线"/>
          <w:b/>
          <w:sz w:val="24"/>
        </w:rPr>
      </w:pPr>
      <w:r w:rsidRPr="009B545B">
        <w:rPr>
          <w:rFonts w:ascii="等线" w:eastAsia="等线" w:hAnsi="等线"/>
          <w:b/>
          <w:sz w:val="24"/>
        </w:rPr>
        <w:t>Education</w:t>
      </w:r>
    </w:p>
    <w:p w14:paraId="44226919" w14:textId="77777777" w:rsidR="009B545B" w:rsidRDefault="009B545B" w:rsidP="009B545B">
      <w:pPr>
        <w:pStyle w:val="af5"/>
        <w:numPr>
          <w:ilvl w:val="0"/>
          <w:numId w:val="38"/>
        </w:numPr>
        <w:spacing w:before="120"/>
        <w:ind w:left="690" w:hanging="240"/>
        <w:rPr>
          <w:rFonts w:ascii="等线" w:eastAsia="等线" w:hAnsi="Times New Roman"/>
          <w:color w:val="000000"/>
        </w:rPr>
      </w:pPr>
      <w:r w:rsidRPr="009B545B">
        <w:rPr>
          <w:rFonts w:ascii="等线" w:eastAsia="等线" w:hAnsi="Times New Roman"/>
          <w:color w:val="000000"/>
        </w:rPr>
        <w:t>Xiamen University, School of Law, LL.B.</w:t>
      </w:r>
    </w:p>
    <w:p w14:paraId="5485B927" w14:textId="77777777" w:rsidR="009B545B" w:rsidRDefault="009B545B" w:rsidP="009B545B">
      <w:pPr>
        <w:pStyle w:val="af5"/>
        <w:numPr>
          <w:ilvl w:val="0"/>
          <w:numId w:val="39"/>
        </w:numPr>
        <w:spacing w:before="120"/>
        <w:ind w:left="690" w:hanging="240"/>
        <w:rPr>
          <w:rFonts w:ascii="等线" w:eastAsia="等线" w:hAnsi="Times New Roman"/>
          <w:color w:val="000000"/>
        </w:rPr>
      </w:pPr>
      <w:r w:rsidRPr="009B545B">
        <w:rPr>
          <w:rFonts w:ascii="等线" w:eastAsia="等线" w:hAnsi="Times New Roman"/>
          <w:color w:val="000000"/>
        </w:rPr>
        <w:t>Shanghai International Studies University, School of Law, J.M.</w:t>
      </w:r>
    </w:p>
    <w:p w14:paraId="2975A8A1" w14:textId="77777777" w:rsidR="009B545B" w:rsidRDefault="009B545B" w:rsidP="009B545B">
      <w:pPr>
        <w:pStyle w:val="af5"/>
        <w:spacing w:after="0" w:line="480" w:lineRule="auto"/>
        <w:rPr>
          <w:rFonts w:ascii="等线" w:eastAsia="等线" w:hAnsi="等线"/>
          <w:b/>
          <w:sz w:val="24"/>
        </w:rPr>
      </w:pPr>
      <w:r w:rsidRPr="009B545B">
        <w:rPr>
          <w:rFonts w:ascii="等线" w:eastAsia="等线" w:hAnsi="等线"/>
          <w:b/>
          <w:sz w:val="24"/>
        </w:rPr>
        <w:t>Professional Qualification</w:t>
      </w:r>
    </w:p>
    <w:p w14:paraId="46DB38B8" w14:textId="77777777" w:rsidR="009B545B" w:rsidRDefault="009B545B" w:rsidP="009B545B">
      <w:pPr>
        <w:pStyle w:val="af5"/>
        <w:numPr>
          <w:ilvl w:val="0"/>
          <w:numId w:val="40"/>
        </w:numPr>
        <w:spacing w:before="120"/>
        <w:ind w:left="690" w:hanging="240"/>
        <w:rPr>
          <w:rFonts w:ascii="等线" w:eastAsia="等线" w:hAnsi="Times New Roman"/>
          <w:color w:val="000000"/>
        </w:rPr>
      </w:pPr>
      <w:r w:rsidRPr="009B545B">
        <w:rPr>
          <w:rFonts w:ascii="等线" w:eastAsia="等线" w:hAnsi="Times New Roman"/>
          <w:color w:val="000000"/>
        </w:rPr>
        <w:t>Admitted to practice in the PRC</w:t>
      </w:r>
    </w:p>
    <w:p w14:paraId="350D05BE" w14:textId="77777777" w:rsidR="009B545B" w:rsidRDefault="009B545B" w:rsidP="009B545B">
      <w:pPr>
        <w:pStyle w:val="af5"/>
        <w:spacing w:after="0" w:line="480" w:lineRule="auto"/>
        <w:rPr>
          <w:rFonts w:ascii="等线" w:eastAsia="等线" w:hAnsi="等线"/>
          <w:b/>
          <w:sz w:val="24"/>
        </w:rPr>
      </w:pPr>
      <w:r w:rsidRPr="009B545B">
        <w:rPr>
          <w:rFonts w:ascii="等线" w:eastAsia="等线" w:hAnsi="等线"/>
          <w:b/>
          <w:sz w:val="24"/>
        </w:rPr>
        <w:t>Professional Background</w:t>
      </w:r>
    </w:p>
    <w:p w14:paraId="5567FC3C" w14:textId="4FA213E7" w:rsidR="00686369" w:rsidRPr="009B545B" w:rsidRDefault="009B545B" w:rsidP="009B545B">
      <w:pPr>
        <w:pStyle w:val="af5"/>
        <w:numPr>
          <w:ilvl w:val="0"/>
          <w:numId w:val="41"/>
        </w:numPr>
        <w:spacing w:before="120"/>
        <w:ind w:left="690" w:hanging="240"/>
        <w:rPr>
          <w:rFonts w:ascii="等线" w:eastAsia="等线" w:hAnsi="Times New Roman"/>
          <w:color w:val="000000"/>
        </w:rPr>
      </w:pPr>
      <w:r w:rsidRPr="009B545B">
        <w:rPr>
          <w:rFonts w:ascii="等线" w:eastAsia="等线" w:hAnsi="Times New Roman"/>
          <w:color w:val="000000"/>
        </w:rPr>
        <w:t>Mr. Tu joined Fangda</w:t>
      </w:r>
      <w:r w:rsidRPr="009B545B">
        <w:rPr>
          <w:rFonts w:ascii="等线" w:eastAsia="等线" w:hAnsi="Times New Roman"/>
          <w:color w:val="000000"/>
        </w:rPr>
        <w:t>’</w:t>
      </w:r>
      <w:r w:rsidRPr="009B545B">
        <w:rPr>
          <w:rFonts w:ascii="等线" w:eastAsia="等线" w:hAnsi="Times New Roman"/>
          <w:color w:val="000000"/>
        </w:rPr>
        <w:t>s Shanghai office as an associate in 2018. Before joining the firm, Mr. Tu worked at Zhonglun Law Firm Shanghai office.</w:t>
      </w:r>
    </w:p>
    <w:sectPr w:rsidR="00686369" w:rsidRPr="009B545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36C5"/>
    <w:multiLevelType w:val="singleLevel"/>
    <w:tmpl w:val="266E91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9423B"/>
    <w:multiLevelType w:val="singleLevel"/>
    <w:tmpl w:val="C7B287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B622E"/>
    <w:multiLevelType w:val="singleLevel"/>
    <w:tmpl w:val="559CA9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E827A4"/>
    <w:multiLevelType w:val="singleLevel"/>
    <w:tmpl w:val="C12E76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376821"/>
    <w:multiLevelType w:val="singleLevel"/>
    <w:tmpl w:val="80EA30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1474E7"/>
    <w:multiLevelType w:val="singleLevel"/>
    <w:tmpl w:val="2542A6E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EF600E"/>
    <w:multiLevelType w:val="singleLevel"/>
    <w:tmpl w:val="8FCC28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310117"/>
    <w:multiLevelType w:val="singleLevel"/>
    <w:tmpl w:val="7A8838D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40227D"/>
    <w:multiLevelType w:val="singleLevel"/>
    <w:tmpl w:val="AB5A173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183BB0"/>
    <w:multiLevelType w:val="singleLevel"/>
    <w:tmpl w:val="8A5A212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343C55"/>
    <w:multiLevelType w:val="singleLevel"/>
    <w:tmpl w:val="CF708F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1664AA"/>
    <w:multiLevelType w:val="singleLevel"/>
    <w:tmpl w:val="93D0130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56C30FC"/>
    <w:multiLevelType w:val="singleLevel"/>
    <w:tmpl w:val="1AB29C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1C5888"/>
    <w:multiLevelType w:val="singleLevel"/>
    <w:tmpl w:val="C1205E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EF78E0"/>
    <w:multiLevelType w:val="singleLevel"/>
    <w:tmpl w:val="DC7C313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926000"/>
    <w:multiLevelType w:val="singleLevel"/>
    <w:tmpl w:val="95DA48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047E6D"/>
    <w:multiLevelType w:val="singleLevel"/>
    <w:tmpl w:val="2FC4C5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317A76"/>
    <w:multiLevelType w:val="singleLevel"/>
    <w:tmpl w:val="506CA6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0071CC0"/>
    <w:multiLevelType w:val="singleLevel"/>
    <w:tmpl w:val="E65E414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324654"/>
    <w:multiLevelType w:val="singleLevel"/>
    <w:tmpl w:val="A5FE88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634787"/>
    <w:multiLevelType w:val="singleLevel"/>
    <w:tmpl w:val="B990541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29747C"/>
    <w:multiLevelType w:val="singleLevel"/>
    <w:tmpl w:val="7332D2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0646E0"/>
    <w:multiLevelType w:val="singleLevel"/>
    <w:tmpl w:val="1A68653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F11122"/>
    <w:multiLevelType w:val="singleLevel"/>
    <w:tmpl w:val="AA04EC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C2215F"/>
    <w:multiLevelType w:val="singleLevel"/>
    <w:tmpl w:val="B6149D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BC3727"/>
    <w:multiLevelType w:val="singleLevel"/>
    <w:tmpl w:val="7F80F19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624727A"/>
    <w:multiLevelType w:val="singleLevel"/>
    <w:tmpl w:val="4BC083D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B477AE"/>
    <w:multiLevelType w:val="singleLevel"/>
    <w:tmpl w:val="CF64B46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FB124A"/>
    <w:multiLevelType w:val="singleLevel"/>
    <w:tmpl w:val="48A8C44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915673"/>
    <w:multiLevelType w:val="singleLevel"/>
    <w:tmpl w:val="2FC4C5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425C85"/>
    <w:multiLevelType w:val="singleLevel"/>
    <w:tmpl w:val="465CB18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F65AB6"/>
    <w:multiLevelType w:val="singleLevel"/>
    <w:tmpl w:val="9AB6AD3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97049B"/>
    <w:multiLevelType w:val="singleLevel"/>
    <w:tmpl w:val="45F413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9C628C"/>
    <w:multiLevelType w:val="singleLevel"/>
    <w:tmpl w:val="A1B059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2A8796E"/>
    <w:multiLevelType w:val="singleLevel"/>
    <w:tmpl w:val="6EECCF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693AB7"/>
    <w:multiLevelType w:val="singleLevel"/>
    <w:tmpl w:val="2C9A8E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C054F2"/>
    <w:multiLevelType w:val="singleLevel"/>
    <w:tmpl w:val="0DAA80F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351F2F"/>
    <w:multiLevelType w:val="singleLevel"/>
    <w:tmpl w:val="48A65B9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5B2A61"/>
    <w:multiLevelType w:val="singleLevel"/>
    <w:tmpl w:val="6CAED52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29"/>
  </w:num>
  <w:num w:numId="4">
    <w:abstractNumId w:val="14"/>
  </w:num>
  <w:num w:numId="5">
    <w:abstractNumId w:val="22"/>
  </w:num>
  <w:num w:numId="6">
    <w:abstractNumId w:val="13"/>
  </w:num>
  <w:num w:numId="7">
    <w:abstractNumId w:val="8"/>
  </w:num>
  <w:num w:numId="8">
    <w:abstractNumId w:val="1"/>
  </w:num>
  <w:num w:numId="9">
    <w:abstractNumId w:val="39"/>
  </w:num>
  <w:num w:numId="10">
    <w:abstractNumId w:val="26"/>
  </w:num>
  <w:num w:numId="11">
    <w:abstractNumId w:val="16"/>
  </w:num>
  <w:num w:numId="12">
    <w:abstractNumId w:val="5"/>
  </w:num>
  <w:num w:numId="13">
    <w:abstractNumId w:val="35"/>
  </w:num>
  <w:num w:numId="14">
    <w:abstractNumId w:val="10"/>
  </w:num>
  <w:num w:numId="15">
    <w:abstractNumId w:val="19"/>
  </w:num>
  <w:num w:numId="16">
    <w:abstractNumId w:val="9"/>
  </w:num>
  <w:num w:numId="17">
    <w:abstractNumId w:val="12"/>
  </w:num>
  <w:num w:numId="18">
    <w:abstractNumId w:val="23"/>
  </w:num>
  <w:num w:numId="19">
    <w:abstractNumId w:val="33"/>
  </w:num>
  <w:num w:numId="20">
    <w:abstractNumId w:val="3"/>
  </w:num>
  <w:num w:numId="21">
    <w:abstractNumId w:val="7"/>
  </w:num>
  <w:num w:numId="22">
    <w:abstractNumId w:val="15"/>
  </w:num>
  <w:num w:numId="23">
    <w:abstractNumId w:val="24"/>
  </w:num>
  <w:num w:numId="24">
    <w:abstractNumId w:val="25"/>
  </w:num>
  <w:num w:numId="25">
    <w:abstractNumId w:val="4"/>
  </w:num>
  <w:num w:numId="26">
    <w:abstractNumId w:val="30"/>
  </w:num>
  <w:num w:numId="27">
    <w:abstractNumId w:val="20"/>
  </w:num>
  <w:num w:numId="28">
    <w:abstractNumId w:val="32"/>
  </w:num>
  <w:num w:numId="29">
    <w:abstractNumId w:val="6"/>
  </w:num>
  <w:num w:numId="30">
    <w:abstractNumId w:val="0"/>
  </w:num>
  <w:num w:numId="31">
    <w:abstractNumId w:val="21"/>
  </w:num>
  <w:num w:numId="32">
    <w:abstractNumId w:val="28"/>
  </w:num>
  <w:num w:numId="33">
    <w:abstractNumId w:val="38"/>
  </w:num>
  <w:num w:numId="34">
    <w:abstractNumId w:val="2"/>
  </w:num>
  <w:num w:numId="35">
    <w:abstractNumId w:val="36"/>
  </w:num>
  <w:num w:numId="36">
    <w:abstractNumId w:val="37"/>
  </w:num>
  <w:num w:numId="37">
    <w:abstractNumId w:val="27"/>
  </w:num>
  <w:num w:numId="38">
    <w:abstractNumId w:val="34"/>
  </w:num>
  <w:num w:numId="39">
    <w:abstractNumId w:val="40"/>
  </w:num>
  <w:num w:numId="40">
    <w:abstractNumId w:val="31"/>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B545B"/>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545B"/>
    <w:pPr>
      <w:spacing w:after="120"/>
    </w:pPr>
  </w:style>
  <w:style w:type="character" w:customStyle="1" w:styleId="af6">
    <w:name w:val="正文文本 字符"/>
    <w:basedOn w:val="a0"/>
    <w:link w:val="af5"/>
    <w:uiPriority w:val="99"/>
    <w:rsid w:val="009B545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C7732-FAF3-45E2-92A2-AFB873FD5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2026-05-17T00:25:00Z</dcterms:created>
  <dcterms:modified xsi:type="dcterms:W3CDTF">2026-05-17T00:25:00Z</dcterms:modified>
</cp:coreProperties>
</file>