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7930EA5" w:rsidR="0049405C" w:rsidRPr="00C24D79" w:rsidRDefault="00E56831" w:rsidP="00E56831">
            <w:pPr>
              <w:spacing w:line="720" w:lineRule="auto"/>
              <w:rPr>
                <w:rFonts w:eastAsiaTheme="minorHAnsi"/>
                <w:color w:val="545551"/>
              </w:rPr>
            </w:pPr>
            <w:bookmarkStart w:id="0" w:name="xingming"/>
            <w:bookmarkStart w:id="1" w:name="_GoBack"/>
            <w:bookmarkEnd w:id="1"/>
            <w:r w:rsidRPr="00E56831">
              <w:rPr>
                <w:rFonts w:ascii="等线" w:eastAsia="等线" w:hAnsi="Times New Roman"/>
                <w:b/>
                <w:color w:val="000000"/>
                <w:sz w:val="48"/>
              </w:rPr>
              <w:t>GUANGZE TU</w:t>
            </w:r>
            <w:bookmarkEnd w:id="0"/>
          </w:p>
          <w:p w14:paraId="706EB16B" w14:textId="4FA594F3" w:rsidR="0049405C" w:rsidRPr="00C24D79" w:rsidRDefault="00E56831" w:rsidP="00E56831">
            <w:pPr>
              <w:spacing w:line="360" w:lineRule="auto"/>
              <w:rPr>
                <w:rFonts w:eastAsiaTheme="minorHAnsi"/>
                <w:b/>
                <w:bCs/>
                <w:color w:val="545551"/>
              </w:rPr>
            </w:pPr>
            <w:bookmarkStart w:id="2" w:name="didian"/>
            <w:r w:rsidRPr="00E56831">
              <w:rPr>
                <w:rFonts w:ascii="等线" w:eastAsia="等线" w:hAnsi="Times New Roman"/>
                <w:b/>
                <w:bCs/>
                <w:color w:val="000000"/>
              </w:rPr>
              <w:t>Counsel</w:t>
            </w:r>
            <w:r w:rsidRPr="00E56831">
              <w:rPr>
                <w:rFonts w:ascii="等线" w:eastAsia="等线" w:hAnsi="Times New Roman"/>
                <w:b/>
                <w:bCs/>
                <w:color w:val="000000"/>
              </w:rPr>
              <w:t>·</w:t>
            </w:r>
            <w:r w:rsidRPr="00E56831">
              <w:rPr>
                <w:rFonts w:ascii="等线" w:eastAsia="等线" w:hAnsi="Times New Roman"/>
                <w:b/>
                <w:bCs/>
                <w:color w:val="000000"/>
              </w:rPr>
              <w:t>Shanghai</w:t>
            </w:r>
            <w:bookmarkEnd w:id="2"/>
          </w:p>
          <w:p w14:paraId="6199424A" w14:textId="1E501348" w:rsidR="0049405C" w:rsidRPr="00C24D79" w:rsidRDefault="00E56831" w:rsidP="00E56831">
            <w:pPr>
              <w:spacing w:line="360" w:lineRule="auto"/>
              <w:rPr>
                <w:rFonts w:eastAsiaTheme="minorHAnsi"/>
                <w:color w:val="545551"/>
              </w:rPr>
            </w:pPr>
            <w:bookmarkStart w:id="3" w:name="dianhua"/>
            <w:r w:rsidRPr="00E56831">
              <w:rPr>
                <w:rFonts w:ascii="等线" w:eastAsia="等线" w:hAnsi="Times New Roman"/>
                <w:color w:val="000000"/>
              </w:rPr>
              <w:t xml:space="preserve">+86 21 2208 1028 </w:t>
            </w:r>
            <w:bookmarkEnd w:id="3"/>
          </w:p>
          <w:p w14:paraId="4F910ACA" w14:textId="0100854E" w:rsidR="0049405C" w:rsidRPr="00C24D79" w:rsidRDefault="00E56831" w:rsidP="00E56831">
            <w:pPr>
              <w:spacing w:line="360" w:lineRule="auto"/>
              <w:rPr>
                <w:rFonts w:eastAsiaTheme="minorHAnsi"/>
                <w:color w:val="000000"/>
              </w:rPr>
            </w:pPr>
            <w:bookmarkStart w:id="4" w:name="youxiang"/>
            <w:r w:rsidRPr="00E56831">
              <w:rPr>
                <w:rFonts w:ascii="等线" w:eastAsia="等线" w:hAnsi="Times New Roman"/>
                <w:color w:val="000000"/>
              </w:rPr>
              <w:t>Guangze.tu@fangdalaw.com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B0BAE05" w:rsidR="0049405C" w:rsidRPr="00C24D79" w:rsidRDefault="00E5683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A1FF858" wp14:editId="03A82C7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8398265" w:rsidR="009465FB" w:rsidRPr="00C24D79" w:rsidRDefault="00E56831" w:rsidP="007177F3">
            <w:pPr>
              <w:rPr>
                <w:rFonts w:eastAsiaTheme="minorHAnsi"/>
                <w:color w:val="000000"/>
                <w:szCs w:val="21"/>
              </w:rPr>
            </w:pPr>
            <w:bookmarkStart w:id="6" w:name="zhiyelingyu"/>
            <w:r w:rsidRPr="00E56831">
              <w:rPr>
                <w:rFonts w:ascii="等线" w:eastAsia="等线" w:hAnsi="Times New Roman"/>
                <w:color w:val="000000"/>
                <w:szCs w:val="21"/>
              </w:rPr>
              <w:t>MR. TU SPECIALIZES IN BANKRUPTCY RESTRUCTURING AND NON-PERFORMING ASSET-RELATED BUSINESSES, MAINLY INCLUDING: LARGE GROUP ENTERPRISES, LISTED COMPANIES, REAL ESTATE ENTERPRISES IN TRADITIONAL INDUSTRIES, BANKRUPTCY RESTRUCTURING, PRE-RESTRUCTURING, DEBT RESTRUCTURING, RESTRUCTURING INVESTMENT, ENTERPRISE LIQUIDATION, NON-PERFORMING ASSET-RELATED ACQUISITION, ASSET DISPOSAL, LITIGATION AND EXECUTION.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80A57BD" w14:textId="77777777" w:rsidR="00E5683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72D521B" w14:textId="77777777" w:rsidR="00E56831" w:rsidRDefault="00E56831" w:rsidP="00E56831">
      <w:pPr>
        <w:pStyle w:val="af5"/>
        <w:spacing w:after="0" w:line="480" w:lineRule="auto"/>
        <w:rPr>
          <w:rFonts w:ascii="等线" w:eastAsia="等线" w:hAnsi="等线"/>
          <w:b/>
          <w:sz w:val="24"/>
        </w:rPr>
      </w:pPr>
      <w:r w:rsidRPr="00E56831">
        <w:rPr>
          <w:rFonts w:ascii="等线" w:eastAsia="等线" w:hAnsi="等线"/>
          <w:b/>
          <w:sz w:val="24"/>
        </w:rPr>
        <w:t>REPRESENTATIVE MATTERS AND CASES</w:t>
      </w:r>
    </w:p>
    <w:p w14:paraId="1F8D6743" w14:textId="77777777" w:rsidR="00E56831" w:rsidRDefault="00E56831" w:rsidP="00E56831">
      <w:pPr>
        <w:pStyle w:val="af5"/>
        <w:spacing w:before="120"/>
        <w:rPr>
          <w:rFonts w:ascii="等线" w:eastAsia="等线" w:hAnsi="Times New Roman"/>
          <w:color w:val="000000"/>
        </w:rPr>
      </w:pPr>
      <w:r w:rsidRPr="00E56831">
        <w:rPr>
          <w:rFonts w:ascii="等线" w:eastAsia="等线" w:hAnsi="Times New Roman"/>
          <w:color w:val="000000"/>
        </w:rPr>
        <w:t>Reorganization and liquidation bankruptcy administrator</w:t>
      </w:r>
    </w:p>
    <w:p w14:paraId="603B781B" w14:textId="77777777" w:rsidR="00E56831" w:rsidRDefault="00E56831" w:rsidP="00E56831">
      <w:pPr>
        <w:pStyle w:val="af5"/>
        <w:numPr>
          <w:ilvl w:val="0"/>
          <w:numId w:val="4"/>
        </w:numPr>
        <w:spacing w:before="120"/>
        <w:ind w:left="690" w:hanging="240"/>
        <w:rPr>
          <w:rFonts w:ascii="等线" w:eastAsia="等线" w:hAnsi="Times New Roman"/>
          <w:color w:val="000000"/>
        </w:rPr>
      </w:pPr>
      <w:r w:rsidRPr="00E56831">
        <w:rPr>
          <w:rFonts w:ascii="等线" w:eastAsia="等线" w:hAnsi="Times New Roman"/>
          <w:color w:val="000000"/>
        </w:rPr>
        <w:t>Acted as a member of the bankruptcy administrator in the bankruptcy reorganization and pre-reorganization of Trendzone Construction and Decoration Co., Ltd. (603030)</w:t>
      </w:r>
    </w:p>
    <w:p w14:paraId="64837DBB" w14:textId="77777777" w:rsidR="00E56831" w:rsidRDefault="00E56831" w:rsidP="00E56831">
      <w:pPr>
        <w:pStyle w:val="af5"/>
        <w:numPr>
          <w:ilvl w:val="0"/>
          <w:numId w:val="5"/>
        </w:numPr>
        <w:spacing w:before="120"/>
        <w:ind w:left="690" w:hanging="240"/>
        <w:rPr>
          <w:rFonts w:ascii="等线" w:eastAsia="等线" w:hAnsi="Times New Roman"/>
          <w:color w:val="000000"/>
        </w:rPr>
      </w:pPr>
      <w:r w:rsidRPr="00E56831">
        <w:rPr>
          <w:rFonts w:ascii="等线" w:eastAsia="等线" w:hAnsi="Times New Roman"/>
          <w:color w:val="000000"/>
        </w:rPr>
        <w:t>Acted as a member of the bankruptcy administrator in the bankruptcy reorganization of Shanghai Yuehe Real Estate Co., LTD</w:t>
      </w:r>
    </w:p>
    <w:p w14:paraId="09558ECE" w14:textId="77777777" w:rsidR="00E56831" w:rsidRDefault="00E56831" w:rsidP="00E56831">
      <w:pPr>
        <w:pStyle w:val="af5"/>
        <w:numPr>
          <w:ilvl w:val="0"/>
          <w:numId w:val="6"/>
        </w:numPr>
        <w:spacing w:before="120"/>
        <w:ind w:left="690" w:hanging="240"/>
        <w:rPr>
          <w:rFonts w:ascii="等线" w:eastAsia="等线" w:hAnsi="Times New Roman"/>
          <w:color w:val="000000"/>
        </w:rPr>
      </w:pPr>
      <w:r w:rsidRPr="00E56831">
        <w:rPr>
          <w:rFonts w:ascii="等线" w:eastAsia="等线" w:hAnsi="Times New Roman"/>
          <w:color w:val="000000"/>
        </w:rPr>
        <w:t>Acted as a member of the bankruptcy administrator in the bankruptcy reorganization of Bestway Marine &amp; Energy Technology Co., Ltd. (300008)</w:t>
      </w:r>
    </w:p>
    <w:p w14:paraId="5A4D12A0" w14:textId="77777777" w:rsidR="00E56831" w:rsidRDefault="00E56831" w:rsidP="00E56831">
      <w:pPr>
        <w:pStyle w:val="af5"/>
        <w:numPr>
          <w:ilvl w:val="0"/>
          <w:numId w:val="7"/>
        </w:numPr>
        <w:spacing w:before="120"/>
        <w:ind w:left="690" w:hanging="240"/>
        <w:rPr>
          <w:rFonts w:ascii="等线" w:eastAsia="等线" w:hAnsi="Times New Roman"/>
          <w:color w:val="000000"/>
        </w:rPr>
      </w:pPr>
      <w:r w:rsidRPr="00E56831">
        <w:rPr>
          <w:rFonts w:ascii="等线" w:eastAsia="等线" w:hAnsi="Times New Roman"/>
          <w:color w:val="000000"/>
        </w:rPr>
        <w:t>Acted as a member of the bankruptcy administrator in the bankruptcy reorganization of Fujian Shida (600734)</w:t>
      </w:r>
    </w:p>
    <w:p w14:paraId="365B9EBA" w14:textId="77777777" w:rsidR="00E56831" w:rsidRDefault="00E56831" w:rsidP="00E56831">
      <w:pPr>
        <w:pStyle w:val="af5"/>
        <w:numPr>
          <w:ilvl w:val="0"/>
          <w:numId w:val="8"/>
        </w:numPr>
        <w:spacing w:before="120"/>
        <w:ind w:left="690" w:hanging="240"/>
        <w:rPr>
          <w:rFonts w:ascii="等线" w:eastAsia="等线" w:hAnsi="Times New Roman"/>
          <w:color w:val="000000"/>
        </w:rPr>
      </w:pPr>
      <w:r w:rsidRPr="00E56831">
        <w:rPr>
          <w:rFonts w:ascii="等线" w:eastAsia="等线" w:hAnsi="Times New Roman"/>
          <w:color w:val="000000"/>
        </w:rPr>
        <w:t>Acted as a member of the bankruptcy administrator in the bankruptcy reorganization and liquidation of Shanghai Tongfeng Real Estate Development Co., LTD</w:t>
      </w:r>
    </w:p>
    <w:p w14:paraId="1CFDF8BB" w14:textId="77777777" w:rsidR="00E56831" w:rsidRDefault="00E56831" w:rsidP="00E56831">
      <w:pPr>
        <w:pStyle w:val="af5"/>
        <w:numPr>
          <w:ilvl w:val="0"/>
          <w:numId w:val="9"/>
        </w:numPr>
        <w:spacing w:before="120"/>
        <w:ind w:left="690" w:hanging="240"/>
        <w:rPr>
          <w:rFonts w:ascii="等线" w:eastAsia="等线" w:hAnsi="Times New Roman"/>
          <w:color w:val="000000"/>
        </w:rPr>
      </w:pPr>
      <w:r w:rsidRPr="00E56831">
        <w:rPr>
          <w:rFonts w:ascii="等线" w:eastAsia="等线" w:hAnsi="Times New Roman"/>
          <w:color w:val="000000"/>
        </w:rPr>
        <w:t>Acted as a member of the bankruptcy administrator in the bankruptcy reorganization of Zhongke Construction and Development Corporation</w:t>
      </w:r>
    </w:p>
    <w:p w14:paraId="07CA2CB6" w14:textId="77777777" w:rsidR="00E56831" w:rsidRDefault="00E56831" w:rsidP="00E56831">
      <w:pPr>
        <w:pStyle w:val="af5"/>
        <w:numPr>
          <w:ilvl w:val="0"/>
          <w:numId w:val="10"/>
        </w:numPr>
        <w:spacing w:before="120"/>
        <w:ind w:left="690" w:hanging="240"/>
        <w:rPr>
          <w:rFonts w:ascii="等线" w:eastAsia="等线" w:hAnsi="Times New Roman"/>
          <w:color w:val="000000"/>
        </w:rPr>
      </w:pPr>
      <w:r w:rsidRPr="00E56831">
        <w:rPr>
          <w:rFonts w:ascii="等线" w:eastAsia="等线" w:hAnsi="Times New Roman"/>
          <w:color w:val="000000"/>
        </w:rPr>
        <w:t>Acted as a member of bankruptcy administrator in the bankruptcy reorganization of Dalian Shipbuilding Industry Group Offshore Engineering Co., LTD</w:t>
      </w:r>
    </w:p>
    <w:p w14:paraId="695E4109" w14:textId="77777777" w:rsidR="00E56831" w:rsidRDefault="00E56831" w:rsidP="00E56831">
      <w:pPr>
        <w:pStyle w:val="af5"/>
        <w:numPr>
          <w:ilvl w:val="0"/>
          <w:numId w:val="11"/>
        </w:numPr>
        <w:spacing w:before="120"/>
        <w:ind w:left="690" w:hanging="240"/>
        <w:rPr>
          <w:rFonts w:ascii="等线" w:eastAsia="等线" w:hAnsi="Times New Roman"/>
          <w:color w:val="000000"/>
        </w:rPr>
      </w:pPr>
      <w:r w:rsidRPr="00E56831">
        <w:rPr>
          <w:rFonts w:ascii="等线" w:eastAsia="等线" w:hAnsi="Times New Roman"/>
          <w:color w:val="000000"/>
        </w:rPr>
        <w:t>Acted as a member of the bankruptcy administrator in applying for the substantive consolidation of Shanghai Jinlihua Real Estate Development Co., LTD and another related company in their bankruptcy liquidation</w:t>
      </w:r>
    </w:p>
    <w:p w14:paraId="6E56874E" w14:textId="77777777" w:rsidR="00E56831" w:rsidRDefault="00E56831" w:rsidP="00E56831">
      <w:pPr>
        <w:pStyle w:val="af5"/>
        <w:numPr>
          <w:ilvl w:val="0"/>
          <w:numId w:val="12"/>
        </w:numPr>
        <w:spacing w:before="120"/>
        <w:ind w:left="690" w:hanging="240"/>
        <w:rPr>
          <w:rFonts w:ascii="等线" w:eastAsia="等线" w:hAnsi="Times New Roman"/>
          <w:color w:val="000000"/>
        </w:rPr>
      </w:pPr>
      <w:r w:rsidRPr="00E56831">
        <w:rPr>
          <w:rFonts w:ascii="等线" w:eastAsia="等线" w:hAnsi="Times New Roman"/>
          <w:color w:val="000000"/>
        </w:rPr>
        <w:t>Acted as a member of the bankruptcy administrator in the bankruptcy liquidation of Shanghai Xindalu Sport Center Co., Ltd.</w:t>
      </w:r>
    </w:p>
    <w:p w14:paraId="4B09C622" w14:textId="77777777" w:rsidR="00E56831" w:rsidRDefault="00E56831" w:rsidP="00E56831">
      <w:pPr>
        <w:pStyle w:val="af5"/>
        <w:numPr>
          <w:ilvl w:val="0"/>
          <w:numId w:val="13"/>
        </w:numPr>
        <w:spacing w:before="120"/>
        <w:ind w:left="690" w:hanging="240"/>
        <w:rPr>
          <w:rFonts w:ascii="等线" w:eastAsia="等线" w:hAnsi="Times New Roman"/>
          <w:color w:val="000000"/>
        </w:rPr>
      </w:pPr>
      <w:r w:rsidRPr="00E56831">
        <w:rPr>
          <w:rFonts w:ascii="等线" w:eastAsia="等线" w:hAnsi="Times New Roman"/>
          <w:color w:val="000000"/>
        </w:rPr>
        <w:t>Acted as a representative of the bankruptcy administrator in the bankruptcy liquidation of Shanghai Yufu Investment Co., Ltd.</w:t>
      </w:r>
    </w:p>
    <w:p w14:paraId="57CEDF56" w14:textId="77777777" w:rsidR="00E56831" w:rsidRDefault="00E56831" w:rsidP="00E56831">
      <w:pPr>
        <w:pStyle w:val="af5"/>
        <w:numPr>
          <w:ilvl w:val="0"/>
          <w:numId w:val="14"/>
        </w:numPr>
        <w:spacing w:before="120"/>
        <w:ind w:left="690" w:hanging="240"/>
        <w:rPr>
          <w:rFonts w:ascii="等线" w:eastAsia="等线" w:hAnsi="Times New Roman"/>
          <w:color w:val="000000"/>
        </w:rPr>
      </w:pPr>
      <w:r w:rsidRPr="00E56831">
        <w:rPr>
          <w:rFonts w:ascii="等线" w:eastAsia="等线" w:hAnsi="Times New Roman"/>
          <w:color w:val="000000"/>
        </w:rPr>
        <w:t>Acted as a representative of the bankruptcy administrator in the bankruptcy liquidation of Shanghai Kaili Pump Industry Group</w:t>
      </w:r>
    </w:p>
    <w:p w14:paraId="2FDFBEE7" w14:textId="77777777" w:rsidR="00E56831" w:rsidRDefault="00E56831" w:rsidP="00E56831">
      <w:pPr>
        <w:pStyle w:val="af5"/>
        <w:numPr>
          <w:ilvl w:val="0"/>
          <w:numId w:val="15"/>
        </w:numPr>
        <w:spacing w:before="120"/>
        <w:ind w:left="690" w:hanging="240"/>
        <w:rPr>
          <w:rFonts w:ascii="等线" w:eastAsia="等线" w:hAnsi="Times New Roman"/>
          <w:color w:val="000000"/>
        </w:rPr>
      </w:pPr>
      <w:r w:rsidRPr="00E56831">
        <w:rPr>
          <w:rFonts w:ascii="等线" w:eastAsia="等线" w:hAnsi="Times New Roman"/>
          <w:color w:val="000000"/>
        </w:rPr>
        <w:t>Acted as a member of the bankruptcy administrator in applying for the substantive consolidation of Zhoushan Haozhou and other 11 related companies in their bankruptcy reorganization</w:t>
      </w:r>
    </w:p>
    <w:p w14:paraId="5EF176AD" w14:textId="77777777" w:rsidR="00E56831" w:rsidRDefault="00E56831" w:rsidP="00E56831">
      <w:pPr>
        <w:pStyle w:val="af5"/>
        <w:numPr>
          <w:ilvl w:val="0"/>
          <w:numId w:val="16"/>
        </w:numPr>
        <w:spacing w:before="120"/>
        <w:ind w:left="690" w:hanging="240"/>
        <w:rPr>
          <w:rFonts w:ascii="等线" w:eastAsia="等线" w:hAnsi="Times New Roman"/>
          <w:color w:val="000000"/>
        </w:rPr>
      </w:pPr>
      <w:r w:rsidRPr="00E56831">
        <w:rPr>
          <w:rFonts w:ascii="等线" w:eastAsia="等线" w:hAnsi="Times New Roman"/>
          <w:color w:val="000000"/>
        </w:rPr>
        <w:t>Acted as a representative of the bankruptcy administrator in bankruptcy liquidation of more than 30 Shanghai companies</w:t>
      </w:r>
    </w:p>
    <w:p w14:paraId="6603DB48" w14:textId="77777777" w:rsidR="00E56831" w:rsidRDefault="00E56831" w:rsidP="00E56831">
      <w:pPr>
        <w:pStyle w:val="af5"/>
        <w:numPr>
          <w:ilvl w:val="0"/>
          <w:numId w:val="17"/>
        </w:numPr>
        <w:spacing w:before="120"/>
        <w:ind w:left="690" w:hanging="240"/>
        <w:rPr>
          <w:rFonts w:ascii="等线" w:eastAsia="等线" w:hAnsi="Times New Roman"/>
          <w:color w:val="000000"/>
        </w:rPr>
      </w:pPr>
      <w:r w:rsidRPr="00E56831">
        <w:rPr>
          <w:rFonts w:ascii="等线" w:eastAsia="等线" w:hAnsi="Times New Roman"/>
          <w:color w:val="000000"/>
        </w:rPr>
        <w:t>Acted as a legal counsel of the bankruptcy administrator in applying for the substantive consolidation of Fengli Group and other 28 related enterprises in</w:t>
      </w:r>
      <w:r w:rsidRPr="00E56831">
        <w:rPr>
          <w:rFonts w:ascii="等线" w:eastAsia="等线" w:hAnsi="Times New Roman"/>
          <w:color w:val="000000"/>
        </w:rPr>
        <w:t> </w:t>
      </w:r>
      <w:r w:rsidRPr="00E56831">
        <w:rPr>
          <w:rFonts w:ascii="等线" w:eastAsia="等线" w:hAnsi="Times New Roman"/>
          <w:color w:val="000000"/>
        </w:rPr>
        <w:t xml:space="preserve"> their bankruptcy reorganization</w:t>
      </w:r>
    </w:p>
    <w:p w14:paraId="694C3BCC" w14:textId="77777777" w:rsidR="00E56831" w:rsidRDefault="00E56831" w:rsidP="00E56831">
      <w:pPr>
        <w:pStyle w:val="af5"/>
        <w:numPr>
          <w:ilvl w:val="0"/>
          <w:numId w:val="18"/>
        </w:numPr>
        <w:spacing w:before="120"/>
        <w:ind w:left="690" w:hanging="240"/>
        <w:rPr>
          <w:rFonts w:ascii="等线" w:eastAsia="等线" w:hAnsi="Times New Roman"/>
          <w:color w:val="000000"/>
        </w:rPr>
      </w:pPr>
      <w:r w:rsidRPr="00E56831">
        <w:rPr>
          <w:rFonts w:ascii="等线" w:eastAsia="等线" w:hAnsi="Times New Roman"/>
          <w:color w:val="000000"/>
        </w:rPr>
        <w:t>Acted as a legal counsel in the Insolvency Practice Group at a well-known accounting firm, assisting them as the bankruptcy administrator throughout bankruptcy proceedings, including liquidation and reorganization</w:t>
      </w:r>
    </w:p>
    <w:p w14:paraId="24C85DD0" w14:textId="77777777" w:rsidR="00E56831" w:rsidRDefault="00E56831" w:rsidP="00E56831">
      <w:pPr>
        <w:pStyle w:val="af5"/>
        <w:spacing w:before="120"/>
        <w:rPr>
          <w:rFonts w:ascii="等线" w:eastAsia="等线" w:hAnsi="Times New Roman"/>
          <w:color w:val="000000"/>
        </w:rPr>
      </w:pPr>
      <w:r w:rsidRPr="00E56831">
        <w:rPr>
          <w:rFonts w:ascii="等线" w:eastAsia="等线" w:hAnsi="Times New Roman"/>
          <w:color w:val="000000"/>
        </w:rPr>
        <w:t>Debt and investment restructuring</w:t>
      </w:r>
    </w:p>
    <w:p w14:paraId="5BEF17B5" w14:textId="77777777" w:rsidR="00E56831" w:rsidRDefault="00E56831" w:rsidP="00E56831">
      <w:pPr>
        <w:pStyle w:val="af5"/>
        <w:numPr>
          <w:ilvl w:val="0"/>
          <w:numId w:val="19"/>
        </w:numPr>
        <w:spacing w:before="120"/>
        <w:ind w:left="690" w:hanging="240"/>
        <w:rPr>
          <w:rFonts w:ascii="等线" w:eastAsia="等线" w:hAnsi="Times New Roman"/>
          <w:color w:val="000000"/>
        </w:rPr>
      </w:pPr>
      <w:r w:rsidRPr="00E56831">
        <w:rPr>
          <w:rFonts w:ascii="等线" w:eastAsia="等线" w:hAnsi="Times New Roman"/>
          <w:color w:val="000000"/>
        </w:rPr>
        <w:t>Represented an investor</w:t>
      </w:r>
      <w:r w:rsidRPr="00E56831">
        <w:rPr>
          <w:rFonts w:ascii="等线" w:eastAsia="等线" w:hAnsi="Times New Roman"/>
          <w:color w:val="000000"/>
        </w:rPr>
        <w:t> </w:t>
      </w:r>
      <w:r w:rsidRPr="00E56831">
        <w:rPr>
          <w:rFonts w:ascii="等线" w:eastAsia="等线" w:hAnsi="Times New Roman"/>
          <w:color w:val="000000"/>
        </w:rPr>
        <w:t xml:space="preserve"> in the bankruptcy reorganization of Sanding Holding Group and in the debt reorganization of Sanding Holding Group's listed company Huading (601113)</w:t>
      </w:r>
    </w:p>
    <w:p w14:paraId="65C87A71" w14:textId="77777777" w:rsidR="00E56831" w:rsidRDefault="00E56831" w:rsidP="00E56831">
      <w:pPr>
        <w:pStyle w:val="af5"/>
        <w:numPr>
          <w:ilvl w:val="0"/>
          <w:numId w:val="20"/>
        </w:numPr>
        <w:spacing w:before="120"/>
        <w:ind w:left="690" w:hanging="240"/>
        <w:rPr>
          <w:rFonts w:ascii="等线" w:eastAsia="等线" w:hAnsi="Times New Roman"/>
          <w:color w:val="000000"/>
        </w:rPr>
      </w:pPr>
      <w:r w:rsidRPr="00E56831">
        <w:rPr>
          <w:rFonts w:ascii="等线" w:eastAsia="等线" w:hAnsi="Times New Roman"/>
          <w:color w:val="000000"/>
        </w:rPr>
        <w:t>Represented the debt committee</w:t>
      </w:r>
      <w:r w:rsidRPr="00E56831">
        <w:rPr>
          <w:rFonts w:ascii="等线" w:eastAsia="等线" w:hAnsi="Times New Roman"/>
          <w:color w:val="000000"/>
        </w:rPr>
        <w:t> </w:t>
      </w:r>
      <w:r w:rsidRPr="00E56831">
        <w:rPr>
          <w:rFonts w:ascii="等线" w:eastAsia="等线" w:hAnsi="Times New Roman"/>
          <w:color w:val="000000"/>
        </w:rPr>
        <w:t xml:space="preserve"> in participating in Sanpower Group's out-of-court restructuring</w:t>
      </w:r>
    </w:p>
    <w:p w14:paraId="6A0F33E2" w14:textId="77777777" w:rsidR="00E56831" w:rsidRDefault="00E56831" w:rsidP="00E56831">
      <w:pPr>
        <w:pStyle w:val="af5"/>
        <w:numPr>
          <w:ilvl w:val="0"/>
          <w:numId w:val="21"/>
        </w:numPr>
        <w:spacing w:before="120"/>
        <w:ind w:left="690" w:hanging="240"/>
        <w:rPr>
          <w:rFonts w:ascii="等线" w:eastAsia="等线" w:hAnsi="Times New Roman"/>
          <w:color w:val="000000"/>
        </w:rPr>
      </w:pPr>
      <w:r w:rsidRPr="00E56831">
        <w:rPr>
          <w:rFonts w:ascii="等线" w:eastAsia="等线" w:hAnsi="Times New Roman"/>
          <w:color w:val="000000"/>
        </w:rPr>
        <w:t>Represented an investor in the debt restructuring of Hunan Chinasun Pharmaceutical Machinery Co., Ltd. (300216)</w:t>
      </w:r>
    </w:p>
    <w:p w14:paraId="15147D62" w14:textId="77777777" w:rsidR="00E56831" w:rsidRDefault="00E56831" w:rsidP="00E56831">
      <w:pPr>
        <w:pStyle w:val="af5"/>
        <w:numPr>
          <w:ilvl w:val="0"/>
          <w:numId w:val="22"/>
        </w:numPr>
        <w:spacing w:before="120"/>
        <w:ind w:left="690" w:hanging="240"/>
        <w:rPr>
          <w:rFonts w:ascii="等线" w:eastAsia="等线" w:hAnsi="Times New Roman"/>
          <w:color w:val="000000"/>
        </w:rPr>
      </w:pPr>
      <w:r w:rsidRPr="00E56831">
        <w:rPr>
          <w:rFonts w:ascii="等线" w:eastAsia="等线" w:hAnsi="Times New Roman"/>
          <w:color w:val="000000"/>
        </w:rPr>
        <w:t>Represented an investor in the debt restructuring of Xinguang Group</w:t>
      </w:r>
    </w:p>
    <w:p w14:paraId="33D53040" w14:textId="77777777" w:rsidR="00E56831" w:rsidRDefault="00E56831" w:rsidP="00E56831">
      <w:pPr>
        <w:pStyle w:val="af5"/>
        <w:numPr>
          <w:ilvl w:val="0"/>
          <w:numId w:val="23"/>
        </w:numPr>
        <w:spacing w:before="120"/>
        <w:ind w:left="690" w:hanging="240"/>
        <w:rPr>
          <w:rFonts w:ascii="等线" w:eastAsia="等线" w:hAnsi="Times New Roman"/>
          <w:color w:val="000000"/>
        </w:rPr>
      </w:pPr>
      <w:r w:rsidRPr="00E56831">
        <w:rPr>
          <w:rFonts w:ascii="等线" w:eastAsia="等线" w:hAnsi="Times New Roman"/>
          <w:color w:val="000000"/>
        </w:rPr>
        <w:t>Represented an investor in a Chongqing trust company during its M&amp;A and its debt restructuring</w:t>
      </w:r>
    </w:p>
    <w:p w14:paraId="39F0CEE3" w14:textId="77777777" w:rsidR="00E56831" w:rsidRDefault="00E56831" w:rsidP="00E56831">
      <w:pPr>
        <w:pStyle w:val="af5"/>
        <w:numPr>
          <w:ilvl w:val="0"/>
          <w:numId w:val="24"/>
        </w:numPr>
        <w:spacing w:before="120"/>
        <w:ind w:left="690" w:hanging="240"/>
        <w:rPr>
          <w:rFonts w:ascii="等线" w:eastAsia="等线" w:hAnsi="Times New Roman"/>
          <w:color w:val="000000"/>
        </w:rPr>
      </w:pPr>
      <w:r w:rsidRPr="00E56831">
        <w:rPr>
          <w:rFonts w:ascii="等线" w:eastAsia="等线" w:hAnsi="Times New Roman"/>
          <w:color w:val="000000"/>
        </w:rPr>
        <w:t>Represented an investor in the bankruptcy reorganization of Foshan Rongjin Company</w:t>
      </w:r>
    </w:p>
    <w:p w14:paraId="27F7C751" w14:textId="77777777" w:rsidR="00E56831" w:rsidRDefault="00E56831" w:rsidP="00E56831">
      <w:pPr>
        <w:pStyle w:val="af5"/>
        <w:numPr>
          <w:ilvl w:val="0"/>
          <w:numId w:val="25"/>
        </w:numPr>
        <w:spacing w:before="120"/>
        <w:ind w:left="690" w:hanging="240"/>
        <w:rPr>
          <w:rFonts w:ascii="等线" w:eastAsia="等线" w:hAnsi="Times New Roman"/>
          <w:color w:val="000000"/>
        </w:rPr>
      </w:pPr>
      <w:r w:rsidRPr="00E56831">
        <w:rPr>
          <w:rFonts w:ascii="等线" w:eastAsia="等线" w:hAnsi="Times New Roman"/>
          <w:color w:val="000000"/>
        </w:rPr>
        <w:t>Represented an investor in the bankruptcy reorganization of Shanghai BioGrowing Co., Ltd.</w:t>
      </w:r>
    </w:p>
    <w:p w14:paraId="717EE860" w14:textId="77777777" w:rsidR="00E56831" w:rsidRDefault="00E56831" w:rsidP="00E56831">
      <w:pPr>
        <w:pStyle w:val="af5"/>
        <w:numPr>
          <w:ilvl w:val="0"/>
          <w:numId w:val="26"/>
        </w:numPr>
        <w:spacing w:before="120"/>
        <w:ind w:left="690" w:hanging="240"/>
        <w:rPr>
          <w:rFonts w:ascii="等线" w:eastAsia="等线" w:hAnsi="Times New Roman"/>
          <w:color w:val="000000"/>
        </w:rPr>
      </w:pPr>
      <w:r w:rsidRPr="00E56831">
        <w:rPr>
          <w:rFonts w:ascii="等线" w:eastAsia="等线" w:hAnsi="Times New Roman"/>
          <w:color w:val="000000"/>
        </w:rPr>
        <w:t>Represented an investor in the bankruptcy reorganization of Hefei Xinqiao Company</w:t>
      </w:r>
    </w:p>
    <w:p w14:paraId="1C40E9C8" w14:textId="77777777" w:rsidR="00E56831" w:rsidRDefault="00E56831" w:rsidP="00E56831">
      <w:pPr>
        <w:pStyle w:val="af5"/>
        <w:numPr>
          <w:ilvl w:val="0"/>
          <w:numId w:val="27"/>
        </w:numPr>
        <w:spacing w:before="120"/>
        <w:ind w:left="690" w:hanging="240"/>
        <w:rPr>
          <w:rFonts w:ascii="等线" w:eastAsia="等线" w:hAnsi="Times New Roman"/>
          <w:color w:val="000000"/>
        </w:rPr>
      </w:pPr>
      <w:r w:rsidRPr="00E56831">
        <w:rPr>
          <w:rFonts w:ascii="等线" w:eastAsia="等线" w:hAnsi="Times New Roman"/>
          <w:color w:val="000000"/>
        </w:rPr>
        <w:t>Represented an investor in the bankruptcy reorganization of Shanghai Daziran Investment Development Co., Ltd. (Hongqiao Project)</w:t>
      </w:r>
    </w:p>
    <w:p w14:paraId="6C67FC4E" w14:textId="77777777" w:rsidR="00E56831" w:rsidRDefault="00E56831" w:rsidP="00E56831">
      <w:pPr>
        <w:pStyle w:val="af5"/>
        <w:numPr>
          <w:ilvl w:val="0"/>
          <w:numId w:val="28"/>
        </w:numPr>
        <w:spacing w:before="120"/>
        <w:ind w:left="690" w:hanging="240"/>
        <w:rPr>
          <w:rFonts w:ascii="等线" w:eastAsia="等线" w:hAnsi="Times New Roman"/>
          <w:color w:val="000000"/>
        </w:rPr>
      </w:pPr>
      <w:r w:rsidRPr="00E56831">
        <w:rPr>
          <w:rFonts w:ascii="等线" w:eastAsia="等线" w:hAnsi="Times New Roman"/>
          <w:color w:val="000000"/>
        </w:rPr>
        <w:t>Represented an investor in the bankruptcy reorganization of Shanghai Quanfangwei Digital Technology Co., Ltd.</w:t>
      </w:r>
    </w:p>
    <w:p w14:paraId="34B998A6" w14:textId="77777777" w:rsidR="00E56831" w:rsidRDefault="00E56831" w:rsidP="00E56831">
      <w:pPr>
        <w:pStyle w:val="af5"/>
        <w:numPr>
          <w:ilvl w:val="0"/>
          <w:numId w:val="29"/>
        </w:numPr>
        <w:spacing w:before="120"/>
        <w:ind w:left="690" w:hanging="240"/>
        <w:rPr>
          <w:rFonts w:ascii="等线" w:eastAsia="等线" w:hAnsi="Times New Roman"/>
          <w:color w:val="000000"/>
        </w:rPr>
      </w:pPr>
      <w:r w:rsidRPr="00E56831">
        <w:rPr>
          <w:rFonts w:ascii="等线" w:eastAsia="等线" w:hAnsi="Times New Roman"/>
          <w:color w:val="000000"/>
        </w:rPr>
        <w:t>Represented an investor in the bankruptcy reorganization and liquidation of Shanghai Jinyi Real Estate Co., Ltd</w:t>
      </w:r>
    </w:p>
    <w:p w14:paraId="267E9AA4" w14:textId="77777777" w:rsidR="00E56831" w:rsidRDefault="00E56831" w:rsidP="00E56831">
      <w:pPr>
        <w:pStyle w:val="af5"/>
        <w:numPr>
          <w:ilvl w:val="0"/>
          <w:numId w:val="30"/>
        </w:numPr>
        <w:spacing w:before="120"/>
        <w:ind w:left="690" w:hanging="240"/>
        <w:rPr>
          <w:rFonts w:ascii="等线" w:eastAsia="等线" w:hAnsi="Times New Roman"/>
          <w:color w:val="000000"/>
        </w:rPr>
      </w:pPr>
      <w:r w:rsidRPr="00E56831">
        <w:rPr>
          <w:rFonts w:ascii="等线" w:eastAsia="等线" w:hAnsi="Times New Roman"/>
          <w:color w:val="000000"/>
        </w:rPr>
        <w:t>Represented an investor in the bankruptcy reorganization of Shandong Hongye Group</w:t>
      </w:r>
    </w:p>
    <w:p w14:paraId="15AF7819" w14:textId="77777777" w:rsidR="00E56831" w:rsidRDefault="00E56831" w:rsidP="00E56831">
      <w:pPr>
        <w:pStyle w:val="af5"/>
        <w:numPr>
          <w:ilvl w:val="0"/>
          <w:numId w:val="31"/>
        </w:numPr>
        <w:spacing w:before="120"/>
        <w:ind w:left="690" w:hanging="240"/>
        <w:rPr>
          <w:rFonts w:ascii="等线" w:eastAsia="等线" w:hAnsi="Times New Roman"/>
          <w:color w:val="000000"/>
        </w:rPr>
      </w:pPr>
      <w:r w:rsidRPr="00E56831">
        <w:rPr>
          <w:rFonts w:ascii="等线" w:eastAsia="等线" w:hAnsi="Times New Roman"/>
          <w:color w:val="000000"/>
        </w:rPr>
        <w:t>Represented an provisional liquidator in the bankruptcy reorganization of China Solar China Yuan Chang (HK00155)</w:t>
      </w:r>
    </w:p>
    <w:p w14:paraId="4A869845" w14:textId="77777777" w:rsidR="00E56831" w:rsidRDefault="00E56831" w:rsidP="00E56831">
      <w:pPr>
        <w:pStyle w:val="af5"/>
        <w:numPr>
          <w:ilvl w:val="0"/>
          <w:numId w:val="32"/>
        </w:numPr>
        <w:spacing w:before="120"/>
        <w:ind w:left="690" w:hanging="240"/>
        <w:rPr>
          <w:rFonts w:ascii="等线" w:eastAsia="等线" w:hAnsi="Times New Roman"/>
          <w:color w:val="000000"/>
        </w:rPr>
      </w:pPr>
      <w:r w:rsidRPr="00E56831">
        <w:rPr>
          <w:rFonts w:ascii="等线" w:eastAsia="等线" w:hAnsi="Times New Roman"/>
          <w:color w:val="000000"/>
        </w:rPr>
        <w:t>Represented China's largest creditor in SunEdison during its cross-border bankruptcy and overseas assets disposal</w:t>
      </w:r>
    </w:p>
    <w:p w14:paraId="2A741214" w14:textId="77777777" w:rsidR="00E56831" w:rsidRDefault="00E56831" w:rsidP="00E56831">
      <w:pPr>
        <w:pStyle w:val="af5"/>
        <w:numPr>
          <w:ilvl w:val="0"/>
          <w:numId w:val="33"/>
        </w:numPr>
        <w:spacing w:before="120"/>
        <w:ind w:left="690" w:hanging="240"/>
        <w:rPr>
          <w:rFonts w:ascii="等线" w:eastAsia="等线" w:hAnsi="Times New Roman"/>
          <w:color w:val="000000"/>
        </w:rPr>
      </w:pPr>
      <w:r w:rsidRPr="00E56831">
        <w:rPr>
          <w:rFonts w:ascii="等线" w:eastAsia="等线" w:hAnsi="Times New Roman"/>
          <w:color w:val="000000"/>
        </w:rPr>
        <w:t>Represented the investor in the debt restructuring of Hangzhou Haoyuan (Hangzhou Project)</w:t>
      </w:r>
    </w:p>
    <w:p w14:paraId="72831D9E" w14:textId="77777777" w:rsidR="00E56831" w:rsidRDefault="00E56831" w:rsidP="00E56831">
      <w:pPr>
        <w:pStyle w:val="af5"/>
        <w:spacing w:before="120"/>
        <w:rPr>
          <w:rFonts w:ascii="等线" w:eastAsia="等线" w:hAnsi="Times New Roman"/>
          <w:color w:val="000000"/>
        </w:rPr>
      </w:pPr>
      <w:r w:rsidRPr="00E56831">
        <w:rPr>
          <w:rFonts w:ascii="等线" w:eastAsia="等线" w:hAnsi="Times New Roman"/>
          <w:color w:val="000000"/>
        </w:rPr>
        <w:t>Non-performing Assets and related Dispute resolution</w:t>
      </w:r>
    </w:p>
    <w:p w14:paraId="09047395" w14:textId="77777777" w:rsidR="00E56831" w:rsidRDefault="00E56831" w:rsidP="00E56831">
      <w:pPr>
        <w:pStyle w:val="af5"/>
        <w:numPr>
          <w:ilvl w:val="0"/>
          <w:numId w:val="34"/>
        </w:numPr>
        <w:spacing w:before="120"/>
        <w:ind w:left="690" w:hanging="240"/>
        <w:rPr>
          <w:rFonts w:ascii="等线" w:eastAsia="等线" w:hAnsi="Times New Roman"/>
          <w:color w:val="000000"/>
        </w:rPr>
      </w:pPr>
      <w:r w:rsidRPr="00E56831">
        <w:rPr>
          <w:rFonts w:ascii="等线" w:eastAsia="等线" w:hAnsi="Times New Roman"/>
          <w:color w:val="000000"/>
        </w:rPr>
        <w:t>Represented a foreign-funded enterprise as a creditor in declaring claims and participating in the subsequent settlement and cancellation in the bankruptcy reorganization of Shenyang Machine Tool Co., LTD. (000410) and its subsidiary Shenyang Yinfeng Manufacturing Co., LTD.</w:t>
      </w:r>
    </w:p>
    <w:p w14:paraId="6AEACCD2" w14:textId="77777777" w:rsidR="00E56831" w:rsidRDefault="00E56831" w:rsidP="00E56831">
      <w:pPr>
        <w:pStyle w:val="af5"/>
        <w:numPr>
          <w:ilvl w:val="0"/>
          <w:numId w:val="35"/>
        </w:numPr>
        <w:spacing w:before="120"/>
        <w:ind w:left="690" w:hanging="240"/>
        <w:rPr>
          <w:rFonts w:ascii="等线" w:eastAsia="等线" w:hAnsi="Times New Roman"/>
          <w:color w:val="000000"/>
        </w:rPr>
      </w:pPr>
      <w:r w:rsidRPr="00E56831">
        <w:rPr>
          <w:rFonts w:ascii="等线" w:eastAsia="等线" w:hAnsi="Times New Roman"/>
          <w:color w:val="000000"/>
        </w:rPr>
        <w:t>Represented a foreign-funded enterprise as a creditor in declaring claims and participating in the subsequent settlement and cancellation in the bankruptcy reorganization of Huishan Dairy Group</w:t>
      </w:r>
    </w:p>
    <w:p w14:paraId="16BA982A" w14:textId="77777777" w:rsidR="00E56831" w:rsidRDefault="00E56831" w:rsidP="00E56831">
      <w:pPr>
        <w:pStyle w:val="af5"/>
        <w:numPr>
          <w:ilvl w:val="0"/>
          <w:numId w:val="36"/>
        </w:numPr>
        <w:spacing w:before="120"/>
        <w:ind w:left="690" w:hanging="240"/>
        <w:rPr>
          <w:rFonts w:ascii="等线" w:eastAsia="等线" w:hAnsi="Times New Roman"/>
          <w:color w:val="000000"/>
        </w:rPr>
      </w:pPr>
      <w:r w:rsidRPr="00E56831">
        <w:rPr>
          <w:rFonts w:ascii="等线" w:eastAsia="等线" w:hAnsi="Times New Roman"/>
          <w:color w:val="000000"/>
        </w:rPr>
        <w:t>Represented the Import and Export Bank in the disposal of several non-performing debt packages</w:t>
      </w:r>
    </w:p>
    <w:p w14:paraId="4A038D9A" w14:textId="77777777" w:rsidR="00E56831" w:rsidRDefault="00E56831" w:rsidP="00E56831">
      <w:pPr>
        <w:pStyle w:val="af5"/>
        <w:numPr>
          <w:ilvl w:val="0"/>
          <w:numId w:val="37"/>
        </w:numPr>
        <w:spacing w:before="120"/>
        <w:ind w:left="690" w:hanging="240"/>
        <w:rPr>
          <w:rFonts w:ascii="等线" w:eastAsia="等线" w:hAnsi="Times New Roman"/>
          <w:color w:val="000000"/>
        </w:rPr>
      </w:pPr>
      <w:r w:rsidRPr="00E56831">
        <w:rPr>
          <w:rFonts w:ascii="等线" w:eastAsia="等线" w:hAnsi="Times New Roman"/>
          <w:color w:val="000000"/>
        </w:rPr>
        <w:t>Acted as the bankruptcy administrator in dozens of bankruptcies and in the derivative litigation in the Shanghai Higher People's Court, the Shanghai Railway Transportation Court, the Shanghai Third Intermediate People's Court, and other basic courts and intermediate courts</w:t>
      </w:r>
    </w:p>
    <w:p w14:paraId="13BF1D7C" w14:textId="77777777" w:rsidR="00E56831" w:rsidRDefault="00E56831" w:rsidP="00E56831">
      <w:pPr>
        <w:pStyle w:val="af5"/>
        <w:spacing w:after="0" w:line="480" w:lineRule="auto"/>
        <w:rPr>
          <w:rFonts w:ascii="等线" w:eastAsia="等线" w:hAnsi="等线"/>
          <w:b/>
          <w:sz w:val="24"/>
        </w:rPr>
      </w:pPr>
      <w:r w:rsidRPr="00E56831">
        <w:rPr>
          <w:rFonts w:ascii="等线" w:eastAsia="等线" w:hAnsi="等线"/>
          <w:b/>
          <w:sz w:val="24"/>
        </w:rPr>
        <w:t>Education</w:t>
      </w:r>
    </w:p>
    <w:p w14:paraId="29116F4B" w14:textId="77777777" w:rsidR="00E56831" w:rsidRDefault="00E56831" w:rsidP="00E56831">
      <w:pPr>
        <w:pStyle w:val="af5"/>
        <w:numPr>
          <w:ilvl w:val="0"/>
          <w:numId w:val="38"/>
        </w:numPr>
        <w:spacing w:before="120"/>
        <w:ind w:left="690" w:hanging="240"/>
        <w:rPr>
          <w:rFonts w:ascii="等线" w:eastAsia="等线" w:hAnsi="Times New Roman"/>
          <w:color w:val="000000"/>
        </w:rPr>
      </w:pPr>
      <w:r w:rsidRPr="00E56831">
        <w:rPr>
          <w:rFonts w:ascii="等线" w:eastAsia="等线" w:hAnsi="Times New Roman"/>
          <w:color w:val="000000"/>
        </w:rPr>
        <w:t>Xiamen University, School of Law, LL.B.</w:t>
      </w:r>
    </w:p>
    <w:p w14:paraId="547B8B54" w14:textId="77777777" w:rsidR="00E56831" w:rsidRDefault="00E56831" w:rsidP="00E56831">
      <w:pPr>
        <w:pStyle w:val="af5"/>
        <w:numPr>
          <w:ilvl w:val="0"/>
          <w:numId w:val="39"/>
        </w:numPr>
        <w:spacing w:before="120"/>
        <w:ind w:left="690" w:hanging="240"/>
        <w:rPr>
          <w:rFonts w:ascii="等线" w:eastAsia="等线" w:hAnsi="Times New Roman"/>
          <w:color w:val="000000"/>
        </w:rPr>
      </w:pPr>
      <w:r w:rsidRPr="00E56831">
        <w:rPr>
          <w:rFonts w:ascii="等线" w:eastAsia="等线" w:hAnsi="Times New Roman"/>
          <w:color w:val="000000"/>
        </w:rPr>
        <w:t>Shanghai International Studies University, School of Law, J.M.</w:t>
      </w:r>
    </w:p>
    <w:p w14:paraId="4B1D050C" w14:textId="77777777" w:rsidR="00E56831" w:rsidRDefault="00E56831" w:rsidP="00E56831">
      <w:pPr>
        <w:pStyle w:val="af5"/>
        <w:spacing w:after="0" w:line="480" w:lineRule="auto"/>
        <w:rPr>
          <w:rFonts w:ascii="等线" w:eastAsia="等线" w:hAnsi="等线"/>
          <w:b/>
          <w:sz w:val="24"/>
        </w:rPr>
      </w:pPr>
      <w:r w:rsidRPr="00E56831">
        <w:rPr>
          <w:rFonts w:ascii="等线" w:eastAsia="等线" w:hAnsi="等线"/>
          <w:b/>
          <w:sz w:val="24"/>
        </w:rPr>
        <w:t>Professional Qualification</w:t>
      </w:r>
    </w:p>
    <w:p w14:paraId="6FC32F60" w14:textId="77777777" w:rsidR="00E56831" w:rsidRDefault="00E56831" w:rsidP="00E56831">
      <w:pPr>
        <w:pStyle w:val="af5"/>
        <w:numPr>
          <w:ilvl w:val="0"/>
          <w:numId w:val="40"/>
        </w:numPr>
        <w:spacing w:before="120"/>
        <w:ind w:left="690" w:hanging="240"/>
        <w:rPr>
          <w:rFonts w:ascii="等线" w:eastAsia="等线" w:hAnsi="Times New Roman"/>
          <w:color w:val="000000"/>
        </w:rPr>
      </w:pPr>
      <w:r w:rsidRPr="00E56831">
        <w:rPr>
          <w:rFonts w:ascii="等线" w:eastAsia="等线" w:hAnsi="Times New Roman"/>
          <w:color w:val="000000"/>
        </w:rPr>
        <w:t>Admitted to practice in the PRC</w:t>
      </w:r>
    </w:p>
    <w:p w14:paraId="6D81DB87" w14:textId="77777777" w:rsidR="00E56831" w:rsidRDefault="00E56831" w:rsidP="00E56831">
      <w:pPr>
        <w:pStyle w:val="af5"/>
        <w:spacing w:after="0" w:line="480" w:lineRule="auto"/>
        <w:rPr>
          <w:rFonts w:ascii="等线" w:eastAsia="等线" w:hAnsi="等线"/>
          <w:b/>
          <w:sz w:val="24"/>
        </w:rPr>
      </w:pPr>
      <w:r w:rsidRPr="00E56831">
        <w:rPr>
          <w:rFonts w:ascii="等线" w:eastAsia="等线" w:hAnsi="等线"/>
          <w:b/>
          <w:sz w:val="24"/>
        </w:rPr>
        <w:t>Professional Background</w:t>
      </w:r>
    </w:p>
    <w:p w14:paraId="5567FC3C" w14:textId="29CFB4AB" w:rsidR="00686369" w:rsidRPr="00E56831" w:rsidRDefault="00E56831" w:rsidP="00E56831">
      <w:pPr>
        <w:pStyle w:val="af5"/>
        <w:numPr>
          <w:ilvl w:val="0"/>
          <w:numId w:val="41"/>
        </w:numPr>
        <w:spacing w:before="120"/>
        <w:ind w:left="690" w:hanging="240"/>
        <w:rPr>
          <w:rFonts w:ascii="等线" w:eastAsia="等线" w:hAnsi="Times New Roman"/>
          <w:color w:val="000000"/>
        </w:rPr>
      </w:pPr>
      <w:r w:rsidRPr="00E56831">
        <w:rPr>
          <w:rFonts w:ascii="等线" w:eastAsia="等线" w:hAnsi="Times New Roman"/>
          <w:color w:val="000000"/>
        </w:rPr>
        <w:t>Mr. Tu joined Fangda</w:t>
      </w:r>
      <w:r w:rsidRPr="00E56831">
        <w:rPr>
          <w:rFonts w:ascii="等线" w:eastAsia="等线" w:hAnsi="Times New Roman"/>
          <w:color w:val="000000"/>
        </w:rPr>
        <w:t>’</w:t>
      </w:r>
      <w:r w:rsidRPr="00E56831">
        <w:rPr>
          <w:rFonts w:ascii="等线" w:eastAsia="等线" w:hAnsi="Times New Roman"/>
          <w:color w:val="000000"/>
        </w:rPr>
        <w:t>s Shanghai office as an associate in 2018. Before joining the firm, Mr. Tu worked at Zhonglun Law Firm Shanghai office.</w:t>
      </w:r>
    </w:p>
    <w:sectPr w:rsidR="00686369" w:rsidRPr="00E5683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D4179"/>
    <w:multiLevelType w:val="singleLevel"/>
    <w:tmpl w:val="564C112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94631F"/>
    <w:multiLevelType w:val="singleLevel"/>
    <w:tmpl w:val="39BEB50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444061"/>
    <w:multiLevelType w:val="singleLevel"/>
    <w:tmpl w:val="AFC6B9A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E927075"/>
    <w:multiLevelType w:val="singleLevel"/>
    <w:tmpl w:val="A234500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E56AAE"/>
    <w:multiLevelType w:val="singleLevel"/>
    <w:tmpl w:val="B148A82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395DB0"/>
    <w:multiLevelType w:val="singleLevel"/>
    <w:tmpl w:val="583ED38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580565D"/>
    <w:multiLevelType w:val="singleLevel"/>
    <w:tmpl w:val="ECE24C0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315091"/>
    <w:multiLevelType w:val="singleLevel"/>
    <w:tmpl w:val="2D6004D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F82BBA"/>
    <w:multiLevelType w:val="singleLevel"/>
    <w:tmpl w:val="1EF8953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75A50C3"/>
    <w:multiLevelType w:val="singleLevel"/>
    <w:tmpl w:val="E11EC6C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A1D5F4B"/>
    <w:multiLevelType w:val="singleLevel"/>
    <w:tmpl w:val="B52E20C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1DA30C4"/>
    <w:multiLevelType w:val="singleLevel"/>
    <w:tmpl w:val="F5ECE01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4D32E08"/>
    <w:multiLevelType w:val="singleLevel"/>
    <w:tmpl w:val="E946E79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DE6DE7"/>
    <w:multiLevelType w:val="singleLevel"/>
    <w:tmpl w:val="051C5E5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9A1243C"/>
    <w:multiLevelType w:val="singleLevel"/>
    <w:tmpl w:val="CC52E7F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F0F5288"/>
    <w:multiLevelType w:val="singleLevel"/>
    <w:tmpl w:val="24426F2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2853951"/>
    <w:multiLevelType w:val="singleLevel"/>
    <w:tmpl w:val="526A308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2DC25C2"/>
    <w:multiLevelType w:val="singleLevel"/>
    <w:tmpl w:val="AA60A57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5CB390A"/>
    <w:multiLevelType w:val="singleLevel"/>
    <w:tmpl w:val="1276A70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61848F1"/>
    <w:multiLevelType w:val="singleLevel"/>
    <w:tmpl w:val="C83298B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8B518EE"/>
    <w:multiLevelType w:val="singleLevel"/>
    <w:tmpl w:val="8452D6F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8F17C06"/>
    <w:multiLevelType w:val="singleLevel"/>
    <w:tmpl w:val="A48C37C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9E52D95"/>
    <w:multiLevelType w:val="singleLevel"/>
    <w:tmpl w:val="D698274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FA6530B"/>
    <w:multiLevelType w:val="singleLevel"/>
    <w:tmpl w:val="A5064D9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46F7537"/>
    <w:multiLevelType w:val="singleLevel"/>
    <w:tmpl w:val="BC02465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83942F8"/>
    <w:multiLevelType w:val="singleLevel"/>
    <w:tmpl w:val="3DAC58D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96A0E9B"/>
    <w:multiLevelType w:val="singleLevel"/>
    <w:tmpl w:val="6B4E324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B953B11"/>
    <w:multiLevelType w:val="singleLevel"/>
    <w:tmpl w:val="40A4462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1CE59FB"/>
    <w:multiLevelType w:val="singleLevel"/>
    <w:tmpl w:val="C7106D5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3D12500"/>
    <w:multiLevelType w:val="singleLevel"/>
    <w:tmpl w:val="7DD0215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3E33C91"/>
    <w:multiLevelType w:val="singleLevel"/>
    <w:tmpl w:val="61C0837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801397A"/>
    <w:multiLevelType w:val="singleLevel"/>
    <w:tmpl w:val="40A4462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EAB75C2"/>
    <w:multiLevelType w:val="singleLevel"/>
    <w:tmpl w:val="E860398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F0A2CFE"/>
    <w:multiLevelType w:val="singleLevel"/>
    <w:tmpl w:val="86BC3F4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FAE2964"/>
    <w:multiLevelType w:val="singleLevel"/>
    <w:tmpl w:val="D93EAB9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FF72B41"/>
    <w:multiLevelType w:val="singleLevel"/>
    <w:tmpl w:val="98A20E9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02511FA"/>
    <w:multiLevelType w:val="singleLevel"/>
    <w:tmpl w:val="9FF6342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58B2E06"/>
    <w:multiLevelType w:val="singleLevel"/>
    <w:tmpl w:val="3934E68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BC32AB8"/>
    <w:multiLevelType w:val="singleLevel"/>
    <w:tmpl w:val="FB22F316"/>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6"/>
  </w:num>
  <w:num w:numId="3">
    <w:abstractNumId w:val="27"/>
  </w:num>
  <w:num w:numId="4">
    <w:abstractNumId w:val="9"/>
  </w:num>
  <w:num w:numId="5">
    <w:abstractNumId w:val="3"/>
  </w:num>
  <w:num w:numId="6">
    <w:abstractNumId w:val="30"/>
  </w:num>
  <w:num w:numId="7">
    <w:abstractNumId w:val="18"/>
  </w:num>
  <w:num w:numId="8">
    <w:abstractNumId w:val="28"/>
  </w:num>
  <w:num w:numId="9">
    <w:abstractNumId w:val="23"/>
  </w:num>
  <w:num w:numId="10">
    <w:abstractNumId w:val="1"/>
  </w:num>
  <w:num w:numId="11">
    <w:abstractNumId w:val="26"/>
  </w:num>
  <w:num w:numId="12">
    <w:abstractNumId w:val="10"/>
  </w:num>
  <w:num w:numId="13">
    <w:abstractNumId w:val="13"/>
  </w:num>
  <w:num w:numId="14">
    <w:abstractNumId w:val="19"/>
  </w:num>
  <w:num w:numId="15">
    <w:abstractNumId w:val="8"/>
  </w:num>
  <w:num w:numId="16">
    <w:abstractNumId w:val="7"/>
  </w:num>
  <w:num w:numId="17">
    <w:abstractNumId w:val="37"/>
  </w:num>
  <w:num w:numId="18">
    <w:abstractNumId w:val="32"/>
  </w:num>
  <w:num w:numId="19">
    <w:abstractNumId w:val="35"/>
  </w:num>
  <w:num w:numId="20">
    <w:abstractNumId w:val="4"/>
  </w:num>
  <w:num w:numId="21">
    <w:abstractNumId w:val="12"/>
  </w:num>
  <w:num w:numId="22">
    <w:abstractNumId w:val="6"/>
  </w:num>
  <w:num w:numId="23">
    <w:abstractNumId w:val="0"/>
  </w:num>
  <w:num w:numId="24">
    <w:abstractNumId w:val="15"/>
  </w:num>
  <w:num w:numId="25">
    <w:abstractNumId w:val="36"/>
  </w:num>
  <w:num w:numId="26">
    <w:abstractNumId w:val="24"/>
  </w:num>
  <w:num w:numId="27">
    <w:abstractNumId w:val="22"/>
  </w:num>
  <w:num w:numId="28">
    <w:abstractNumId w:val="14"/>
  </w:num>
  <w:num w:numId="29">
    <w:abstractNumId w:val="21"/>
  </w:num>
  <w:num w:numId="30">
    <w:abstractNumId w:val="39"/>
  </w:num>
  <w:num w:numId="31">
    <w:abstractNumId w:val="40"/>
  </w:num>
  <w:num w:numId="32">
    <w:abstractNumId w:val="5"/>
  </w:num>
  <w:num w:numId="33">
    <w:abstractNumId w:val="38"/>
  </w:num>
  <w:num w:numId="34">
    <w:abstractNumId w:val="25"/>
  </w:num>
  <w:num w:numId="35">
    <w:abstractNumId w:val="17"/>
  </w:num>
  <w:num w:numId="36">
    <w:abstractNumId w:val="20"/>
  </w:num>
  <w:num w:numId="37">
    <w:abstractNumId w:val="2"/>
  </w:num>
  <w:num w:numId="38">
    <w:abstractNumId w:val="34"/>
  </w:num>
  <w:num w:numId="39">
    <w:abstractNumId w:val="31"/>
  </w:num>
  <w:num w:numId="40">
    <w:abstractNumId w:val="33"/>
  </w:num>
  <w:num w:numId="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56831"/>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56831"/>
    <w:pPr>
      <w:spacing w:after="120"/>
    </w:pPr>
  </w:style>
  <w:style w:type="character" w:customStyle="1" w:styleId="af6">
    <w:name w:val="正文文本 字符"/>
    <w:basedOn w:val="a0"/>
    <w:link w:val="af5"/>
    <w:uiPriority w:val="99"/>
    <w:rsid w:val="00E5683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B8556-AC5E-428D-B48B-F1F964A27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844</Words>
  <Characters>4815</Characters>
  <Application>Microsoft Office Word</Application>
  <DocSecurity>0</DocSecurity>
  <Lines>40</Lines>
  <Paragraphs>11</Paragraphs>
  <ScaleCrop>false</ScaleCrop>
  <Company/>
  <LinksUpToDate>false</LinksUpToDate>
  <CharactersWithSpaces>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2026-07-16T15:25:00Z</dcterms:created>
  <dcterms:modified xsi:type="dcterms:W3CDTF">2026-07-16T15:25:00Z</dcterms:modified>
</cp:coreProperties>
</file>