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B28736" w:rsidR="0049405C" w:rsidRPr="00C24D79" w:rsidRDefault="00B1092C" w:rsidP="00B1092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1092C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73FA1B2D" w:rsidR="0049405C" w:rsidRPr="00C24D79" w:rsidRDefault="00B1092C" w:rsidP="00B1092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1092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1092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1092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CF1713A" w:rsidR="0049405C" w:rsidRPr="00C24D79" w:rsidRDefault="00B1092C" w:rsidP="00B1092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1092C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35919CDB" w:rsidR="0049405C" w:rsidRPr="00C24D79" w:rsidRDefault="00B1092C" w:rsidP="00B1092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1092C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B6AE889" w:rsidR="0049405C" w:rsidRPr="00C24D79" w:rsidRDefault="00B1092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F679946" wp14:editId="600FD155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E3B4EC8" w:rsidR="009465FB" w:rsidRPr="00C24D79" w:rsidRDefault="00B1092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1092C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0D665D" w14:textId="77777777" w:rsidR="00B1092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36A493" w14:textId="77777777" w:rsidR="00B1092C" w:rsidRDefault="00B1092C" w:rsidP="00B109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092C">
        <w:rPr>
          <w:rFonts w:ascii="等线" w:eastAsia="等线" w:hAnsi="等线"/>
          <w:b/>
          <w:sz w:val="24"/>
        </w:rPr>
        <w:t>REPRESENTATIVE MATTERS AND CASES</w:t>
      </w:r>
    </w:p>
    <w:p w14:paraId="3A0162E5" w14:textId="77777777" w:rsidR="00B1092C" w:rsidRDefault="00B1092C" w:rsidP="00B109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Debt and hybrid securities offerings</w:t>
      </w:r>
    </w:p>
    <w:p w14:paraId="1739B4E6" w14:textId="77777777" w:rsidR="00B1092C" w:rsidRDefault="00B1092C" w:rsidP="00B1092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B1092C">
        <w:rPr>
          <w:rFonts w:ascii="等线" w:eastAsia="等线" w:hAnsi="Times New Roman"/>
          <w:color w:val="000000"/>
        </w:rPr>
        <w:t>é</w:t>
      </w:r>
      <w:r w:rsidRPr="00B1092C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16425DAA" w14:textId="77777777" w:rsidR="00B1092C" w:rsidRDefault="00B1092C" w:rsidP="00B1092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63D63D50" w14:textId="77777777" w:rsidR="00B1092C" w:rsidRDefault="00B1092C" w:rsidP="00B1092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74ADBE73" w14:textId="77777777" w:rsidR="00B1092C" w:rsidRDefault="00B1092C" w:rsidP="00B1092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24DA0B9D" w14:textId="77777777" w:rsidR="00B1092C" w:rsidRDefault="00B1092C" w:rsidP="00B1092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07C48C4C" w14:textId="77777777" w:rsidR="00B1092C" w:rsidRDefault="00B1092C" w:rsidP="00B109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Equity offerings and listings</w:t>
      </w:r>
    </w:p>
    <w:p w14:paraId="21C44220" w14:textId="77777777" w:rsidR="00B1092C" w:rsidRDefault="00B1092C" w:rsidP="00B1092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3C84AEA0" w14:textId="77777777" w:rsidR="00B1092C" w:rsidRDefault="00B1092C" w:rsidP="00B1092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China Securities on its H share IPO and listing</w:t>
      </w:r>
    </w:p>
    <w:p w14:paraId="54B68F63" w14:textId="77777777" w:rsidR="00B1092C" w:rsidRDefault="00B1092C" w:rsidP="00B1092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3668B8C9" w14:textId="77777777" w:rsidR="00B1092C" w:rsidRDefault="00B1092C" w:rsidP="00B1092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625AF782" w14:textId="77777777" w:rsidR="00B1092C" w:rsidRDefault="00B1092C" w:rsidP="00B1092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784B6928" w14:textId="77777777" w:rsidR="00B1092C" w:rsidRDefault="00B1092C" w:rsidP="00B109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Private equity and mergers &amp; acquisitions</w:t>
      </w:r>
    </w:p>
    <w:p w14:paraId="48537074" w14:textId="77777777" w:rsidR="00B1092C" w:rsidRDefault="00B1092C" w:rsidP="00B1092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73C8AA09" w14:textId="77777777" w:rsidR="00B1092C" w:rsidRDefault="00B1092C" w:rsidP="00B1092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1E691930" w14:textId="77777777" w:rsidR="00B1092C" w:rsidRDefault="00B1092C" w:rsidP="00B1092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2163F774" w14:textId="77777777" w:rsidR="00B1092C" w:rsidRDefault="00B1092C" w:rsidP="00B1092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 xml:space="preserve">Advised Shell on its joint venture project in China   </w:t>
      </w:r>
      <w:r w:rsidRPr="00B1092C">
        <w:rPr>
          <w:rFonts w:ascii="等线" w:eastAsia="等线" w:hAnsi="Times New Roman"/>
          <w:color w:val="000000"/>
        </w:rPr>
        <w:t> </w:t>
      </w:r>
      <w:r w:rsidRPr="00B1092C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0B3FBA3C" w14:textId="77777777" w:rsidR="00B1092C" w:rsidRDefault="00B1092C" w:rsidP="00B109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092C">
        <w:rPr>
          <w:rFonts w:ascii="等线" w:eastAsia="等线" w:hAnsi="等线"/>
          <w:b/>
          <w:sz w:val="24"/>
        </w:rPr>
        <w:t>Education</w:t>
      </w:r>
    </w:p>
    <w:p w14:paraId="4C35971E" w14:textId="77777777" w:rsidR="00B1092C" w:rsidRDefault="00B1092C" w:rsidP="00B1092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New York University School of Law, LL.M</w:t>
      </w:r>
    </w:p>
    <w:p w14:paraId="478D92F6" w14:textId="77777777" w:rsidR="00B1092C" w:rsidRDefault="00B1092C" w:rsidP="00B1092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The Chinese University of Hong Kong, LL.M</w:t>
      </w:r>
    </w:p>
    <w:p w14:paraId="6E715533" w14:textId="77777777" w:rsidR="00B1092C" w:rsidRDefault="00B1092C" w:rsidP="00B1092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Dalian Maritime University Law School, LL.B</w:t>
      </w:r>
    </w:p>
    <w:p w14:paraId="67DE2AD6" w14:textId="77777777" w:rsidR="00B1092C" w:rsidRDefault="00B1092C" w:rsidP="00B109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092C">
        <w:rPr>
          <w:rFonts w:ascii="等线" w:eastAsia="等线" w:hAnsi="等线"/>
          <w:b/>
          <w:sz w:val="24"/>
        </w:rPr>
        <w:t>Professional Qualification</w:t>
      </w:r>
    </w:p>
    <w:p w14:paraId="2F1B1EA4" w14:textId="77777777" w:rsidR="00B1092C" w:rsidRDefault="00B1092C" w:rsidP="00B1092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Admitted to practice in the PRC</w:t>
      </w:r>
    </w:p>
    <w:p w14:paraId="61F11357" w14:textId="77777777" w:rsidR="00B1092C" w:rsidRDefault="00B1092C" w:rsidP="00B1092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Admitted to practice in the State of New York</w:t>
      </w:r>
    </w:p>
    <w:p w14:paraId="2277604C" w14:textId="77777777" w:rsidR="00B1092C" w:rsidRDefault="00B1092C" w:rsidP="00B109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092C">
        <w:rPr>
          <w:rFonts w:ascii="等线" w:eastAsia="等线" w:hAnsi="等线"/>
          <w:b/>
          <w:sz w:val="24"/>
        </w:rPr>
        <w:t>Professional Background</w:t>
      </w:r>
    </w:p>
    <w:p w14:paraId="42FC904A" w14:textId="77777777" w:rsidR="00B1092C" w:rsidRDefault="00B1092C" w:rsidP="00B1092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6E3847EA" w:rsidR="00686369" w:rsidRPr="00B1092C" w:rsidRDefault="00B1092C" w:rsidP="00B1092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092C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B1092C">
        <w:rPr>
          <w:rFonts w:ascii="等线" w:eastAsia="等线" w:hAnsi="Times New Roman"/>
          <w:color w:val="000000"/>
        </w:rPr>
        <w:t>“</w:t>
      </w:r>
      <w:r w:rsidRPr="00B1092C">
        <w:rPr>
          <w:rFonts w:ascii="等线" w:eastAsia="等线" w:hAnsi="Times New Roman"/>
          <w:color w:val="000000"/>
        </w:rPr>
        <w:t>Legal 500</w:t>
      </w:r>
      <w:r w:rsidRPr="00B1092C">
        <w:rPr>
          <w:rFonts w:ascii="等线" w:eastAsia="等线" w:hAnsi="Times New Roman"/>
          <w:color w:val="000000"/>
        </w:rPr>
        <w:t>”</w:t>
      </w:r>
      <w:r w:rsidRPr="00B1092C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B1092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13C4"/>
    <w:multiLevelType w:val="singleLevel"/>
    <w:tmpl w:val="6E5C3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D96495"/>
    <w:multiLevelType w:val="singleLevel"/>
    <w:tmpl w:val="6E1C9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856B31"/>
    <w:multiLevelType w:val="singleLevel"/>
    <w:tmpl w:val="B9F6A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B4563B"/>
    <w:multiLevelType w:val="singleLevel"/>
    <w:tmpl w:val="FE127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0D6EAA"/>
    <w:multiLevelType w:val="singleLevel"/>
    <w:tmpl w:val="63D0B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8D1C14"/>
    <w:multiLevelType w:val="singleLevel"/>
    <w:tmpl w:val="D11E18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D24571"/>
    <w:multiLevelType w:val="singleLevel"/>
    <w:tmpl w:val="165C4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E77B96"/>
    <w:multiLevelType w:val="singleLevel"/>
    <w:tmpl w:val="E5B27A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8E78F8"/>
    <w:multiLevelType w:val="singleLevel"/>
    <w:tmpl w:val="C6822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624BC2"/>
    <w:multiLevelType w:val="singleLevel"/>
    <w:tmpl w:val="430EE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C21C9E"/>
    <w:multiLevelType w:val="singleLevel"/>
    <w:tmpl w:val="977CF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007624"/>
    <w:multiLevelType w:val="singleLevel"/>
    <w:tmpl w:val="1E4C8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0F562C8"/>
    <w:multiLevelType w:val="singleLevel"/>
    <w:tmpl w:val="00565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3B153D1"/>
    <w:multiLevelType w:val="singleLevel"/>
    <w:tmpl w:val="2CBCA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6462C3E"/>
    <w:multiLevelType w:val="singleLevel"/>
    <w:tmpl w:val="61FC8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4B7092"/>
    <w:multiLevelType w:val="singleLevel"/>
    <w:tmpl w:val="A76A1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B9236E"/>
    <w:multiLevelType w:val="singleLevel"/>
    <w:tmpl w:val="00565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7702E9"/>
    <w:multiLevelType w:val="singleLevel"/>
    <w:tmpl w:val="FC3E6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25B7AF3"/>
    <w:multiLevelType w:val="singleLevel"/>
    <w:tmpl w:val="6EC05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1641DA"/>
    <w:multiLevelType w:val="singleLevel"/>
    <w:tmpl w:val="10248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174472"/>
    <w:multiLevelType w:val="singleLevel"/>
    <w:tmpl w:val="26701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8B20E91"/>
    <w:multiLevelType w:val="singleLevel"/>
    <w:tmpl w:val="4D6C8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10"/>
  </w:num>
  <w:num w:numId="4">
    <w:abstractNumId w:val="9"/>
  </w:num>
  <w:num w:numId="5">
    <w:abstractNumId w:val="3"/>
  </w:num>
  <w:num w:numId="6">
    <w:abstractNumId w:val="0"/>
  </w:num>
  <w:num w:numId="7">
    <w:abstractNumId w:val="22"/>
  </w:num>
  <w:num w:numId="8">
    <w:abstractNumId w:val="16"/>
  </w:num>
  <w:num w:numId="9">
    <w:abstractNumId w:val="4"/>
  </w:num>
  <w:num w:numId="10">
    <w:abstractNumId w:val="1"/>
  </w:num>
  <w:num w:numId="11">
    <w:abstractNumId w:val="6"/>
  </w:num>
  <w:num w:numId="12">
    <w:abstractNumId w:val="23"/>
  </w:num>
  <w:num w:numId="13">
    <w:abstractNumId w:val="20"/>
  </w:num>
  <w:num w:numId="14">
    <w:abstractNumId w:val="8"/>
  </w:num>
  <w:num w:numId="15">
    <w:abstractNumId w:val="7"/>
  </w:num>
  <w:num w:numId="16">
    <w:abstractNumId w:val="21"/>
  </w:num>
  <w:num w:numId="17">
    <w:abstractNumId w:val="17"/>
  </w:num>
  <w:num w:numId="18">
    <w:abstractNumId w:val="14"/>
  </w:num>
  <w:num w:numId="19">
    <w:abstractNumId w:val="19"/>
  </w:num>
  <w:num w:numId="20">
    <w:abstractNumId w:val="11"/>
  </w:num>
  <w:num w:numId="21">
    <w:abstractNumId w:val="5"/>
  </w:num>
  <w:num w:numId="22">
    <w:abstractNumId w:val="2"/>
  </w:num>
  <w:num w:numId="23">
    <w:abstractNumId w:val="18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1092C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1092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1092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D24BB0-EC26-4606-B4E0-0D791534C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2026-06-25T11:16:00Z</dcterms:created>
  <dcterms:modified xsi:type="dcterms:W3CDTF">2026-06-25T11:16:00Z</dcterms:modified>
</cp:coreProperties>
</file>