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50CBF9F5" w:rsidR="0049405C" w:rsidRPr="00C24D79" w:rsidRDefault="000A7CBF" w:rsidP="000A7CBF">
            <w:pPr>
              <w:spacing w:line="720" w:lineRule="auto"/>
              <w:rPr>
                <w:rFonts w:eastAsiaTheme="minorHAnsi"/>
                <w:color w:val="545551"/>
              </w:rPr>
            </w:pPr>
            <w:bookmarkStart w:id="0" w:name="xingming"/>
            <w:bookmarkStart w:id="1" w:name="_GoBack"/>
            <w:bookmarkEnd w:id="1"/>
            <w:r w:rsidRPr="000A7CBF">
              <w:rPr>
                <w:rFonts w:ascii="等线" w:eastAsia="等线" w:hAnsi="Times New Roman"/>
                <w:b/>
                <w:color w:val="000000"/>
                <w:sz w:val="48"/>
              </w:rPr>
              <w:t>GE HU</w:t>
            </w:r>
            <w:bookmarkEnd w:id="0"/>
          </w:p>
          <w:p w14:paraId="706EB16B" w14:textId="3C410AB7" w:rsidR="0049405C" w:rsidRPr="00C24D79" w:rsidRDefault="000A7CBF" w:rsidP="000A7CBF">
            <w:pPr>
              <w:spacing w:line="360" w:lineRule="auto"/>
              <w:rPr>
                <w:rFonts w:eastAsiaTheme="minorHAnsi"/>
                <w:b/>
                <w:bCs/>
                <w:color w:val="545551"/>
              </w:rPr>
            </w:pPr>
            <w:bookmarkStart w:id="2" w:name="didian"/>
            <w:r w:rsidRPr="000A7CBF">
              <w:rPr>
                <w:rFonts w:ascii="等线" w:eastAsia="等线" w:hAnsi="Times New Roman"/>
                <w:b/>
                <w:bCs/>
                <w:color w:val="000000"/>
              </w:rPr>
              <w:t>Counsel</w:t>
            </w:r>
            <w:r w:rsidRPr="000A7CBF">
              <w:rPr>
                <w:rFonts w:ascii="等线" w:eastAsia="等线" w:hAnsi="Times New Roman"/>
                <w:b/>
                <w:bCs/>
                <w:color w:val="000000"/>
              </w:rPr>
              <w:t>·</w:t>
            </w:r>
            <w:r w:rsidRPr="000A7CBF">
              <w:rPr>
                <w:rFonts w:ascii="等线" w:eastAsia="等线" w:hAnsi="Times New Roman"/>
                <w:b/>
                <w:bCs/>
                <w:color w:val="000000"/>
              </w:rPr>
              <w:t>Shanghai</w:t>
            </w:r>
            <w:bookmarkEnd w:id="2"/>
          </w:p>
          <w:p w14:paraId="6199424A" w14:textId="2644D8BC" w:rsidR="0049405C" w:rsidRPr="00C24D79" w:rsidRDefault="000A7CBF" w:rsidP="000A7CBF">
            <w:pPr>
              <w:spacing w:line="360" w:lineRule="auto"/>
              <w:rPr>
                <w:rFonts w:eastAsiaTheme="minorHAnsi"/>
                <w:color w:val="545551"/>
              </w:rPr>
            </w:pPr>
            <w:bookmarkStart w:id="3" w:name="dianhua"/>
            <w:r w:rsidRPr="000A7CBF">
              <w:rPr>
                <w:rFonts w:ascii="等线" w:eastAsia="等线" w:hAnsi="Times New Roman"/>
                <w:color w:val="000000"/>
              </w:rPr>
              <w:t xml:space="preserve">+86 21 6263 5942 </w:t>
            </w:r>
            <w:bookmarkEnd w:id="3"/>
          </w:p>
          <w:p w14:paraId="4F910ACA" w14:textId="3A3B7E5D" w:rsidR="0049405C" w:rsidRPr="00C24D79" w:rsidRDefault="000A7CBF" w:rsidP="000A7CBF">
            <w:pPr>
              <w:spacing w:line="360" w:lineRule="auto"/>
              <w:rPr>
                <w:rFonts w:eastAsiaTheme="minorHAnsi"/>
                <w:color w:val="000000"/>
              </w:rPr>
            </w:pPr>
            <w:bookmarkStart w:id="4" w:name="youxiang"/>
            <w:r w:rsidRPr="000A7CBF">
              <w:rPr>
                <w:rFonts w:ascii="等线" w:eastAsia="等线" w:hAnsi="Times New Roman"/>
                <w:color w:val="000000"/>
              </w:rPr>
              <w:t>ge.hu@fangdalaw.com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189FFAE5" w:rsidR="0049405C" w:rsidRPr="00C24D79" w:rsidRDefault="000A7CBF"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4C68E461" wp14:editId="597D2B5C">
                  <wp:extent cx="1651000" cy="2159000"/>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59000"/>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176B7600" w:rsidR="009465FB" w:rsidRPr="00C24D79" w:rsidRDefault="000A7CBF" w:rsidP="007177F3">
            <w:pPr>
              <w:rPr>
                <w:rFonts w:eastAsiaTheme="minorHAnsi"/>
                <w:color w:val="000000"/>
                <w:szCs w:val="21"/>
              </w:rPr>
            </w:pPr>
            <w:bookmarkStart w:id="6" w:name="zhiyelingyu"/>
            <w:r w:rsidRPr="000A7CBF">
              <w:rPr>
                <w:rFonts w:ascii="等线" w:eastAsia="等线" w:hAnsi="Times New Roman"/>
                <w:color w:val="000000"/>
                <w:szCs w:val="21"/>
              </w:rPr>
              <w:t>MS. HU SPECIALIZES IN FINANCIAL REGULATION, FINTECH, DATA COMPLIANCE AND M&amp;A.</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B7CD92C" w14:textId="77777777" w:rsidR="000A7CBF"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F33F7C3" w14:textId="77777777" w:rsidR="000A7CBF" w:rsidRDefault="000A7CBF" w:rsidP="000A7CBF">
      <w:pPr>
        <w:pStyle w:val="af5"/>
        <w:spacing w:after="0" w:line="480" w:lineRule="auto"/>
        <w:rPr>
          <w:rFonts w:ascii="等线" w:eastAsia="等线" w:hAnsi="等线"/>
          <w:b/>
          <w:sz w:val="24"/>
        </w:rPr>
      </w:pPr>
      <w:r w:rsidRPr="000A7CBF">
        <w:rPr>
          <w:rFonts w:ascii="等线" w:eastAsia="等线" w:hAnsi="等线"/>
          <w:b/>
          <w:sz w:val="24"/>
        </w:rPr>
        <w:t>REPRESENTATIVE MATTERS AND CASES</w:t>
      </w:r>
    </w:p>
    <w:p w14:paraId="48C5BD1F" w14:textId="77777777" w:rsidR="000A7CBF" w:rsidRDefault="000A7CBF" w:rsidP="000A7CBF">
      <w:pPr>
        <w:pStyle w:val="af5"/>
        <w:spacing w:before="120"/>
        <w:rPr>
          <w:rFonts w:ascii="等线" w:eastAsia="等线" w:hAnsi="Times New Roman"/>
          <w:color w:val="000000"/>
        </w:rPr>
      </w:pPr>
    </w:p>
    <w:p w14:paraId="5B7DA0F4" w14:textId="77777777" w:rsidR="000A7CBF" w:rsidRDefault="000A7CBF" w:rsidP="000A7CBF">
      <w:pPr>
        <w:pStyle w:val="af5"/>
        <w:numPr>
          <w:ilvl w:val="0"/>
          <w:numId w:val="4"/>
        </w:numPr>
        <w:spacing w:before="120"/>
        <w:ind w:left="690" w:hanging="240"/>
        <w:rPr>
          <w:rFonts w:ascii="等线" w:eastAsia="等线" w:hAnsi="Times New Roman"/>
          <w:color w:val="000000"/>
        </w:rPr>
      </w:pPr>
      <w:r w:rsidRPr="000A7CBF">
        <w:rPr>
          <w:rFonts w:ascii="等线" w:eastAsia="等线" w:hAnsi="Times New Roman"/>
          <w:color w:val="000000"/>
        </w:rPr>
        <w:t>Acted as general external legal counsel for top Fintech entities in advising on daily compliance issues</w:t>
      </w:r>
    </w:p>
    <w:p w14:paraId="5CA51FAA" w14:textId="77777777" w:rsidR="000A7CBF" w:rsidRDefault="000A7CBF" w:rsidP="000A7CBF">
      <w:pPr>
        <w:pStyle w:val="af5"/>
        <w:numPr>
          <w:ilvl w:val="0"/>
          <w:numId w:val="5"/>
        </w:numPr>
        <w:spacing w:before="120"/>
        <w:ind w:left="690" w:hanging="240"/>
        <w:rPr>
          <w:rFonts w:ascii="等线" w:eastAsia="等线" w:hAnsi="Times New Roman"/>
          <w:color w:val="000000"/>
        </w:rPr>
      </w:pPr>
      <w:r w:rsidRPr="000A7CBF">
        <w:rPr>
          <w:rFonts w:ascii="等线" w:eastAsia="等线" w:hAnsi="Times New Roman"/>
          <w:color w:val="000000"/>
        </w:rPr>
        <w:t>Acted as general external legal counsel for a major internet bank in China</w:t>
      </w:r>
    </w:p>
    <w:p w14:paraId="7C73AED1" w14:textId="77777777" w:rsidR="000A7CBF" w:rsidRDefault="000A7CBF" w:rsidP="000A7CBF">
      <w:pPr>
        <w:pStyle w:val="af5"/>
        <w:numPr>
          <w:ilvl w:val="0"/>
          <w:numId w:val="6"/>
        </w:numPr>
        <w:spacing w:before="120"/>
        <w:ind w:left="690" w:hanging="240"/>
        <w:rPr>
          <w:rFonts w:ascii="等线" w:eastAsia="等线" w:hAnsi="Times New Roman"/>
          <w:color w:val="000000"/>
        </w:rPr>
      </w:pPr>
      <w:r w:rsidRPr="000A7CBF">
        <w:rPr>
          <w:rFonts w:ascii="等线" w:eastAsia="等线" w:hAnsi="Times New Roman"/>
          <w:color w:val="000000"/>
        </w:rPr>
        <w:t>Advised various companies such as DBS, ANZ and Nomura on personal information protection and data compliance issues and provided general advice on regulatory rules, privacy policy drafting and revision, compliance review, and intra-group data sharing arrangements</w:t>
      </w:r>
    </w:p>
    <w:p w14:paraId="104CE57B" w14:textId="77777777" w:rsidR="000A7CBF" w:rsidRDefault="000A7CBF" w:rsidP="000A7CBF">
      <w:pPr>
        <w:pStyle w:val="af5"/>
        <w:numPr>
          <w:ilvl w:val="0"/>
          <w:numId w:val="7"/>
        </w:numPr>
        <w:spacing w:before="120"/>
        <w:ind w:left="690" w:hanging="240"/>
        <w:rPr>
          <w:rFonts w:ascii="等线" w:eastAsia="等线" w:hAnsi="Times New Roman"/>
          <w:color w:val="000000"/>
        </w:rPr>
      </w:pPr>
      <w:r w:rsidRPr="000A7CBF">
        <w:rPr>
          <w:rFonts w:ascii="等线" w:eastAsia="等线" w:hAnsi="Times New Roman"/>
          <w:color w:val="000000"/>
        </w:rPr>
        <w:t>Advised various companies on supply chain finance related matters</w:t>
      </w:r>
    </w:p>
    <w:p w14:paraId="561B2192" w14:textId="77777777" w:rsidR="000A7CBF" w:rsidRDefault="000A7CBF" w:rsidP="000A7CBF">
      <w:pPr>
        <w:pStyle w:val="af5"/>
        <w:numPr>
          <w:ilvl w:val="0"/>
          <w:numId w:val="8"/>
        </w:numPr>
        <w:spacing w:before="120"/>
        <w:ind w:left="690" w:hanging="240"/>
        <w:rPr>
          <w:rFonts w:ascii="等线" w:eastAsia="等线" w:hAnsi="Times New Roman"/>
          <w:color w:val="000000"/>
        </w:rPr>
      </w:pPr>
      <w:r w:rsidRPr="000A7CBF">
        <w:rPr>
          <w:rFonts w:ascii="等线" w:eastAsia="等线" w:hAnsi="Times New Roman"/>
          <w:color w:val="000000"/>
        </w:rPr>
        <w:t>Advised overseas financial institutions on cross-border operations and marketing arrangements involving mainland China</w:t>
      </w:r>
    </w:p>
    <w:p w14:paraId="5C92D540" w14:textId="77777777" w:rsidR="000A7CBF" w:rsidRDefault="000A7CBF" w:rsidP="000A7CBF">
      <w:pPr>
        <w:pStyle w:val="af5"/>
        <w:numPr>
          <w:ilvl w:val="0"/>
          <w:numId w:val="9"/>
        </w:numPr>
        <w:spacing w:before="120"/>
        <w:ind w:left="690" w:hanging="240"/>
        <w:rPr>
          <w:rFonts w:ascii="等线" w:eastAsia="等线" w:hAnsi="Times New Roman"/>
          <w:color w:val="000000"/>
        </w:rPr>
      </w:pPr>
      <w:r w:rsidRPr="000A7CBF">
        <w:rPr>
          <w:rFonts w:ascii="等线" w:eastAsia="等线" w:hAnsi="Times New Roman"/>
          <w:color w:val="000000"/>
        </w:rPr>
        <w:t>Participated in a local financial institution's risk management program</w:t>
      </w:r>
    </w:p>
    <w:p w14:paraId="13799C0E" w14:textId="77777777" w:rsidR="000A7CBF" w:rsidRDefault="000A7CBF" w:rsidP="000A7CBF">
      <w:pPr>
        <w:pStyle w:val="af5"/>
        <w:numPr>
          <w:ilvl w:val="0"/>
          <w:numId w:val="10"/>
        </w:numPr>
        <w:spacing w:before="120"/>
        <w:ind w:left="690" w:hanging="240"/>
        <w:rPr>
          <w:rFonts w:ascii="等线" w:eastAsia="等线" w:hAnsi="Times New Roman"/>
          <w:color w:val="000000"/>
        </w:rPr>
      </w:pPr>
      <w:r w:rsidRPr="000A7CBF">
        <w:rPr>
          <w:rFonts w:ascii="等线" w:eastAsia="等线" w:hAnsi="Times New Roman"/>
          <w:color w:val="000000"/>
        </w:rPr>
        <w:t>Assisted companies in conducting pre-investment due diligence on and/or in executing acquisitions or disposals</w:t>
      </w:r>
      <w:r w:rsidRPr="000A7CBF">
        <w:rPr>
          <w:rFonts w:ascii="等线" w:eastAsia="等线" w:hAnsi="Times New Roman"/>
          <w:color w:val="000000"/>
        </w:rPr>
        <w:t> </w:t>
      </w:r>
      <w:r w:rsidRPr="000A7CBF">
        <w:rPr>
          <w:rFonts w:ascii="等线" w:eastAsia="等线" w:hAnsi="Times New Roman"/>
          <w:color w:val="000000"/>
        </w:rPr>
        <w:t xml:space="preserve"> of equity interests in financial institutions, third-party payment institutions and micro-lending companies</w:t>
      </w:r>
    </w:p>
    <w:p w14:paraId="16C7D054" w14:textId="77777777" w:rsidR="000A7CBF" w:rsidRDefault="000A7CBF" w:rsidP="000A7CBF">
      <w:pPr>
        <w:pStyle w:val="af5"/>
        <w:spacing w:after="0" w:line="480" w:lineRule="auto"/>
        <w:rPr>
          <w:rFonts w:ascii="等线" w:eastAsia="等线" w:hAnsi="等线"/>
          <w:b/>
          <w:sz w:val="24"/>
        </w:rPr>
      </w:pPr>
      <w:r w:rsidRPr="000A7CBF">
        <w:rPr>
          <w:rFonts w:ascii="等线" w:eastAsia="等线" w:hAnsi="等线"/>
          <w:b/>
          <w:sz w:val="24"/>
        </w:rPr>
        <w:t>Education</w:t>
      </w:r>
    </w:p>
    <w:p w14:paraId="1D93E06C" w14:textId="77777777" w:rsidR="000A7CBF" w:rsidRDefault="000A7CBF" w:rsidP="000A7CBF">
      <w:pPr>
        <w:pStyle w:val="af5"/>
        <w:numPr>
          <w:ilvl w:val="0"/>
          <w:numId w:val="11"/>
        </w:numPr>
        <w:spacing w:before="120"/>
        <w:ind w:left="690" w:hanging="240"/>
        <w:rPr>
          <w:rFonts w:ascii="等线" w:eastAsia="等线" w:hAnsi="Times New Roman"/>
          <w:color w:val="000000"/>
        </w:rPr>
      </w:pPr>
      <w:r w:rsidRPr="000A7CBF">
        <w:rPr>
          <w:rFonts w:ascii="等线" w:eastAsia="等线" w:hAnsi="Times New Roman"/>
          <w:color w:val="000000"/>
        </w:rPr>
        <w:t>East China University of Political Science and Law, LL.B. &amp; LL.M.</w:t>
      </w:r>
    </w:p>
    <w:p w14:paraId="295E50A6" w14:textId="77777777" w:rsidR="000A7CBF" w:rsidRDefault="000A7CBF" w:rsidP="000A7CBF">
      <w:pPr>
        <w:pStyle w:val="af5"/>
        <w:numPr>
          <w:ilvl w:val="0"/>
          <w:numId w:val="12"/>
        </w:numPr>
        <w:spacing w:before="120"/>
        <w:ind w:left="690" w:hanging="240"/>
        <w:rPr>
          <w:rFonts w:ascii="等线" w:eastAsia="等线" w:hAnsi="Times New Roman"/>
          <w:color w:val="000000"/>
        </w:rPr>
      </w:pPr>
      <w:r w:rsidRPr="000A7CBF">
        <w:rPr>
          <w:rFonts w:ascii="等线" w:eastAsia="等线" w:hAnsi="Times New Roman"/>
          <w:color w:val="000000"/>
        </w:rPr>
        <w:t>University of Wisconsin Madison (Law School), LL.M.</w:t>
      </w:r>
    </w:p>
    <w:p w14:paraId="03BA7A45" w14:textId="77777777" w:rsidR="000A7CBF" w:rsidRDefault="000A7CBF" w:rsidP="000A7CBF">
      <w:pPr>
        <w:pStyle w:val="af5"/>
        <w:spacing w:after="0" w:line="480" w:lineRule="auto"/>
        <w:rPr>
          <w:rFonts w:ascii="等线" w:eastAsia="等线" w:hAnsi="等线"/>
          <w:b/>
          <w:sz w:val="24"/>
        </w:rPr>
      </w:pPr>
      <w:r w:rsidRPr="000A7CBF">
        <w:rPr>
          <w:rFonts w:ascii="等线" w:eastAsia="等线" w:hAnsi="等线"/>
          <w:b/>
          <w:sz w:val="24"/>
        </w:rPr>
        <w:t>Professional Qualification</w:t>
      </w:r>
    </w:p>
    <w:p w14:paraId="3A1371C5" w14:textId="77777777" w:rsidR="000A7CBF" w:rsidRDefault="000A7CBF" w:rsidP="000A7CBF">
      <w:pPr>
        <w:pStyle w:val="af5"/>
        <w:numPr>
          <w:ilvl w:val="0"/>
          <w:numId w:val="13"/>
        </w:numPr>
        <w:spacing w:before="120"/>
        <w:ind w:left="690" w:hanging="240"/>
        <w:rPr>
          <w:rFonts w:ascii="等线" w:eastAsia="等线" w:hAnsi="Times New Roman"/>
          <w:color w:val="000000"/>
        </w:rPr>
      </w:pPr>
      <w:r w:rsidRPr="000A7CBF">
        <w:rPr>
          <w:rFonts w:ascii="等线" w:eastAsia="等线" w:hAnsi="Times New Roman"/>
          <w:color w:val="000000"/>
        </w:rPr>
        <w:t>Admitted to practice in PRC</w:t>
      </w:r>
    </w:p>
    <w:p w14:paraId="59B1F171" w14:textId="77777777" w:rsidR="000A7CBF" w:rsidRDefault="000A7CBF" w:rsidP="000A7CBF">
      <w:pPr>
        <w:pStyle w:val="af5"/>
        <w:numPr>
          <w:ilvl w:val="0"/>
          <w:numId w:val="14"/>
        </w:numPr>
        <w:spacing w:before="120"/>
        <w:ind w:left="690" w:hanging="240"/>
        <w:rPr>
          <w:rFonts w:ascii="等线" w:eastAsia="等线" w:hAnsi="Times New Roman"/>
          <w:color w:val="000000"/>
        </w:rPr>
      </w:pPr>
      <w:r w:rsidRPr="000A7CBF">
        <w:rPr>
          <w:rFonts w:ascii="等线" w:eastAsia="等线" w:hAnsi="Times New Roman"/>
          <w:color w:val="000000"/>
        </w:rPr>
        <w:t>Admitted to practice in New York</w:t>
      </w:r>
    </w:p>
    <w:p w14:paraId="10B13054" w14:textId="77777777" w:rsidR="000A7CBF" w:rsidRDefault="000A7CBF" w:rsidP="000A7CBF">
      <w:pPr>
        <w:pStyle w:val="af5"/>
        <w:spacing w:after="0" w:line="480" w:lineRule="auto"/>
        <w:rPr>
          <w:rFonts w:ascii="等线" w:eastAsia="等线" w:hAnsi="等线"/>
          <w:b/>
          <w:sz w:val="24"/>
        </w:rPr>
      </w:pPr>
      <w:r w:rsidRPr="000A7CBF">
        <w:rPr>
          <w:rFonts w:ascii="等线" w:eastAsia="等线" w:hAnsi="等线"/>
          <w:b/>
          <w:sz w:val="24"/>
        </w:rPr>
        <w:t>Professional Background</w:t>
      </w:r>
    </w:p>
    <w:p w14:paraId="5567FC3C" w14:textId="7897BB56" w:rsidR="00686369" w:rsidRPr="000A7CBF" w:rsidRDefault="000A7CBF" w:rsidP="000A7CBF">
      <w:pPr>
        <w:pStyle w:val="af5"/>
        <w:numPr>
          <w:ilvl w:val="0"/>
          <w:numId w:val="15"/>
        </w:numPr>
        <w:spacing w:before="120"/>
        <w:ind w:left="690" w:hanging="240"/>
        <w:rPr>
          <w:rFonts w:ascii="等线" w:eastAsia="等线" w:hAnsi="Times New Roman"/>
          <w:color w:val="000000"/>
        </w:rPr>
      </w:pPr>
      <w:r w:rsidRPr="000A7CBF">
        <w:rPr>
          <w:rFonts w:ascii="等线" w:eastAsia="等线" w:hAnsi="Times New Roman"/>
          <w:color w:val="000000"/>
        </w:rPr>
        <w:t>Ms. Hu joined Fangda in 2022. Before joining the firm, she worked at the Shanghai representative office of a leading international law firm and a red-circle law firm.</w:t>
      </w:r>
    </w:p>
    <w:sectPr w:rsidR="00686369" w:rsidRPr="000A7CBF"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081C4D"/>
    <w:multiLevelType w:val="singleLevel"/>
    <w:tmpl w:val="7118277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53A0F84"/>
    <w:multiLevelType w:val="singleLevel"/>
    <w:tmpl w:val="91026DA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2A29261A"/>
    <w:multiLevelType w:val="singleLevel"/>
    <w:tmpl w:val="DFF2097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A454C97"/>
    <w:multiLevelType w:val="singleLevel"/>
    <w:tmpl w:val="0052C8C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ADB4A9F"/>
    <w:multiLevelType w:val="singleLevel"/>
    <w:tmpl w:val="C14C291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6" w15:restartNumberingAfterBreak="0">
    <w:nsid w:val="2F092907"/>
    <w:multiLevelType w:val="singleLevel"/>
    <w:tmpl w:val="07E423B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F092D35"/>
    <w:multiLevelType w:val="singleLevel"/>
    <w:tmpl w:val="674C2A8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EC673D7"/>
    <w:multiLevelType w:val="singleLevel"/>
    <w:tmpl w:val="8E96A4A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61496F71"/>
    <w:multiLevelType w:val="singleLevel"/>
    <w:tmpl w:val="8DCA050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63B323E8"/>
    <w:multiLevelType w:val="singleLevel"/>
    <w:tmpl w:val="DFF2097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6DD85379"/>
    <w:multiLevelType w:val="singleLevel"/>
    <w:tmpl w:val="F75E580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70E55C9F"/>
    <w:multiLevelType w:val="singleLevel"/>
    <w:tmpl w:val="97FADA6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7C4B2A46"/>
    <w:multiLevelType w:val="singleLevel"/>
    <w:tmpl w:val="06925A26"/>
    <w:lvl w:ilvl="0">
      <w:start w:val="1"/>
      <w:numFmt w:val="bullet"/>
      <w:lvlText w:val=""/>
      <w:lvlJc w:val="left"/>
      <w:pPr>
        <w:tabs>
          <w:tab w:val="num" w:pos="200"/>
        </w:tabs>
        <w:ind w:left="200" w:hanging="200"/>
      </w:pPr>
      <w:rPr>
        <w:rFonts w:ascii="Wingdings" w:hAnsi="Wingdings" w:hint="default"/>
        <w:sz w:val="16"/>
      </w:rPr>
    </w:lvl>
  </w:abstractNum>
  <w:num w:numId="1">
    <w:abstractNumId w:val="5"/>
  </w:num>
  <w:num w:numId="2">
    <w:abstractNumId w:val="8"/>
  </w:num>
  <w:num w:numId="3">
    <w:abstractNumId w:val="7"/>
  </w:num>
  <w:num w:numId="4">
    <w:abstractNumId w:val="9"/>
  </w:num>
  <w:num w:numId="5">
    <w:abstractNumId w:val="0"/>
  </w:num>
  <w:num w:numId="6">
    <w:abstractNumId w:val="12"/>
  </w:num>
  <w:num w:numId="7">
    <w:abstractNumId w:val="6"/>
  </w:num>
  <w:num w:numId="8">
    <w:abstractNumId w:val="4"/>
  </w:num>
  <w:num w:numId="9">
    <w:abstractNumId w:val="1"/>
  </w:num>
  <w:num w:numId="10">
    <w:abstractNumId w:val="13"/>
  </w:num>
  <w:num w:numId="11">
    <w:abstractNumId w:val="10"/>
  </w:num>
  <w:num w:numId="12">
    <w:abstractNumId w:val="3"/>
  </w:num>
  <w:num w:numId="13">
    <w:abstractNumId w:val="14"/>
  </w:num>
  <w:num w:numId="14">
    <w:abstractNumId w:val="11"/>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A7CBF"/>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0A7CBF"/>
    <w:pPr>
      <w:spacing w:after="120"/>
    </w:pPr>
  </w:style>
  <w:style w:type="character" w:customStyle="1" w:styleId="af6">
    <w:name w:val="正文文本 字符"/>
    <w:basedOn w:val="a0"/>
    <w:link w:val="af5"/>
    <w:uiPriority w:val="99"/>
    <w:rsid w:val="000A7CBF"/>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E0CB1B-EC82-4610-AE08-74E66873CA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227</Words>
  <Characters>1299</Characters>
  <Application>Microsoft Office Word</Application>
  <DocSecurity>0</DocSecurity>
  <Lines>10</Lines>
  <Paragraphs>3</Paragraphs>
  <ScaleCrop>false</ScaleCrop>
  <Company/>
  <LinksUpToDate>false</LinksUpToDate>
  <CharactersWithSpaces>1523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2026-08-06T07:05:00Z</dcterms:created>
  <dcterms:modified xsi:type="dcterms:W3CDTF">2026-08-06T07:05:00Z</dcterms:modified>
</cp:coreProperties>
</file>