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56610BC" w:rsidR="0049405C" w:rsidRPr="00C24D79" w:rsidRDefault="007B55C5" w:rsidP="007B55C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B55C5">
              <w:rPr>
                <w:rFonts w:ascii="等线" w:eastAsia="等线" w:hAnsi="Times New Roman"/>
                <w:b/>
                <w:color w:val="000000"/>
                <w:sz w:val="48"/>
              </w:rPr>
              <w:t>SHERMAN DENG</w:t>
            </w:r>
            <w:bookmarkEnd w:id="0"/>
          </w:p>
          <w:p w14:paraId="706EB16B" w14:textId="379CB88B" w:rsidR="0049405C" w:rsidRPr="00C24D79" w:rsidRDefault="007B55C5" w:rsidP="007B55C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B55C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2606CF8" w:rsidR="0049405C" w:rsidRPr="00C24D79" w:rsidRDefault="007B55C5" w:rsidP="007B55C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B55C5">
              <w:rPr>
                <w:rFonts w:ascii="等线" w:eastAsia="等线" w:hAnsi="Times New Roman"/>
                <w:color w:val="000000"/>
              </w:rPr>
              <w:t xml:space="preserve">+86 150 0032 5901 </w:t>
            </w:r>
            <w:bookmarkEnd w:id="3"/>
          </w:p>
          <w:p w14:paraId="4F910ACA" w14:textId="184130BA" w:rsidR="0049405C" w:rsidRPr="00C24D79" w:rsidRDefault="007B55C5" w:rsidP="007B55C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B55C5">
              <w:rPr>
                <w:rFonts w:ascii="等线" w:eastAsia="等线" w:hAnsi="Times New Roman"/>
                <w:color w:val="000000"/>
              </w:rPr>
              <w:t>Sherman.deng@fangdalaw.com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1DF9A1C" w:rsidR="0049405C" w:rsidRPr="00C24D79" w:rsidRDefault="007B55C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A27E1FD" wp14:editId="20D526C8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7F6FFC1" w:rsidR="009465FB" w:rsidRPr="00C24D79" w:rsidRDefault="007B55C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B55C5">
              <w:rPr>
                <w:rFonts w:ascii="等线" w:eastAsia="等线" w:hAnsi="Times New Roman"/>
                <w:color w:val="000000"/>
                <w:szCs w:val="21"/>
              </w:rPr>
              <w:t>SHERMAN</w:t>
            </w:r>
            <w:r w:rsidRPr="007B55C5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7B55C5">
              <w:rPr>
                <w:rFonts w:ascii="等线" w:eastAsia="等线" w:hAnsi="Times New Roman"/>
                <w:color w:val="000000"/>
                <w:szCs w:val="21"/>
              </w:rPr>
              <w:t>S PRACTICE FOCUSES ON DATA PRIVACY AND CYBERSECURITY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1D30A5D" w14:textId="77777777" w:rsidR="007B55C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2BC026" w14:textId="77777777" w:rsidR="007B55C5" w:rsidRDefault="007B55C5" w:rsidP="007B55C5">
      <w:pPr>
        <w:pStyle w:val="af5"/>
        <w:spacing w:before="12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Sherman is currently representing both domestic and multinational clients in bank finance, tourism, internet, manufacture industries on data governance, incident response and cross-border data transfer matters.</w:t>
      </w:r>
    </w:p>
    <w:p w14:paraId="7C785C6D" w14:textId="77777777" w:rsidR="007B55C5" w:rsidRDefault="007B55C5" w:rsidP="007B55C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55C5">
        <w:rPr>
          <w:rFonts w:ascii="等线" w:eastAsia="等线" w:hAnsi="等线"/>
          <w:b/>
          <w:sz w:val="24"/>
        </w:rPr>
        <w:t>REPRESENTATIVE MATTERS AND CASES</w:t>
      </w:r>
    </w:p>
    <w:p w14:paraId="073D057C" w14:textId="77777777" w:rsidR="007B55C5" w:rsidRDefault="007B55C5" w:rsidP="007B55C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28F7308" w14:textId="77777777" w:rsidR="007B55C5" w:rsidRDefault="007B55C5" w:rsidP="007B55C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US-based Fortune 500 high-tech company in dealing with data breaches and law enforcement investigations related to bot attacks.</w:t>
      </w:r>
    </w:p>
    <w:p w14:paraId="36785724" w14:textId="77777777" w:rsidR="007B55C5" w:rsidRDefault="007B55C5" w:rsidP="007B55C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US-based Fortune 500 retail company in dealing with law enforcement investigations, administrative penalties and civil lawsuits related to data breaches.</w:t>
      </w:r>
    </w:p>
    <w:p w14:paraId="27F50444" w14:textId="77777777" w:rsidR="007B55C5" w:rsidRDefault="007B55C5" w:rsidP="007B55C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an overseas-listed Chinese private company in dealing with a data breach incident caused by a ransomware virus.</w:t>
      </w:r>
    </w:p>
    <w:p w14:paraId="37A37604" w14:textId="77777777" w:rsidR="007B55C5" w:rsidRDefault="007B55C5" w:rsidP="007B55C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Japanese company in dealing with a data breach caused by APT.</w:t>
      </w:r>
    </w:p>
    <w:p w14:paraId="0C242B95" w14:textId="77777777" w:rsidR="007B55C5" w:rsidRDefault="007B55C5" w:rsidP="007B55C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Assisted a number of foreign-invested consulting companies in dealing with cross-border data transfer issues, data localization issues and related rectifications.</w:t>
      </w:r>
    </w:p>
    <w:p w14:paraId="4328B759" w14:textId="77777777" w:rsidR="007B55C5" w:rsidRDefault="007B55C5" w:rsidP="007B55C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Assisted a number of international airlines in dealing with cross-border data transfer issues, data localization issues and related rectifications.</w:t>
      </w:r>
    </w:p>
    <w:p w14:paraId="02764996" w14:textId="77777777" w:rsidR="007B55C5" w:rsidRDefault="007B55C5" w:rsidP="007B55C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well-known fintech company in dealing with cross-border data transfer issues.</w:t>
      </w:r>
    </w:p>
    <w:p w14:paraId="4BB3CAE8" w14:textId="77777777" w:rsidR="007B55C5" w:rsidRDefault="007B55C5" w:rsidP="007B55C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well-known US telecommunications infrastructure provider in dealing with cross-border data transfer issues, data inventory and related rectification.</w:t>
      </w:r>
    </w:p>
    <w:p w14:paraId="3AF8366A" w14:textId="77777777" w:rsidR="007B55C5" w:rsidRDefault="007B55C5" w:rsidP="007B55C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 several well-known international hotel chains to deal with cross-border data transfer issues, data localization issues and related rectification.</w:t>
      </w:r>
    </w:p>
    <w:p w14:paraId="2F0F3888" w14:textId="77777777" w:rsidR="007B55C5" w:rsidRDefault="007B55C5" w:rsidP="007B55C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well-known American big device company in dealing with cross-border data transfer issues, data localization and related issues.</w:t>
      </w:r>
    </w:p>
    <w:p w14:paraId="182106E9" w14:textId="77777777" w:rsidR="007B55C5" w:rsidRDefault="007B55C5" w:rsidP="007B55C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multinational energy company in Singapore in the cross-border transmission of important data.</w:t>
      </w:r>
    </w:p>
    <w:p w14:paraId="7E50093A" w14:textId="77777777" w:rsidR="007B55C5" w:rsidRDefault="007B55C5" w:rsidP="007B55C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well-known US media company in dealing with privacy issues related to cross-border data transfer and compliance.</w:t>
      </w:r>
    </w:p>
    <w:p w14:paraId="41BE3384" w14:textId="77777777" w:rsidR="007B55C5" w:rsidRDefault="007B55C5" w:rsidP="007B55C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 xml:space="preserve">Assisting an OTA with app-related privacy issues. Assist this OTA to formulate an SOP to tackle App </w:t>
      </w:r>
      <w:r w:rsidRPr="007B55C5">
        <w:rPr>
          <w:rFonts w:ascii="等线" w:eastAsia="等线" w:hAnsi="Times New Roman"/>
          <w:color w:val="000000"/>
        </w:rPr>
        <w:t>“</w:t>
      </w:r>
      <w:r w:rsidRPr="007B55C5">
        <w:rPr>
          <w:rFonts w:ascii="等线" w:eastAsia="等线" w:hAnsi="Times New Roman"/>
          <w:color w:val="000000"/>
        </w:rPr>
        <w:t>name and shame</w:t>
      </w:r>
      <w:r w:rsidRPr="007B55C5">
        <w:rPr>
          <w:rFonts w:ascii="等线" w:eastAsia="等线" w:hAnsi="Times New Roman"/>
          <w:color w:val="000000"/>
        </w:rPr>
        <w:t>”</w:t>
      </w:r>
      <w:r w:rsidRPr="007B55C5">
        <w:rPr>
          <w:rFonts w:ascii="等线" w:eastAsia="等线" w:hAnsi="Times New Roman"/>
          <w:color w:val="000000"/>
        </w:rPr>
        <w:t xml:space="preserve"> issues.</w:t>
      </w:r>
    </w:p>
    <w:p w14:paraId="6255905D" w14:textId="77777777" w:rsidR="007B55C5" w:rsidRDefault="007B55C5" w:rsidP="007B55C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foreign-invested securities company in building a compliance system for the Personal Information Protection Act.</w:t>
      </w:r>
    </w:p>
    <w:p w14:paraId="689A3967" w14:textId="77777777" w:rsidR="007B55C5" w:rsidRDefault="007B55C5" w:rsidP="007B55C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Assisting a foreign-invested mutual fund in dealing with cross-border data legal issues.</w:t>
      </w:r>
    </w:p>
    <w:p w14:paraId="53DC1EB7" w14:textId="77777777" w:rsidR="007B55C5" w:rsidRDefault="007B55C5" w:rsidP="007B55C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Assisted a leading US PC company with privacy, proprietary information and e-commerce issues.</w:t>
      </w:r>
    </w:p>
    <w:p w14:paraId="460B3027" w14:textId="77777777" w:rsidR="007B55C5" w:rsidRDefault="007B55C5" w:rsidP="007B55C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Assisted several multinational corporate clients with their privacy compliance programs and other e-commerce related issues.</w:t>
      </w:r>
    </w:p>
    <w:p w14:paraId="4B379E2D" w14:textId="77777777" w:rsidR="007B55C5" w:rsidRDefault="007B55C5" w:rsidP="007B55C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Represented sponsors in dealing with issues related to personal information protection and network security review on the overseas listing of a domestic EV company.</w:t>
      </w:r>
    </w:p>
    <w:p w14:paraId="508DF4A7" w14:textId="77777777" w:rsidR="007B55C5" w:rsidRDefault="007B55C5" w:rsidP="007B55C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55C5">
        <w:rPr>
          <w:rFonts w:ascii="等线" w:eastAsia="等线" w:hAnsi="等线"/>
          <w:b/>
          <w:sz w:val="24"/>
        </w:rPr>
        <w:t>Education</w:t>
      </w:r>
    </w:p>
    <w:p w14:paraId="04FDAE4E" w14:textId="77777777" w:rsidR="007B55C5" w:rsidRDefault="007B55C5" w:rsidP="007B55C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UC Berkeley School of Law, LL.M. 2010</w:t>
      </w:r>
    </w:p>
    <w:p w14:paraId="11F2E4A6" w14:textId="77777777" w:rsidR="007B55C5" w:rsidRDefault="007B55C5" w:rsidP="007B55C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Fudan University School of Law, LL.B. 2006</w:t>
      </w:r>
    </w:p>
    <w:p w14:paraId="64AB4246" w14:textId="77777777" w:rsidR="007B55C5" w:rsidRDefault="007B55C5" w:rsidP="007B55C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55C5">
        <w:rPr>
          <w:rFonts w:ascii="等线" w:eastAsia="等线" w:hAnsi="等线"/>
          <w:b/>
          <w:sz w:val="24"/>
        </w:rPr>
        <w:t>Professional Qualification</w:t>
      </w:r>
    </w:p>
    <w:p w14:paraId="2E7D3477" w14:textId="77777777" w:rsidR="007B55C5" w:rsidRDefault="007B55C5" w:rsidP="007B55C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Admitted to practice in PRC</w:t>
      </w:r>
    </w:p>
    <w:p w14:paraId="7FF5ECE7" w14:textId="77777777" w:rsidR="007B55C5" w:rsidRDefault="007B55C5" w:rsidP="007B55C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Admitted to practice in the State of New York (non-practicing)</w:t>
      </w:r>
    </w:p>
    <w:p w14:paraId="26C67EF7" w14:textId="77777777" w:rsidR="007B55C5" w:rsidRDefault="007B55C5" w:rsidP="007B55C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CIPP/E, CIPM</w:t>
      </w:r>
    </w:p>
    <w:p w14:paraId="1489FEC7" w14:textId="77777777" w:rsidR="007B55C5" w:rsidRDefault="007B55C5" w:rsidP="007B55C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55C5">
        <w:rPr>
          <w:rFonts w:ascii="等线" w:eastAsia="等线" w:hAnsi="等线"/>
          <w:b/>
          <w:sz w:val="24"/>
        </w:rPr>
        <w:t>Work Language</w:t>
      </w:r>
    </w:p>
    <w:p w14:paraId="60541450" w14:textId="77777777" w:rsidR="007B55C5" w:rsidRDefault="007B55C5" w:rsidP="007B55C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Sherman is a native speaker of Chinese and is fluent in English.</w:t>
      </w:r>
    </w:p>
    <w:p w14:paraId="6F41B296" w14:textId="77777777" w:rsidR="007B55C5" w:rsidRDefault="007B55C5" w:rsidP="007B55C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55C5">
        <w:rPr>
          <w:rFonts w:ascii="等线" w:eastAsia="等线" w:hAnsi="等线"/>
          <w:b/>
          <w:sz w:val="24"/>
        </w:rPr>
        <w:t>Professional Background</w:t>
      </w:r>
    </w:p>
    <w:p w14:paraId="4C0C3409" w14:textId="77777777" w:rsidR="007B55C5" w:rsidRDefault="007B55C5" w:rsidP="007B55C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Before joining the firm, Sherman was a VP &amp; Senior Counsel of Marriott International. In his seven years at the company,  Sherman handled several high-profile data and cybersecurity incidents.  He played a leadership role in preparing and implementing the company</w:t>
      </w:r>
      <w:r w:rsidRPr="007B55C5">
        <w:rPr>
          <w:rFonts w:ascii="等线" w:eastAsia="等线" w:hAnsi="Times New Roman"/>
          <w:color w:val="000000"/>
        </w:rPr>
        <w:t>’</w:t>
      </w:r>
      <w:r w:rsidRPr="007B55C5">
        <w:rPr>
          <w:rFonts w:ascii="等线" w:eastAsia="等线" w:hAnsi="Times New Roman"/>
          <w:color w:val="000000"/>
        </w:rPr>
        <w:t>s cybersecurity-related compliance playbooks and policies, incident response plans, advising internal clients on MLPS, data localization and cross-border data transfer projects, setting up cross-functional cybersecurity teams, building privacy and cybersecurity baselines, and managing other aspects of privacy lifecycle in China.  He also managed legal matters of Marriott</w:t>
      </w:r>
      <w:r w:rsidRPr="007B55C5">
        <w:rPr>
          <w:rFonts w:ascii="等线" w:eastAsia="等线" w:hAnsi="Times New Roman"/>
          <w:color w:val="000000"/>
        </w:rPr>
        <w:t>’</w:t>
      </w:r>
      <w:r w:rsidRPr="007B55C5">
        <w:rPr>
          <w:rFonts w:ascii="等线" w:eastAsia="等线" w:hAnsi="Times New Roman"/>
          <w:color w:val="000000"/>
        </w:rPr>
        <w:t>s digital partners, loyalty program and digital channels for China.  He handled legal matters related to third party risk management, digital marketing, cloud computing, app security design life cycle (SDLC), e-commerce, data security and data analytics.</w:t>
      </w:r>
    </w:p>
    <w:p w14:paraId="51E4ED5A" w14:textId="77777777" w:rsidR="007B55C5" w:rsidRDefault="007B55C5" w:rsidP="007B55C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>Before moving in-house at Marriott, Sherman had worked nearly ten years as an associate at White &amp; Case LLP at its Shanghai and New York offices, with exposure to banking, pharmaceutical, biotech and e-commerce platform business</w:t>
      </w:r>
    </w:p>
    <w:p w14:paraId="4F952637" w14:textId="77777777" w:rsidR="007B55C5" w:rsidRDefault="007B55C5" w:rsidP="007B55C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55C5">
        <w:rPr>
          <w:rFonts w:ascii="等线" w:eastAsia="等线" w:hAnsi="等线"/>
          <w:b/>
          <w:sz w:val="24"/>
        </w:rPr>
        <w:t>OTHER INFORMATION</w:t>
      </w:r>
    </w:p>
    <w:p w14:paraId="53454E84" w14:textId="77777777" w:rsidR="007B55C5" w:rsidRDefault="007B55C5" w:rsidP="007B55C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B55C5">
        <w:rPr>
          <w:rFonts w:ascii="等线" w:eastAsia="等线" w:hAnsi="等线"/>
          <w:b/>
          <w:sz w:val="24"/>
        </w:rPr>
        <w:t>Professional Affiliations</w:t>
      </w:r>
    </w:p>
    <w:p w14:paraId="5567FC3C" w14:textId="0C2855B5" w:rsidR="00686369" w:rsidRPr="007B55C5" w:rsidRDefault="007B55C5" w:rsidP="007B55C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B55C5">
        <w:rPr>
          <w:rFonts w:ascii="等线" w:eastAsia="等线" w:hAnsi="Times New Roman"/>
          <w:color w:val="000000"/>
        </w:rPr>
        <w:t xml:space="preserve">Sherman is a director of Shanghai Information Network Security Administration Association. </w:t>
      </w:r>
    </w:p>
    <w:sectPr w:rsidR="00686369" w:rsidRPr="007B55C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2983"/>
    <w:multiLevelType w:val="singleLevel"/>
    <w:tmpl w:val="D326D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8B0431"/>
    <w:multiLevelType w:val="singleLevel"/>
    <w:tmpl w:val="862EFC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935BE4"/>
    <w:multiLevelType w:val="singleLevel"/>
    <w:tmpl w:val="04D83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EB757D"/>
    <w:multiLevelType w:val="singleLevel"/>
    <w:tmpl w:val="F9CA6E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7079BB"/>
    <w:multiLevelType w:val="singleLevel"/>
    <w:tmpl w:val="22AC8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262417"/>
    <w:multiLevelType w:val="singleLevel"/>
    <w:tmpl w:val="5F2A48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D63CED"/>
    <w:multiLevelType w:val="singleLevel"/>
    <w:tmpl w:val="B252A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1570B6"/>
    <w:multiLevelType w:val="singleLevel"/>
    <w:tmpl w:val="AB707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B53110"/>
    <w:multiLevelType w:val="singleLevel"/>
    <w:tmpl w:val="536CA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CC748E"/>
    <w:multiLevelType w:val="singleLevel"/>
    <w:tmpl w:val="7D5CD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374CE4"/>
    <w:multiLevelType w:val="singleLevel"/>
    <w:tmpl w:val="BC80F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484F3C"/>
    <w:multiLevelType w:val="singleLevel"/>
    <w:tmpl w:val="FB989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91759C"/>
    <w:multiLevelType w:val="singleLevel"/>
    <w:tmpl w:val="55086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CB3684B"/>
    <w:multiLevelType w:val="singleLevel"/>
    <w:tmpl w:val="58485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D6B03AB"/>
    <w:multiLevelType w:val="singleLevel"/>
    <w:tmpl w:val="8CDA2B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F987BA4"/>
    <w:multiLevelType w:val="singleLevel"/>
    <w:tmpl w:val="4E7C3A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C5473E"/>
    <w:multiLevelType w:val="singleLevel"/>
    <w:tmpl w:val="4C70E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BD48E5"/>
    <w:multiLevelType w:val="singleLevel"/>
    <w:tmpl w:val="E4763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EA84B8A"/>
    <w:multiLevelType w:val="singleLevel"/>
    <w:tmpl w:val="34120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21C52A8"/>
    <w:multiLevelType w:val="singleLevel"/>
    <w:tmpl w:val="205E2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79B2258"/>
    <w:multiLevelType w:val="singleLevel"/>
    <w:tmpl w:val="04D83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E651961"/>
    <w:multiLevelType w:val="singleLevel"/>
    <w:tmpl w:val="C7D0F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C72B68"/>
    <w:multiLevelType w:val="singleLevel"/>
    <w:tmpl w:val="65BA0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F7329E"/>
    <w:multiLevelType w:val="singleLevel"/>
    <w:tmpl w:val="3364F9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E53109"/>
    <w:multiLevelType w:val="singleLevel"/>
    <w:tmpl w:val="9BA6B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55D2F1D"/>
    <w:multiLevelType w:val="singleLevel"/>
    <w:tmpl w:val="E5021B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A0564D5"/>
    <w:multiLevelType w:val="singleLevel"/>
    <w:tmpl w:val="4EFA2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E85044"/>
    <w:multiLevelType w:val="singleLevel"/>
    <w:tmpl w:val="7EEA7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12"/>
  </w:num>
  <w:num w:numId="5">
    <w:abstractNumId w:val="8"/>
  </w:num>
  <w:num w:numId="6">
    <w:abstractNumId w:val="25"/>
  </w:num>
  <w:num w:numId="7">
    <w:abstractNumId w:val="7"/>
  </w:num>
  <w:num w:numId="8">
    <w:abstractNumId w:val="3"/>
  </w:num>
  <w:num w:numId="9">
    <w:abstractNumId w:val="14"/>
  </w:num>
  <w:num w:numId="10">
    <w:abstractNumId w:val="0"/>
  </w:num>
  <w:num w:numId="11">
    <w:abstractNumId w:val="19"/>
  </w:num>
  <w:num w:numId="12">
    <w:abstractNumId w:val="21"/>
  </w:num>
  <w:num w:numId="13">
    <w:abstractNumId w:val="6"/>
  </w:num>
  <w:num w:numId="14">
    <w:abstractNumId w:val="10"/>
  </w:num>
  <w:num w:numId="15">
    <w:abstractNumId w:val="18"/>
  </w:num>
  <w:num w:numId="16">
    <w:abstractNumId w:val="23"/>
  </w:num>
  <w:num w:numId="17">
    <w:abstractNumId w:val="9"/>
  </w:num>
  <w:num w:numId="18">
    <w:abstractNumId w:val="15"/>
  </w:num>
  <w:num w:numId="19">
    <w:abstractNumId w:val="24"/>
  </w:num>
  <w:num w:numId="20">
    <w:abstractNumId w:val="16"/>
  </w:num>
  <w:num w:numId="21">
    <w:abstractNumId w:val="5"/>
  </w:num>
  <w:num w:numId="22">
    <w:abstractNumId w:val="20"/>
  </w:num>
  <w:num w:numId="23">
    <w:abstractNumId w:val="17"/>
  </w:num>
  <w:num w:numId="24">
    <w:abstractNumId w:val="29"/>
  </w:num>
  <w:num w:numId="25">
    <w:abstractNumId w:val="28"/>
  </w:num>
  <w:num w:numId="26">
    <w:abstractNumId w:val="26"/>
  </w:num>
  <w:num w:numId="27">
    <w:abstractNumId w:val="27"/>
  </w:num>
  <w:num w:numId="28">
    <w:abstractNumId w:val="4"/>
  </w:num>
  <w:num w:numId="29">
    <w:abstractNumId w:val="22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B55C5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B55C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B55C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137C027-5BD9-4EA6-BA4D-2B8C5658B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2026-07-16T14:21:00Z</dcterms:created>
  <dcterms:modified xsi:type="dcterms:W3CDTF">2026-07-16T14:21:00Z</dcterms:modified>
</cp:coreProperties>
</file>