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e"/>
        <w:tblW w:w="8321" w:type="dxa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485"/>
        <w:gridCol w:w="2836"/>
      </w:tblGrid>
      <w:tr w:rsidR="0049405C" w:rsidRPr="00C24D79" w14:paraId="76EB2C64" w14:textId="77777777" w:rsidTr="00E70303">
        <w:trPr>
          <w:trHeight w:val="3267"/>
        </w:trPr>
        <w:tc>
          <w:tcPr>
            <w:tcW w:w="5485" w:type="dxa"/>
            <w:tcBorders>
              <w:left w:val="single" w:sz="24" w:space="0" w:color="271D78"/>
            </w:tcBorders>
          </w:tcPr>
          <w:p w14:paraId="2C4F11E8" w14:textId="1CDDD80D" w:rsidR="0049405C" w:rsidRPr="00C24D79" w:rsidRDefault="008F2E18" w:rsidP="008F2E18">
            <w:pPr>
              <w:spacing w:line="720" w:lineRule="auto"/>
              <w:rPr>
                <w:rFonts w:eastAsiaTheme="minorHAnsi"/>
                <w:color w:val="545551"/>
              </w:rPr>
            </w:pPr>
            <w:bookmarkStart w:id="0" w:name="xingming"/>
            <w:bookmarkStart w:id="1" w:name="_GoBack"/>
            <w:bookmarkEnd w:id="1"/>
            <w:r w:rsidRPr="008F2E18">
              <w:rPr>
                <w:rFonts w:ascii="等线" w:eastAsia="等线" w:hAnsi="Times New Roman"/>
                <w:b/>
                <w:color w:val="000000"/>
                <w:sz w:val="48"/>
              </w:rPr>
              <w:t>SIYU CHEN</w:t>
            </w:r>
            <w:bookmarkEnd w:id="0"/>
          </w:p>
          <w:p w14:paraId="706EB16B" w14:textId="05B62997" w:rsidR="0049405C" w:rsidRPr="00C24D79" w:rsidRDefault="008F2E18" w:rsidP="008F2E18">
            <w:pPr>
              <w:spacing w:line="360" w:lineRule="auto"/>
              <w:rPr>
                <w:rFonts w:eastAsiaTheme="minorHAnsi"/>
                <w:b/>
                <w:bCs/>
                <w:color w:val="545551"/>
              </w:rPr>
            </w:pPr>
            <w:bookmarkStart w:id="2" w:name="didian"/>
            <w:r w:rsidRPr="008F2E18">
              <w:rPr>
                <w:rFonts w:ascii="等线" w:eastAsia="等线" w:hAnsi="Times New Roman"/>
                <w:b/>
                <w:bCs/>
                <w:color w:val="000000"/>
              </w:rPr>
              <w:t>Counsel</w:t>
            </w:r>
            <w:r w:rsidRPr="008F2E18">
              <w:rPr>
                <w:rFonts w:ascii="等线" w:eastAsia="等线" w:hAnsi="Times New Roman"/>
                <w:b/>
                <w:bCs/>
                <w:color w:val="000000"/>
              </w:rPr>
              <w:t>·</w:t>
            </w:r>
            <w:r w:rsidRPr="008F2E18">
              <w:rPr>
                <w:rFonts w:ascii="等线" w:eastAsia="等线" w:hAnsi="Times New Roman"/>
                <w:b/>
                <w:bCs/>
                <w:color w:val="000000"/>
              </w:rPr>
              <w:t>Shanghai</w:t>
            </w:r>
            <w:bookmarkEnd w:id="2"/>
          </w:p>
          <w:p w14:paraId="6199424A" w14:textId="3866488B" w:rsidR="0049405C" w:rsidRPr="00C24D79" w:rsidRDefault="008F2E18" w:rsidP="008F2E18">
            <w:pPr>
              <w:spacing w:line="360" w:lineRule="auto"/>
              <w:rPr>
                <w:rFonts w:eastAsiaTheme="minorHAnsi"/>
                <w:color w:val="545551"/>
              </w:rPr>
            </w:pPr>
            <w:bookmarkStart w:id="3" w:name="dianhua"/>
            <w:r w:rsidRPr="008F2E18">
              <w:rPr>
                <w:rFonts w:ascii="等线" w:eastAsia="等线" w:hAnsi="Times New Roman"/>
                <w:color w:val="000000"/>
              </w:rPr>
              <w:t xml:space="preserve">+86 21 6263 5821 </w:t>
            </w:r>
            <w:bookmarkEnd w:id="3"/>
          </w:p>
          <w:p w14:paraId="4F910ACA" w14:textId="46F9C94C" w:rsidR="0049405C" w:rsidRPr="00C24D79" w:rsidRDefault="008F2E18" w:rsidP="008F2E18">
            <w:pPr>
              <w:spacing w:line="360" w:lineRule="auto"/>
              <w:rPr>
                <w:rFonts w:eastAsiaTheme="minorHAnsi"/>
                <w:color w:val="000000"/>
              </w:rPr>
            </w:pPr>
            <w:bookmarkStart w:id="4" w:name="youxiang"/>
            <w:r w:rsidRPr="008F2E18">
              <w:rPr>
                <w:rFonts w:ascii="等线" w:eastAsia="等线" w:hAnsi="Times New Roman"/>
                <w:color w:val="000000"/>
              </w:rPr>
              <w:t>siyu.chen@fangdalaw.com</w:t>
            </w:r>
            <w:bookmarkEnd w:id="4"/>
          </w:p>
          <w:p w14:paraId="22DBA835" w14:textId="677EAC48" w:rsidR="0049405C" w:rsidRPr="00C24D79" w:rsidRDefault="00F96E7C" w:rsidP="00860F89">
            <w:pPr>
              <w:ind w:leftChars="-52" w:left="-109"/>
              <w:rPr>
                <w:rFonts w:eastAsiaTheme="minorHAnsi"/>
                <w:color w:val="545551"/>
              </w:rPr>
            </w:pPr>
            <w:r w:rsidRPr="00C24D79">
              <w:rPr>
                <w:rFonts w:eastAsiaTheme="minorHAnsi" w:hint="eastAsia"/>
                <w:color w:val="545551"/>
              </w:rPr>
              <w:t xml:space="preserve"> </w:t>
            </w:r>
          </w:p>
        </w:tc>
        <w:tc>
          <w:tcPr>
            <w:tcW w:w="2836" w:type="dxa"/>
          </w:tcPr>
          <w:p w14:paraId="2D24C6CB" w14:textId="5B851812" w:rsidR="0049405C" w:rsidRPr="00C24D79" w:rsidRDefault="008F2E18" w:rsidP="002932C9">
            <w:pPr>
              <w:spacing w:line="360" w:lineRule="auto"/>
              <w:jc w:val="right"/>
              <w:rPr>
                <w:rFonts w:eastAsiaTheme="minorHAnsi"/>
                <w:color w:val="545551"/>
              </w:rPr>
            </w:pPr>
            <w:bookmarkStart w:id="5" w:name="tupian"/>
            <w:bookmarkEnd w:id="5"/>
            <w:r>
              <w:rPr>
                <w:rFonts w:eastAsiaTheme="minorHAnsi" w:hint="eastAsia"/>
                <w:noProof/>
                <w:color w:val="000000"/>
                <w14:ligatures w14:val="standardContextual"/>
              </w:rPr>
              <w:drawing>
                <wp:inline distT="0" distB="0" distL="0" distR="0" wp14:anchorId="1BF96294" wp14:editId="6540D219">
                  <wp:extent cx="1651000" cy="2142519"/>
                  <wp:effectExtent l="0" t="0" r="6350" b="0"/>
                  <wp:docPr id="1" name="图片 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51000" cy="214251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49405C" w:rsidRPr="00C24D79">
              <w:rPr>
                <w:rFonts w:eastAsiaTheme="minorHAnsi" w:hint="eastAsia"/>
                <w:color w:val="000000"/>
              </w:rPr>
              <w:t xml:space="preserve"> </w:t>
            </w:r>
          </w:p>
        </w:tc>
      </w:tr>
      <w:tr w:rsidR="009465FB" w:rsidRPr="00C24D79" w14:paraId="6AE27AB3" w14:textId="77777777" w:rsidTr="00E70303">
        <w:trPr>
          <w:trHeight w:val="1463"/>
        </w:trPr>
        <w:tc>
          <w:tcPr>
            <w:tcW w:w="8321" w:type="dxa"/>
            <w:gridSpan w:val="2"/>
            <w:tcBorders>
              <w:left w:val="single" w:sz="24" w:space="0" w:color="271D78"/>
            </w:tcBorders>
          </w:tcPr>
          <w:p w14:paraId="2C063291" w14:textId="5DC9D94D" w:rsidR="009465FB" w:rsidRPr="00C24D79" w:rsidRDefault="002375A9" w:rsidP="007177F3">
            <w:pPr>
              <w:rPr>
                <w:rFonts w:eastAsiaTheme="minorHAnsi"/>
                <w:b/>
                <w:bCs/>
                <w:color w:val="000000" w:themeColor="text1"/>
                <w:sz w:val="24"/>
                <w:szCs w:val="24"/>
              </w:rPr>
            </w:pPr>
            <w:r w:rsidRPr="00C24D79">
              <w:rPr>
                <w:rFonts w:eastAsiaTheme="minorHAnsi" w:hint="eastAsia"/>
                <w:b/>
                <w:bCs/>
                <w:color w:val="000000" w:themeColor="text1"/>
                <w:sz w:val="24"/>
                <w:szCs w:val="24"/>
              </w:rPr>
              <w:t>PRACTICE AREAS</w:t>
            </w:r>
          </w:p>
          <w:p w14:paraId="3C1ACACA" w14:textId="77AC496A" w:rsidR="009465FB" w:rsidRPr="00C24D79" w:rsidRDefault="008F2E18" w:rsidP="007177F3">
            <w:pPr>
              <w:rPr>
                <w:rFonts w:eastAsiaTheme="minorHAnsi"/>
                <w:color w:val="000000"/>
                <w:szCs w:val="21"/>
              </w:rPr>
            </w:pPr>
            <w:bookmarkStart w:id="6" w:name="zhiyelingyu"/>
            <w:r w:rsidRPr="008F2E18">
              <w:rPr>
                <w:rFonts w:ascii="等线" w:eastAsia="等线" w:hAnsi="Times New Roman"/>
                <w:color w:val="000000"/>
                <w:szCs w:val="21"/>
              </w:rPr>
              <w:t>MS. CHEN SPECIALIZES IN M&amp;A, PRIVATE EQUITY INVESTMENT AND GENERAL CORPORATE.</w:t>
            </w:r>
            <w:bookmarkEnd w:id="6"/>
          </w:p>
        </w:tc>
      </w:tr>
    </w:tbl>
    <w:p w14:paraId="6F19AE4C" w14:textId="19A41B01" w:rsidR="00451233" w:rsidRPr="00C24D79" w:rsidRDefault="00F80A79" w:rsidP="00DA428A">
      <w:pPr>
        <w:rPr>
          <w:rFonts w:eastAsiaTheme="minorHAnsi"/>
        </w:rPr>
      </w:pPr>
      <w:r w:rsidRPr="00C24D79">
        <w:rPr>
          <w:rFonts w:eastAsiaTheme="minorHAnsi" w:hint="eastAsia"/>
          <w:noProof/>
          <w14:ligatures w14:val="standardContextual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2B83D51B" wp14:editId="64750D99">
                <wp:simplePos x="0" y="0"/>
                <wp:positionH relativeFrom="column">
                  <wp:posOffset>-79040</wp:posOffset>
                </wp:positionH>
                <wp:positionV relativeFrom="paragraph">
                  <wp:posOffset>-160020</wp:posOffset>
                </wp:positionV>
                <wp:extent cx="57600" cy="45719"/>
                <wp:effectExtent l="0" t="0" r="6350" b="5715"/>
                <wp:wrapNone/>
                <wp:docPr id="1613337850" name="圆角矩形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600" cy="45719"/>
                        </a:xfrm>
                        <a:prstGeom prst="round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roundrect w14:anchorId="053823F2" id="圆角矩形 5" o:spid="_x0000_s1026" style="position:absolute;margin-left:-6.2pt;margin-top:-12.6pt;width:4.55pt;height:3.6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" fillcolor="white [3212]" stroked="f" strokeweight="1pt">
                <v:stroke joinstyle="miter"/>
              </v:roundrect>
            </w:pict>
          </mc:Fallback>
        </mc:AlternateContent>
      </w:r>
    </w:p>
    <w:p w14:paraId="74A9F05F" w14:textId="77777777" w:rsidR="008F2E18" w:rsidRDefault="000E0C86" w:rsidP="00B670A2">
      <w:pPr>
        <w:rPr>
          <w:rFonts w:eastAsiaTheme="minorHAnsi"/>
          <w:color w:val="000000"/>
          <w:szCs w:val="21"/>
        </w:rPr>
      </w:pPr>
      <w:r w:rsidRPr="00C24D79">
        <w:rPr>
          <w:rFonts w:eastAsiaTheme="minorHAnsi" w:hint="eastAsia"/>
          <w:noProof/>
          <w:color w:val="545551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E0DC835" wp14:editId="24238D24">
                <wp:simplePos x="0" y="0"/>
                <wp:positionH relativeFrom="column">
                  <wp:posOffset>2512</wp:posOffset>
                </wp:positionH>
                <wp:positionV relativeFrom="paragraph">
                  <wp:posOffset>4508</wp:posOffset>
                </wp:positionV>
                <wp:extent cx="5271826" cy="0"/>
                <wp:effectExtent l="0" t="0" r="11430" b="12700"/>
                <wp:wrapNone/>
                <wp:docPr id="1644967682" name="直接连接符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271826" cy="0"/>
                        </a:xfrm>
                        <a:prstGeom prst="line">
                          <a:avLst/>
                        </a:prstGeom>
                        <a:ln>
                          <a:solidFill>
                            <a:srgbClr val="00206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line w14:anchorId="3D0BA0F8" id="直接连接符 1" o:spid="_x0000_s1026" style="position:absolute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.2pt,.35pt" to="415.3pt,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" strokecolor="#002060" strokeweight=".5pt">
                <v:stroke joinstyle="miter"/>
              </v:line>
            </w:pict>
          </mc:Fallback>
        </mc:AlternateContent>
      </w:r>
    </w:p>
    <w:p w14:paraId="1BAADF44" w14:textId="77777777" w:rsidR="008F2E18" w:rsidRDefault="008F2E18" w:rsidP="008F2E18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8F2E18">
        <w:rPr>
          <w:rFonts w:ascii="等线" w:eastAsia="等线" w:hAnsi="等线"/>
          <w:b/>
          <w:sz w:val="24"/>
        </w:rPr>
        <w:t>REPRESENTATIVE MATTERS AND CASES</w:t>
      </w:r>
    </w:p>
    <w:p w14:paraId="1CFC73DD" w14:textId="77777777" w:rsidR="008F2E18" w:rsidRDefault="008F2E18" w:rsidP="008F2E18">
      <w:pPr>
        <w:pStyle w:val="af5"/>
        <w:spacing w:before="120"/>
        <w:rPr>
          <w:rFonts w:ascii="等线" w:eastAsia="等线" w:hAnsi="Times New Roman"/>
          <w:color w:val="000000"/>
        </w:rPr>
      </w:pPr>
    </w:p>
    <w:p w14:paraId="3A478D8D" w14:textId="77777777" w:rsidR="008F2E18" w:rsidRDefault="008F2E18" w:rsidP="008F2E18">
      <w:pPr>
        <w:pStyle w:val="af5"/>
        <w:numPr>
          <w:ilvl w:val="0"/>
          <w:numId w:val="4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8F2E18">
        <w:rPr>
          <w:rFonts w:ascii="等线" w:eastAsia="等线" w:hAnsi="Times New Roman"/>
          <w:color w:val="000000"/>
        </w:rPr>
        <w:t>Represented TPG in its pre-IPO investment in a company engaged in medical device manufacturing and a company engaged in medical device R&amp;D</w:t>
      </w:r>
    </w:p>
    <w:p w14:paraId="20BF0C83" w14:textId="77777777" w:rsidR="008F2E18" w:rsidRDefault="008F2E18" w:rsidP="008F2E18">
      <w:pPr>
        <w:pStyle w:val="af5"/>
        <w:numPr>
          <w:ilvl w:val="0"/>
          <w:numId w:val="5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8F2E18">
        <w:rPr>
          <w:rFonts w:ascii="等线" w:eastAsia="等线" w:hAnsi="Times New Roman"/>
          <w:color w:val="000000"/>
        </w:rPr>
        <w:t>Represented Blackstone in its acquisition of a company engaged in manufacturing medical packaging tubes</w:t>
      </w:r>
    </w:p>
    <w:p w14:paraId="5E019878" w14:textId="77777777" w:rsidR="008F2E18" w:rsidRDefault="008F2E18" w:rsidP="008F2E18">
      <w:pPr>
        <w:pStyle w:val="af5"/>
        <w:numPr>
          <w:ilvl w:val="0"/>
          <w:numId w:val="6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8F2E18">
        <w:rPr>
          <w:rFonts w:ascii="等线" w:eastAsia="等线" w:hAnsi="Times New Roman"/>
          <w:color w:val="000000"/>
        </w:rPr>
        <w:t xml:space="preserve">Represented Centurium Capital and the buyer group in their privatization of China Biologic Products (named </w:t>
      </w:r>
      <w:r w:rsidRPr="008F2E18">
        <w:rPr>
          <w:rFonts w:ascii="等线" w:eastAsia="等线" w:hAnsi="Times New Roman"/>
          <w:color w:val="000000"/>
        </w:rPr>
        <w:t>“</w:t>
      </w:r>
      <w:r w:rsidRPr="008F2E18">
        <w:rPr>
          <w:rFonts w:ascii="等线" w:eastAsia="等线" w:hAnsi="Times New Roman"/>
          <w:color w:val="000000"/>
        </w:rPr>
        <w:t>Asia-Pacific Deal of the Year (Equity)</w:t>
      </w:r>
      <w:r w:rsidRPr="008F2E18">
        <w:rPr>
          <w:rFonts w:ascii="等线" w:eastAsia="等线" w:hAnsi="Times New Roman"/>
          <w:color w:val="000000"/>
        </w:rPr>
        <w:t>”</w:t>
      </w:r>
      <w:r w:rsidRPr="008F2E18">
        <w:rPr>
          <w:rFonts w:ascii="等线" w:eastAsia="等线" w:hAnsi="Times New Roman"/>
          <w:color w:val="000000"/>
        </w:rPr>
        <w:t>, IFLR Awards, 2022)</w:t>
      </w:r>
    </w:p>
    <w:p w14:paraId="2394C60C" w14:textId="77777777" w:rsidR="008F2E18" w:rsidRDefault="008F2E18" w:rsidP="008F2E18">
      <w:pPr>
        <w:pStyle w:val="af5"/>
        <w:numPr>
          <w:ilvl w:val="0"/>
          <w:numId w:val="7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8F2E18">
        <w:rPr>
          <w:rFonts w:ascii="等线" w:eastAsia="等线" w:hAnsi="Times New Roman"/>
          <w:color w:val="000000"/>
        </w:rPr>
        <w:t>Represented PAG in its investment in Alphamab Oncology</w:t>
      </w:r>
    </w:p>
    <w:p w14:paraId="246CC447" w14:textId="77777777" w:rsidR="008F2E18" w:rsidRDefault="008F2E18" w:rsidP="008F2E18">
      <w:pPr>
        <w:pStyle w:val="af5"/>
        <w:numPr>
          <w:ilvl w:val="0"/>
          <w:numId w:val="8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8F2E18">
        <w:rPr>
          <w:rFonts w:ascii="等线" w:eastAsia="等线" w:hAnsi="Times New Roman"/>
          <w:color w:val="000000"/>
        </w:rPr>
        <w:t>Represented Hillhouse in its equity investment in a company engaged in gene therapy R&amp;D and manufacturing</w:t>
      </w:r>
    </w:p>
    <w:p w14:paraId="3E2FDCF8" w14:textId="77777777" w:rsidR="008F2E18" w:rsidRDefault="008F2E18" w:rsidP="008F2E18">
      <w:pPr>
        <w:pStyle w:val="af5"/>
        <w:numPr>
          <w:ilvl w:val="0"/>
          <w:numId w:val="9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8F2E18">
        <w:rPr>
          <w:rFonts w:ascii="等线" w:eastAsia="等线" w:hAnsi="Times New Roman"/>
          <w:color w:val="000000"/>
        </w:rPr>
        <w:t>Represented Boyu Capital in its equity investment in Shuidichou and a company engaged in medical device manufacturing and R&amp;D</w:t>
      </w:r>
    </w:p>
    <w:p w14:paraId="6F8AD31A" w14:textId="77777777" w:rsidR="008F2E18" w:rsidRDefault="008F2E18" w:rsidP="008F2E18">
      <w:pPr>
        <w:pStyle w:val="af5"/>
        <w:numPr>
          <w:ilvl w:val="0"/>
          <w:numId w:val="10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8F2E18">
        <w:rPr>
          <w:rFonts w:ascii="等线" w:eastAsia="等线" w:hAnsi="Times New Roman"/>
          <w:color w:val="000000"/>
        </w:rPr>
        <w:t>Represented Primavera in its equity investment in a company engaged in logistics and transportation</w:t>
      </w:r>
    </w:p>
    <w:p w14:paraId="1AB3B700" w14:textId="77777777" w:rsidR="008F2E18" w:rsidRDefault="008F2E18" w:rsidP="008F2E18">
      <w:pPr>
        <w:pStyle w:val="af5"/>
        <w:numPr>
          <w:ilvl w:val="0"/>
          <w:numId w:val="11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8F2E18">
        <w:rPr>
          <w:rFonts w:ascii="等线" w:eastAsia="等线" w:hAnsi="Times New Roman"/>
          <w:color w:val="000000"/>
        </w:rPr>
        <w:t>Represented YF Capital in its equity investment in Livzon Mabpharm</w:t>
      </w:r>
    </w:p>
    <w:p w14:paraId="4D399590" w14:textId="77777777" w:rsidR="008F2E18" w:rsidRDefault="008F2E18" w:rsidP="008F2E18">
      <w:pPr>
        <w:pStyle w:val="af5"/>
        <w:numPr>
          <w:ilvl w:val="0"/>
          <w:numId w:val="12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8F2E18">
        <w:rPr>
          <w:rFonts w:ascii="等线" w:eastAsia="等线" w:hAnsi="Times New Roman"/>
          <w:color w:val="000000"/>
        </w:rPr>
        <w:t>Represented Partners Group in its acquisition of a company engaged in display prop manufacturing and a company engaged in cross-border logistics transportation</w:t>
      </w:r>
    </w:p>
    <w:p w14:paraId="65169565" w14:textId="77777777" w:rsidR="008F2E18" w:rsidRDefault="008F2E18" w:rsidP="008F2E18">
      <w:pPr>
        <w:pStyle w:val="af5"/>
        <w:numPr>
          <w:ilvl w:val="0"/>
          <w:numId w:val="13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8F2E18">
        <w:rPr>
          <w:rFonts w:ascii="等线" w:eastAsia="等线" w:hAnsi="Times New Roman"/>
          <w:color w:val="000000"/>
        </w:rPr>
        <w:t>Represented Nexus Point in its acquisition of a company engaged in international freight forwarding business</w:t>
      </w:r>
    </w:p>
    <w:p w14:paraId="2B3E442F" w14:textId="77777777" w:rsidR="008F2E18" w:rsidRDefault="008F2E18" w:rsidP="008F2E18">
      <w:pPr>
        <w:pStyle w:val="af5"/>
        <w:numPr>
          <w:ilvl w:val="0"/>
          <w:numId w:val="14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8F2E18">
        <w:rPr>
          <w:rFonts w:ascii="等线" w:eastAsia="等线" w:hAnsi="Times New Roman"/>
          <w:color w:val="000000"/>
        </w:rPr>
        <w:t>Represented RA Capital in its equity investment in Connect Biopharma, a company engaged in innovative drug R&amp;D</w:t>
      </w:r>
    </w:p>
    <w:p w14:paraId="04BEEE9B" w14:textId="77777777" w:rsidR="008F2E18" w:rsidRDefault="008F2E18" w:rsidP="008F2E18">
      <w:pPr>
        <w:pStyle w:val="af5"/>
        <w:numPr>
          <w:ilvl w:val="0"/>
          <w:numId w:val="15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8F2E18">
        <w:rPr>
          <w:rFonts w:ascii="等线" w:eastAsia="等线" w:hAnsi="Times New Roman"/>
          <w:color w:val="000000"/>
        </w:rPr>
        <w:t>Represented AstraZeneca-CICC medical fund, CICC Capital, CITIC Capital, WuXi AppTec, CBC Group, Huagai Capital, Highlight Capital, CD Capital, and Shiyu Capital in their equity investments in bio-pharmaceutical enterprises, including companies engaged in medical technology, in medical services, and in new drug and medical device R&amp;D, manufacturing and sales</w:t>
      </w:r>
    </w:p>
    <w:p w14:paraId="1B870E3A" w14:textId="77777777" w:rsidR="008F2E18" w:rsidRDefault="008F2E18" w:rsidP="008F2E18">
      <w:pPr>
        <w:pStyle w:val="af5"/>
        <w:numPr>
          <w:ilvl w:val="0"/>
          <w:numId w:val="16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8F2E18">
        <w:rPr>
          <w:rFonts w:ascii="等线" w:eastAsia="等线" w:hAnsi="Times New Roman"/>
          <w:color w:val="000000"/>
        </w:rPr>
        <w:t>Represented Alibaba in its equity investment in Zto Express and in companies engaged in logistics transportation</w:t>
      </w:r>
    </w:p>
    <w:p w14:paraId="5C3F6CB6" w14:textId="77777777" w:rsidR="008F2E18" w:rsidRDefault="008F2E18" w:rsidP="008F2E18">
      <w:pPr>
        <w:pStyle w:val="af5"/>
        <w:numPr>
          <w:ilvl w:val="0"/>
          <w:numId w:val="17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8F2E18">
        <w:rPr>
          <w:rFonts w:ascii="等线" w:eastAsia="等线" w:hAnsi="Times New Roman"/>
          <w:color w:val="000000"/>
        </w:rPr>
        <w:t>Represented Ant Financial in its acquisition of a company engaged in fresh food e-commerce</w:t>
      </w:r>
    </w:p>
    <w:p w14:paraId="1CF45D86" w14:textId="77777777" w:rsidR="008F2E18" w:rsidRDefault="008F2E18" w:rsidP="008F2E18">
      <w:pPr>
        <w:pStyle w:val="af5"/>
        <w:numPr>
          <w:ilvl w:val="0"/>
          <w:numId w:val="18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8F2E18">
        <w:rPr>
          <w:rFonts w:ascii="等线" w:eastAsia="等线" w:hAnsi="Times New Roman"/>
          <w:color w:val="000000"/>
        </w:rPr>
        <w:t>Represented Shanghai Highly (Group) in its establishment of a joint venture with Voltas Limited in India</w:t>
      </w:r>
    </w:p>
    <w:p w14:paraId="5647DB75" w14:textId="77777777" w:rsidR="008F2E18" w:rsidRDefault="008F2E18" w:rsidP="008F2E18">
      <w:pPr>
        <w:pStyle w:val="af5"/>
        <w:numPr>
          <w:ilvl w:val="0"/>
          <w:numId w:val="19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8F2E18">
        <w:rPr>
          <w:rFonts w:ascii="等线" w:eastAsia="等线" w:hAnsi="Times New Roman"/>
          <w:color w:val="000000"/>
        </w:rPr>
        <w:t>Represented Enmore Group in its establishment of a joint venture with TP ICAP in China</w:t>
      </w:r>
    </w:p>
    <w:p w14:paraId="2644DC78" w14:textId="77777777" w:rsidR="008F2E18" w:rsidRDefault="008F2E18" w:rsidP="008F2E18">
      <w:pPr>
        <w:pStyle w:val="af5"/>
        <w:numPr>
          <w:ilvl w:val="0"/>
          <w:numId w:val="20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8F2E18">
        <w:rPr>
          <w:rFonts w:ascii="等线" w:eastAsia="等线" w:hAnsi="Times New Roman"/>
          <w:color w:val="000000"/>
        </w:rPr>
        <w:t>Represented New Horizon Health in its listing on the main board of the HKEx</w:t>
      </w:r>
    </w:p>
    <w:p w14:paraId="5C6351A3" w14:textId="77777777" w:rsidR="008F2E18" w:rsidRDefault="008F2E18" w:rsidP="008F2E18">
      <w:pPr>
        <w:pStyle w:val="af5"/>
        <w:numPr>
          <w:ilvl w:val="0"/>
          <w:numId w:val="21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8F2E18">
        <w:rPr>
          <w:rFonts w:ascii="等线" w:eastAsia="等线" w:hAnsi="Times New Roman"/>
          <w:color w:val="000000"/>
        </w:rPr>
        <w:t>Represented FOSUN Pharma in its introduction of the COVID-19 vaccine into the PRC, Hong Kong SAR and Macao SAR</w:t>
      </w:r>
    </w:p>
    <w:p w14:paraId="5C26B2BA" w14:textId="77777777" w:rsidR="008F2E18" w:rsidRDefault="008F2E18" w:rsidP="008F2E18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8F2E18">
        <w:rPr>
          <w:rFonts w:ascii="等线" w:eastAsia="等线" w:hAnsi="等线"/>
          <w:b/>
          <w:sz w:val="24"/>
        </w:rPr>
        <w:t>Education</w:t>
      </w:r>
    </w:p>
    <w:p w14:paraId="5F96255B" w14:textId="77777777" w:rsidR="008F2E18" w:rsidRDefault="008F2E18" w:rsidP="008F2E18">
      <w:pPr>
        <w:pStyle w:val="af5"/>
        <w:numPr>
          <w:ilvl w:val="0"/>
          <w:numId w:val="22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8F2E18">
        <w:rPr>
          <w:rFonts w:ascii="等线" w:eastAsia="等线" w:hAnsi="Times New Roman"/>
          <w:color w:val="000000"/>
        </w:rPr>
        <w:t>Cornell Law School, LL.M.</w:t>
      </w:r>
    </w:p>
    <w:p w14:paraId="222E8BBA" w14:textId="77777777" w:rsidR="008F2E18" w:rsidRDefault="008F2E18" w:rsidP="008F2E18">
      <w:pPr>
        <w:pStyle w:val="af5"/>
        <w:numPr>
          <w:ilvl w:val="0"/>
          <w:numId w:val="23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8F2E18">
        <w:rPr>
          <w:rFonts w:ascii="等线" w:eastAsia="等线" w:hAnsi="Times New Roman"/>
          <w:color w:val="000000"/>
        </w:rPr>
        <w:t>East China University of Political Science and Law, LL.B.</w:t>
      </w:r>
    </w:p>
    <w:p w14:paraId="662590CD" w14:textId="77777777" w:rsidR="008F2E18" w:rsidRDefault="008F2E18" w:rsidP="008F2E18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8F2E18">
        <w:rPr>
          <w:rFonts w:ascii="等线" w:eastAsia="等线" w:hAnsi="等线"/>
          <w:b/>
          <w:sz w:val="24"/>
        </w:rPr>
        <w:t>Professional Qualification</w:t>
      </w:r>
    </w:p>
    <w:p w14:paraId="572863AB" w14:textId="77777777" w:rsidR="008F2E18" w:rsidRDefault="008F2E18" w:rsidP="008F2E18">
      <w:pPr>
        <w:pStyle w:val="af5"/>
        <w:numPr>
          <w:ilvl w:val="0"/>
          <w:numId w:val="24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8F2E18">
        <w:rPr>
          <w:rFonts w:ascii="等线" w:eastAsia="等线" w:hAnsi="Times New Roman"/>
          <w:color w:val="000000"/>
        </w:rPr>
        <w:t>Admitted to practice in the PRC</w:t>
      </w:r>
    </w:p>
    <w:p w14:paraId="13A11C58" w14:textId="77777777" w:rsidR="008F2E18" w:rsidRDefault="008F2E18" w:rsidP="008F2E18">
      <w:pPr>
        <w:pStyle w:val="af5"/>
        <w:numPr>
          <w:ilvl w:val="0"/>
          <w:numId w:val="25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8F2E18">
        <w:rPr>
          <w:rFonts w:ascii="等线" w:eastAsia="等线" w:hAnsi="Times New Roman"/>
          <w:color w:val="000000"/>
        </w:rPr>
        <w:t>Admitted to practice in the State of New York</w:t>
      </w:r>
    </w:p>
    <w:p w14:paraId="629977F9" w14:textId="77777777" w:rsidR="008F2E18" w:rsidRDefault="008F2E18" w:rsidP="008F2E18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8F2E18">
        <w:rPr>
          <w:rFonts w:ascii="等线" w:eastAsia="等线" w:hAnsi="等线"/>
          <w:b/>
          <w:sz w:val="24"/>
        </w:rPr>
        <w:t>Professional Background</w:t>
      </w:r>
    </w:p>
    <w:p w14:paraId="5567FC3C" w14:textId="349C7050" w:rsidR="00686369" w:rsidRPr="008F2E18" w:rsidRDefault="008F2E18" w:rsidP="008F2E18">
      <w:pPr>
        <w:pStyle w:val="af5"/>
        <w:numPr>
          <w:ilvl w:val="0"/>
          <w:numId w:val="26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8F2E18">
        <w:rPr>
          <w:rFonts w:ascii="等线" w:eastAsia="等线" w:hAnsi="Times New Roman"/>
          <w:color w:val="000000"/>
        </w:rPr>
        <w:t>Ms. Chen joined Fangda Partners in 2016.</w:t>
      </w:r>
    </w:p>
    <w:sectPr w:rsidR="00686369" w:rsidRPr="008F2E18" w:rsidSect="002D0826">
      <w:headerReference w:type="default" r:id="rId9"/>
      <w:pgSz w:w="11906" w:h="16838"/>
      <w:pgMar w:top="1701" w:right="1797" w:bottom="1440" w:left="1797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584D350" w14:textId="77777777" w:rsidR="004167EC" w:rsidRDefault="004167EC" w:rsidP="00F57734">
      <w:r>
        <w:separator/>
      </w:r>
    </w:p>
  </w:endnote>
  <w:endnote w:type="continuationSeparator" w:id="0">
    <w:p w14:paraId="2493FDE5" w14:textId="77777777" w:rsidR="004167EC" w:rsidRDefault="004167EC" w:rsidP="00F577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B5EFDE3" w14:textId="77777777" w:rsidR="004167EC" w:rsidRDefault="004167EC" w:rsidP="00F57734">
      <w:r>
        <w:separator/>
      </w:r>
    </w:p>
  </w:footnote>
  <w:footnote w:type="continuationSeparator" w:id="0">
    <w:p w14:paraId="4EF58997" w14:textId="77777777" w:rsidR="004167EC" w:rsidRDefault="004167EC" w:rsidP="00F5773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ADC968D" w14:textId="57B1D1A5" w:rsidR="00F57734" w:rsidRDefault="00232FF3" w:rsidP="00F57734">
    <w:pPr>
      <w:pStyle w:val="af0"/>
      <w:jc w:val="right"/>
    </w:pPr>
    <w:r w:rsidRPr="007F595D">
      <w:rPr>
        <w:rFonts w:eastAsiaTheme="minorHAnsi" w:hint="eastAsia"/>
        <w:noProof/>
        <w:color w:val="545551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01D3C13B" wp14:editId="7E6ABF7C">
              <wp:simplePos x="0" y="0"/>
              <wp:positionH relativeFrom="margin">
                <wp:posOffset>-13861</wp:posOffset>
              </wp:positionH>
              <wp:positionV relativeFrom="paragraph">
                <wp:posOffset>366132</wp:posOffset>
              </wp:positionV>
              <wp:extent cx="5291587" cy="0"/>
              <wp:effectExtent l="0" t="0" r="17145" b="12700"/>
              <wp:wrapNone/>
              <wp:docPr id="352087717" name="直接连接符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291587" cy="0"/>
                      </a:xfrm>
                      <a:prstGeom prst="line">
                        <a:avLst/>
                      </a:prstGeom>
                      <a:ln>
                        <a:solidFill>
                          <a:srgbClr val="002060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line w14:anchorId="50D6339D" id="直接连接符 4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-1.1pt,28.85pt" to="415.55pt,28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" strokecolor="#002060" strokeweight=".5pt">
              <v:stroke joinstyle="miter"/>
              <w10:wrap anchorx="margin"/>
            </v:line>
          </w:pict>
        </mc:Fallback>
      </mc:AlternateContent>
    </w:r>
    <w:r w:rsidR="007664DE" w:rsidRPr="007F595D">
      <w:rPr>
        <w:rFonts w:eastAsiaTheme="minorHAnsi"/>
        <w:noProof/>
      </w:rPr>
      <w:drawing>
        <wp:anchor distT="0" distB="0" distL="114300" distR="114300" simplePos="0" relativeHeight="251660288" behindDoc="0" locked="0" layoutInCell="1" allowOverlap="1" wp14:anchorId="56D0AFAB" wp14:editId="25D30824">
          <wp:simplePos x="0" y="0"/>
          <wp:positionH relativeFrom="column">
            <wp:posOffset>3845188</wp:posOffset>
          </wp:positionH>
          <wp:positionV relativeFrom="paragraph">
            <wp:posOffset>34925</wp:posOffset>
          </wp:positionV>
          <wp:extent cx="1389600" cy="280845"/>
          <wp:effectExtent l="0" t="0" r="0" b="0"/>
          <wp:wrapNone/>
          <wp:docPr id="1488709830" name="图片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89600" cy="2808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542505"/>
    <w:multiLevelType w:val="singleLevel"/>
    <w:tmpl w:val="5CC2D0E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" w15:restartNumberingAfterBreak="0">
    <w:nsid w:val="016C319A"/>
    <w:multiLevelType w:val="singleLevel"/>
    <w:tmpl w:val="CCDA583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" w15:restartNumberingAfterBreak="0">
    <w:nsid w:val="0AB86F64"/>
    <w:multiLevelType w:val="singleLevel"/>
    <w:tmpl w:val="9C4CAD6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" w15:restartNumberingAfterBreak="0">
    <w:nsid w:val="11411F50"/>
    <w:multiLevelType w:val="singleLevel"/>
    <w:tmpl w:val="CCBE4F4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4" w15:restartNumberingAfterBreak="0">
    <w:nsid w:val="11813E3F"/>
    <w:multiLevelType w:val="singleLevel"/>
    <w:tmpl w:val="C1EC340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5" w15:restartNumberingAfterBreak="0">
    <w:nsid w:val="146B7AB5"/>
    <w:multiLevelType w:val="singleLevel"/>
    <w:tmpl w:val="1A04787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6" w15:restartNumberingAfterBreak="0">
    <w:nsid w:val="1A0033F6"/>
    <w:multiLevelType w:val="singleLevel"/>
    <w:tmpl w:val="4FF49A3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7" w15:restartNumberingAfterBreak="0">
    <w:nsid w:val="21DE01AB"/>
    <w:multiLevelType w:val="singleLevel"/>
    <w:tmpl w:val="DE48EA9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8" w15:restartNumberingAfterBreak="0">
    <w:nsid w:val="24ED4C80"/>
    <w:multiLevelType w:val="singleLevel"/>
    <w:tmpl w:val="F3A234F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9" w15:restartNumberingAfterBreak="0">
    <w:nsid w:val="29915A3B"/>
    <w:multiLevelType w:val="singleLevel"/>
    <w:tmpl w:val="FE6ABAC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0" w15:restartNumberingAfterBreak="0">
    <w:nsid w:val="2EE42B43"/>
    <w:multiLevelType w:val="hybridMultilevel"/>
    <w:tmpl w:val="B08202D4"/>
    <w:lvl w:ilvl="0" w:tplc="04090001">
      <w:start w:val="1"/>
      <w:numFmt w:val="bullet"/>
      <w:lvlText w:val=""/>
      <w:lvlJc w:val="left"/>
      <w:pPr>
        <w:ind w:left="440" w:hanging="44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88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2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11" w15:restartNumberingAfterBreak="0">
    <w:nsid w:val="381D69C0"/>
    <w:multiLevelType w:val="singleLevel"/>
    <w:tmpl w:val="318074B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2" w15:restartNumberingAfterBreak="0">
    <w:nsid w:val="38F428AF"/>
    <w:multiLevelType w:val="singleLevel"/>
    <w:tmpl w:val="BB04124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3" w15:restartNumberingAfterBreak="0">
    <w:nsid w:val="39803042"/>
    <w:multiLevelType w:val="singleLevel"/>
    <w:tmpl w:val="1AC69BA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4" w15:restartNumberingAfterBreak="0">
    <w:nsid w:val="3AF924BB"/>
    <w:multiLevelType w:val="singleLevel"/>
    <w:tmpl w:val="1402182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5" w15:restartNumberingAfterBreak="0">
    <w:nsid w:val="3B0F0031"/>
    <w:multiLevelType w:val="singleLevel"/>
    <w:tmpl w:val="BBF2D1A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6" w15:restartNumberingAfterBreak="0">
    <w:nsid w:val="3B6418F1"/>
    <w:multiLevelType w:val="hybridMultilevel"/>
    <w:tmpl w:val="49FEE19A"/>
    <w:lvl w:ilvl="0" w:tplc="B99657A6">
      <w:start w:val="1"/>
      <w:numFmt w:val="bullet"/>
      <w:lvlText w:val=""/>
      <w:lvlJc w:val="left"/>
      <w:pPr>
        <w:ind w:left="510" w:hanging="226"/>
      </w:pPr>
      <w:rPr>
        <w:rFonts w:ascii="Wingdings" w:hAnsi="Wingdings" w:hint="default"/>
        <w:b w:val="0"/>
        <w:i w:val="0"/>
        <w:sz w:val="15"/>
      </w:rPr>
    </w:lvl>
    <w:lvl w:ilvl="1" w:tplc="04090001">
      <w:start w:val="1"/>
      <w:numFmt w:val="bullet"/>
      <w:lvlText w:val=""/>
      <w:lvlJc w:val="left"/>
      <w:pPr>
        <w:ind w:left="88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2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17" w15:restartNumberingAfterBreak="0">
    <w:nsid w:val="3FC5373A"/>
    <w:multiLevelType w:val="singleLevel"/>
    <w:tmpl w:val="AE3A7B7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8" w15:restartNumberingAfterBreak="0">
    <w:nsid w:val="4FE00043"/>
    <w:multiLevelType w:val="singleLevel"/>
    <w:tmpl w:val="854C458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9" w15:restartNumberingAfterBreak="0">
    <w:nsid w:val="500F063A"/>
    <w:multiLevelType w:val="singleLevel"/>
    <w:tmpl w:val="7E1C9FB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0" w15:restartNumberingAfterBreak="0">
    <w:nsid w:val="57470BE1"/>
    <w:multiLevelType w:val="singleLevel"/>
    <w:tmpl w:val="915AB91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1" w15:restartNumberingAfterBreak="0">
    <w:nsid w:val="59B4222C"/>
    <w:multiLevelType w:val="singleLevel"/>
    <w:tmpl w:val="AAE000F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2" w15:restartNumberingAfterBreak="0">
    <w:nsid w:val="66342E51"/>
    <w:multiLevelType w:val="singleLevel"/>
    <w:tmpl w:val="6BFAF19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3" w15:restartNumberingAfterBreak="0">
    <w:nsid w:val="66EA5C59"/>
    <w:multiLevelType w:val="singleLevel"/>
    <w:tmpl w:val="E3F6D4D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4" w15:restartNumberingAfterBreak="0">
    <w:nsid w:val="755220F8"/>
    <w:multiLevelType w:val="singleLevel"/>
    <w:tmpl w:val="E118FB1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5" w15:restartNumberingAfterBreak="0">
    <w:nsid w:val="7ED33E9F"/>
    <w:multiLevelType w:val="singleLevel"/>
    <w:tmpl w:val="E118FB1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num w:numId="1">
    <w:abstractNumId w:val="10"/>
  </w:num>
  <w:num w:numId="2">
    <w:abstractNumId w:val="16"/>
  </w:num>
  <w:num w:numId="3">
    <w:abstractNumId w:val="12"/>
  </w:num>
  <w:num w:numId="4">
    <w:abstractNumId w:val="20"/>
  </w:num>
  <w:num w:numId="5">
    <w:abstractNumId w:val="8"/>
  </w:num>
  <w:num w:numId="6">
    <w:abstractNumId w:val="23"/>
  </w:num>
  <w:num w:numId="7">
    <w:abstractNumId w:val="11"/>
  </w:num>
  <w:num w:numId="8">
    <w:abstractNumId w:val="5"/>
  </w:num>
  <w:num w:numId="9">
    <w:abstractNumId w:val="22"/>
  </w:num>
  <w:num w:numId="10">
    <w:abstractNumId w:val="7"/>
  </w:num>
  <w:num w:numId="11">
    <w:abstractNumId w:val="9"/>
  </w:num>
  <w:num w:numId="12">
    <w:abstractNumId w:val="4"/>
  </w:num>
  <w:num w:numId="13">
    <w:abstractNumId w:val="17"/>
  </w:num>
  <w:num w:numId="14">
    <w:abstractNumId w:val="0"/>
  </w:num>
  <w:num w:numId="15">
    <w:abstractNumId w:val="13"/>
  </w:num>
  <w:num w:numId="16">
    <w:abstractNumId w:val="3"/>
  </w:num>
  <w:num w:numId="17">
    <w:abstractNumId w:val="18"/>
  </w:num>
  <w:num w:numId="18">
    <w:abstractNumId w:val="15"/>
  </w:num>
  <w:num w:numId="19">
    <w:abstractNumId w:val="6"/>
  </w:num>
  <w:num w:numId="20">
    <w:abstractNumId w:val="14"/>
  </w:num>
  <w:num w:numId="21">
    <w:abstractNumId w:val="19"/>
  </w:num>
  <w:num w:numId="22">
    <w:abstractNumId w:val="1"/>
  </w:num>
  <w:num w:numId="23">
    <w:abstractNumId w:val="21"/>
  </w:num>
  <w:num w:numId="24">
    <w:abstractNumId w:val="2"/>
  </w:num>
  <w:num w:numId="25">
    <w:abstractNumId w:val="24"/>
  </w:num>
  <w:num w:numId="26">
    <w:abstractNumId w:val="2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418B1"/>
    <w:rsid w:val="000275A2"/>
    <w:rsid w:val="00065FAA"/>
    <w:rsid w:val="00066F39"/>
    <w:rsid w:val="00083426"/>
    <w:rsid w:val="0008435A"/>
    <w:rsid w:val="000C5325"/>
    <w:rsid w:val="000E0C86"/>
    <w:rsid w:val="00117159"/>
    <w:rsid w:val="00130740"/>
    <w:rsid w:val="0013186C"/>
    <w:rsid w:val="0013719D"/>
    <w:rsid w:val="0014231B"/>
    <w:rsid w:val="001526EA"/>
    <w:rsid w:val="00153488"/>
    <w:rsid w:val="0018186F"/>
    <w:rsid w:val="00191736"/>
    <w:rsid w:val="001C7F4F"/>
    <w:rsid w:val="001F7789"/>
    <w:rsid w:val="00211603"/>
    <w:rsid w:val="00223B3F"/>
    <w:rsid w:val="0022458A"/>
    <w:rsid w:val="00230A13"/>
    <w:rsid w:val="00232FF3"/>
    <w:rsid w:val="002375A9"/>
    <w:rsid w:val="00253EDA"/>
    <w:rsid w:val="00283DAB"/>
    <w:rsid w:val="002932C9"/>
    <w:rsid w:val="002A35FF"/>
    <w:rsid w:val="002A4932"/>
    <w:rsid w:val="002B1F71"/>
    <w:rsid w:val="002D0826"/>
    <w:rsid w:val="0031673D"/>
    <w:rsid w:val="0034020A"/>
    <w:rsid w:val="0034029C"/>
    <w:rsid w:val="00351712"/>
    <w:rsid w:val="00353486"/>
    <w:rsid w:val="0036384C"/>
    <w:rsid w:val="00370676"/>
    <w:rsid w:val="00396678"/>
    <w:rsid w:val="003B4410"/>
    <w:rsid w:val="003D196D"/>
    <w:rsid w:val="003D355E"/>
    <w:rsid w:val="00403EDB"/>
    <w:rsid w:val="004167EC"/>
    <w:rsid w:val="004416E4"/>
    <w:rsid w:val="00451233"/>
    <w:rsid w:val="004570F8"/>
    <w:rsid w:val="0047636D"/>
    <w:rsid w:val="0049405C"/>
    <w:rsid w:val="004D21F0"/>
    <w:rsid w:val="004D3C23"/>
    <w:rsid w:val="004E2FCC"/>
    <w:rsid w:val="004F1B4E"/>
    <w:rsid w:val="0052675C"/>
    <w:rsid w:val="0056635E"/>
    <w:rsid w:val="005A7DA0"/>
    <w:rsid w:val="005B00C1"/>
    <w:rsid w:val="005B5F25"/>
    <w:rsid w:val="005C1FBD"/>
    <w:rsid w:val="005F7A7D"/>
    <w:rsid w:val="00605720"/>
    <w:rsid w:val="0065437B"/>
    <w:rsid w:val="0066746A"/>
    <w:rsid w:val="00667CF2"/>
    <w:rsid w:val="00683D9C"/>
    <w:rsid w:val="00685381"/>
    <w:rsid w:val="00686369"/>
    <w:rsid w:val="006A06C2"/>
    <w:rsid w:val="006C21DA"/>
    <w:rsid w:val="006D159B"/>
    <w:rsid w:val="006F2EE4"/>
    <w:rsid w:val="007177F3"/>
    <w:rsid w:val="00765586"/>
    <w:rsid w:val="007664DE"/>
    <w:rsid w:val="007956B7"/>
    <w:rsid w:val="007B0B57"/>
    <w:rsid w:val="007D333B"/>
    <w:rsid w:val="008212A9"/>
    <w:rsid w:val="008341FB"/>
    <w:rsid w:val="008717CA"/>
    <w:rsid w:val="00873A63"/>
    <w:rsid w:val="0089209E"/>
    <w:rsid w:val="00893CAF"/>
    <w:rsid w:val="008A40E2"/>
    <w:rsid w:val="008A48BF"/>
    <w:rsid w:val="008D77E9"/>
    <w:rsid w:val="008E5C09"/>
    <w:rsid w:val="008E73CE"/>
    <w:rsid w:val="008E7B5D"/>
    <w:rsid w:val="008F2E18"/>
    <w:rsid w:val="00901636"/>
    <w:rsid w:val="009038C0"/>
    <w:rsid w:val="009073A3"/>
    <w:rsid w:val="00917307"/>
    <w:rsid w:val="00925E12"/>
    <w:rsid w:val="00930511"/>
    <w:rsid w:val="00936370"/>
    <w:rsid w:val="0094376B"/>
    <w:rsid w:val="009465FB"/>
    <w:rsid w:val="0095781F"/>
    <w:rsid w:val="009A4D0D"/>
    <w:rsid w:val="009A711A"/>
    <w:rsid w:val="009B27AE"/>
    <w:rsid w:val="009D6108"/>
    <w:rsid w:val="009E20C4"/>
    <w:rsid w:val="00A002B6"/>
    <w:rsid w:val="00A1252B"/>
    <w:rsid w:val="00A1585C"/>
    <w:rsid w:val="00A41685"/>
    <w:rsid w:val="00A64BF0"/>
    <w:rsid w:val="00A81B38"/>
    <w:rsid w:val="00B05840"/>
    <w:rsid w:val="00B37E04"/>
    <w:rsid w:val="00B557D1"/>
    <w:rsid w:val="00B62E87"/>
    <w:rsid w:val="00B670A2"/>
    <w:rsid w:val="00B86E39"/>
    <w:rsid w:val="00BB071E"/>
    <w:rsid w:val="00BB2601"/>
    <w:rsid w:val="00C0316A"/>
    <w:rsid w:val="00C24D79"/>
    <w:rsid w:val="00CD0348"/>
    <w:rsid w:val="00CF1C9C"/>
    <w:rsid w:val="00D1552C"/>
    <w:rsid w:val="00D2284D"/>
    <w:rsid w:val="00D45AF6"/>
    <w:rsid w:val="00D632AE"/>
    <w:rsid w:val="00D925CA"/>
    <w:rsid w:val="00DA428A"/>
    <w:rsid w:val="00DA626A"/>
    <w:rsid w:val="00DD484D"/>
    <w:rsid w:val="00DF04DF"/>
    <w:rsid w:val="00E34189"/>
    <w:rsid w:val="00E418B1"/>
    <w:rsid w:val="00E44063"/>
    <w:rsid w:val="00E61128"/>
    <w:rsid w:val="00E70303"/>
    <w:rsid w:val="00E73B54"/>
    <w:rsid w:val="00E7710E"/>
    <w:rsid w:val="00E94C0A"/>
    <w:rsid w:val="00EB2910"/>
    <w:rsid w:val="00EF7E90"/>
    <w:rsid w:val="00F07BEB"/>
    <w:rsid w:val="00F51C68"/>
    <w:rsid w:val="00F57734"/>
    <w:rsid w:val="00F80A79"/>
    <w:rsid w:val="00F96E7C"/>
    <w:rsid w:val="00F97256"/>
    <w:rsid w:val="00FA3B60"/>
    <w:rsid w:val="00FB5CEE"/>
    <w:rsid w:val="00FC7C78"/>
    <w:rsid w:val="00FE03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5EFE4C6"/>
  <w15:chartTrackingRefBased/>
  <w15:docId w15:val="{7F607E85-8CF1-F94E-9213-8F3E629FD9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2"/>
        <w:szCs w:val="24"/>
        <w:lang w:val="en-US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B5F25"/>
    <w:pPr>
      <w:widowControl w:val="0"/>
      <w:spacing w:after="0" w:line="240" w:lineRule="auto"/>
      <w:jc w:val="both"/>
    </w:pPr>
    <w:rPr>
      <w:sz w:val="21"/>
      <w:szCs w:val="22"/>
      <w14:ligatures w14:val="none"/>
    </w:rPr>
  </w:style>
  <w:style w:type="paragraph" w:styleId="1">
    <w:name w:val="heading 1"/>
    <w:basedOn w:val="a"/>
    <w:next w:val="a"/>
    <w:link w:val="10"/>
    <w:uiPriority w:val="9"/>
    <w:qFormat/>
    <w:rsid w:val="00E418B1"/>
    <w:pPr>
      <w:keepNext/>
      <w:keepLines/>
      <w:spacing w:before="48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E418B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E418B1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E418B1"/>
    <w:pPr>
      <w:keepNext/>
      <w:keepLines/>
      <w:spacing w:before="80" w:after="40"/>
      <w:outlineLvl w:val="3"/>
    </w:pPr>
    <w:rPr>
      <w:rFonts w:cstheme="majorBidi"/>
      <w:color w:val="2F5496" w:themeColor="accent1" w:themeShade="BF"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E418B1"/>
    <w:pPr>
      <w:keepNext/>
      <w:keepLines/>
      <w:spacing w:before="80" w:after="40"/>
      <w:outlineLvl w:val="4"/>
    </w:pPr>
    <w:rPr>
      <w:rFonts w:cstheme="majorBidi"/>
      <w:color w:val="2F5496" w:themeColor="accent1" w:themeShade="BF"/>
      <w:sz w:val="24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E418B1"/>
    <w:pPr>
      <w:keepNext/>
      <w:keepLines/>
      <w:spacing w:before="40"/>
      <w:outlineLvl w:val="5"/>
    </w:pPr>
    <w:rPr>
      <w:rFonts w:cstheme="majorBidi"/>
      <w:b/>
      <w:bCs/>
      <w:color w:val="2F5496" w:themeColor="accent1" w:themeShade="BF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E418B1"/>
    <w:pPr>
      <w:keepNext/>
      <w:keepLines/>
      <w:spacing w:before="40"/>
      <w:outlineLvl w:val="6"/>
    </w:pPr>
    <w:rPr>
      <w:rFonts w:cstheme="majorBidi"/>
      <w:b/>
      <w:bCs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E418B1"/>
    <w:pPr>
      <w:keepNext/>
      <w:keepLines/>
      <w:outlineLvl w:val="7"/>
    </w:pPr>
    <w:rPr>
      <w:rFonts w:cstheme="majorBidi"/>
      <w:color w:val="595959" w:themeColor="text1" w:themeTint="A6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E418B1"/>
    <w:pPr>
      <w:keepNext/>
      <w:keepLines/>
      <w:outlineLvl w:val="8"/>
    </w:pPr>
    <w:rPr>
      <w:rFonts w:eastAsiaTheme="majorEastAsia" w:cstheme="majorBidi"/>
      <w:color w:val="595959" w:themeColor="text1" w:themeTint="A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标题 1 字符"/>
    <w:basedOn w:val="a0"/>
    <w:link w:val="1"/>
    <w:uiPriority w:val="9"/>
    <w:rsid w:val="00E418B1"/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character" w:customStyle="1" w:styleId="20">
    <w:name w:val="标题 2 字符"/>
    <w:basedOn w:val="a0"/>
    <w:link w:val="2"/>
    <w:uiPriority w:val="9"/>
    <w:semiHidden/>
    <w:rsid w:val="00E418B1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30">
    <w:name w:val="标题 3 字符"/>
    <w:basedOn w:val="a0"/>
    <w:link w:val="3"/>
    <w:uiPriority w:val="9"/>
    <w:semiHidden/>
    <w:rsid w:val="00E418B1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40">
    <w:name w:val="标题 4 字符"/>
    <w:basedOn w:val="a0"/>
    <w:link w:val="4"/>
    <w:uiPriority w:val="9"/>
    <w:semiHidden/>
    <w:rsid w:val="00E418B1"/>
    <w:rPr>
      <w:rFonts w:cstheme="majorBidi"/>
      <w:color w:val="2F5496" w:themeColor="accent1" w:themeShade="BF"/>
      <w:sz w:val="28"/>
      <w:szCs w:val="28"/>
    </w:rPr>
  </w:style>
  <w:style w:type="character" w:customStyle="1" w:styleId="50">
    <w:name w:val="标题 5 字符"/>
    <w:basedOn w:val="a0"/>
    <w:link w:val="5"/>
    <w:uiPriority w:val="9"/>
    <w:semiHidden/>
    <w:rsid w:val="00E418B1"/>
    <w:rPr>
      <w:rFonts w:cstheme="majorBidi"/>
      <w:color w:val="2F5496" w:themeColor="accent1" w:themeShade="BF"/>
      <w:sz w:val="24"/>
    </w:rPr>
  </w:style>
  <w:style w:type="character" w:customStyle="1" w:styleId="60">
    <w:name w:val="标题 6 字符"/>
    <w:basedOn w:val="a0"/>
    <w:link w:val="6"/>
    <w:uiPriority w:val="9"/>
    <w:semiHidden/>
    <w:rsid w:val="00E418B1"/>
    <w:rPr>
      <w:rFonts w:cstheme="majorBidi"/>
      <w:b/>
      <w:bCs/>
      <w:color w:val="2F5496" w:themeColor="accent1" w:themeShade="BF"/>
    </w:rPr>
  </w:style>
  <w:style w:type="character" w:customStyle="1" w:styleId="70">
    <w:name w:val="标题 7 字符"/>
    <w:basedOn w:val="a0"/>
    <w:link w:val="7"/>
    <w:uiPriority w:val="9"/>
    <w:semiHidden/>
    <w:rsid w:val="00E418B1"/>
    <w:rPr>
      <w:rFonts w:cstheme="majorBidi"/>
      <w:b/>
      <w:bCs/>
      <w:color w:val="595959" w:themeColor="text1" w:themeTint="A6"/>
    </w:rPr>
  </w:style>
  <w:style w:type="character" w:customStyle="1" w:styleId="80">
    <w:name w:val="标题 8 字符"/>
    <w:basedOn w:val="a0"/>
    <w:link w:val="8"/>
    <w:uiPriority w:val="9"/>
    <w:semiHidden/>
    <w:rsid w:val="00E418B1"/>
    <w:rPr>
      <w:rFonts w:cstheme="majorBidi"/>
      <w:color w:val="595959" w:themeColor="text1" w:themeTint="A6"/>
    </w:rPr>
  </w:style>
  <w:style w:type="character" w:customStyle="1" w:styleId="90">
    <w:name w:val="标题 9 字符"/>
    <w:basedOn w:val="a0"/>
    <w:link w:val="9"/>
    <w:uiPriority w:val="9"/>
    <w:semiHidden/>
    <w:rsid w:val="00E418B1"/>
    <w:rPr>
      <w:rFonts w:eastAsiaTheme="majorEastAsia" w:cstheme="majorBidi"/>
      <w:color w:val="595959" w:themeColor="text1" w:themeTint="A6"/>
    </w:rPr>
  </w:style>
  <w:style w:type="paragraph" w:styleId="a3">
    <w:name w:val="Title"/>
    <w:basedOn w:val="a"/>
    <w:next w:val="a"/>
    <w:link w:val="a4"/>
    <w:uiPriority w:val="10"/>
    <w:qFormat/>
    <w:rsid w:val="00E418B1"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标题 字符"/>
    <w:basedOn w:val="a0"/>
    <w:link w:val="a3"/>
    <w:uiPriority w:val="10"/>
    <w:rsid w:val="00E418B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E418B1"/>
    <w:pPr>
      <w:numPr>
        <w:ilvl w:val="1"/>
      </w:numPr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副标题 字符"/>
    <w:basedOn w:val="a0"/>
    <w:link w:val="a5"/>
    <w:uiPriority w:val="11"/>
    <w:rsid w:val="00E418B1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E418B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a8">
    <w:name w:val="引用 字符"/>
    <w:basedOn w:val="a0"/>
    <w:link w:val="a7"/>
    <w:uiPriority w:val="29"/>
    <w:rsid w:val="00E418B1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E418B1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E418B1"/>
    <w:rPr>
      <w:i/>
      <w:iCs/>
      <w:color w:val="2F5496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E418B1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c">
    <w:name w:val="明显引用 字符"/>
    <w:basedOn w:val="a0"/>
    <w:link w:val="ab"/>
    <w:uiPriority w:val="30"/>
    <w:rsid w:val="00E418B1"/>
    <w:rPr>
      <w:i/>
      <w:iCs/>
      <w:color w:val="2F5496" w:themeColor="accent1" w:themeShade="BF"/>
    </w:rPr>
  </w:style>
  <w:style w:type="character" w:styleId="ad">
    <w:name w:val="Intense Reference"/>
    <w:basedOn w:val="a0"/>
    <w:uiPriority w:val="32"/>
    <w:qFormat/>
    <w:rsid w:val="00E418B1"/>
    <w:rPr>
      <w:b/>
      <w:bCs/>
      <w:smallCaps/>
      <w:color w:val="2F5496" w:themeColor="accent1" w:themeShade="BF"/>
      <w:spacing w:val="5"/>
    </w:rPr>
  </w:style>
  <w:style w:type="table" w:styleId="ae">
    <w:name w:val="Table Grid"/>
    <w:basedOn w:val="a1"/>
    <w:uiPriority w:val="39"/>
    <w:rsid w:val="00E418B1"/>
    <w:pPr>
      <w:spacing w:after="0" w:line="240" w:lineRule="auto"/>
    </w:pPr>
    <w:rPr>
      <w:sz w:val="21"/>
      <w:szCs w:val="22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">
    <w:name w:val="Hyperlink"/>
    <w:basedOn w:val="a0"/>
    <w:uiPriority w:val="99"/>
    <w:unhideWhenUsed/>
    <w:rsid w:val="0013719D"/>
    <w:rPr>
      <w:color w:val="0563C1" w:themeColor="hyperlink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rsid w:val="0013719D"/>
    <w:rPr>
      <w:color w:val="605E5C"/>
      <w:shd w:val="clear" w:color="auto" w:fill="E1DFDD"/>
    </w:rPr>
  </w:style>
  <w:style w:type="paragraph" w:styleId="af0">
    <w:name w:val="header"/>
    <w:basedOn w:val="a"/>
    <w:link w:val="af1"/>
    <w:uiPriority w:val="99"/>
    <w:unhideWhenUsed/>
    <w:rsid w:val="00F57734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f1">
    <w:name w:val="页眉 字符"/>
    <w:basedOn w:val="a0"/>
    <w:link w:val="af0"/>
    <w:uiPriority w:val="99"/>
    <w:rsid w:val="00F57734"/>
    <w:rPr>
      <w:sz w:val="18"/>
      <w:szCs w:val="18"/>
      <w14:ligatures w14:val="none"/>
    </w:rPr>
  </w:style>
  <w:style w:type="paragraph" w:styleId="af2">
    <w:name w:val="footer"/>
    <w:basedOn w:val="a"/>
    <w:link w:val="af3"/>
    <w:uiPriority w:val="99"/>
    <w:unhideWhenUsed/>
    <w:rsid w:val="00F57734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f3">
    <w:name w:val="页脚 字符"/>
    <w:basedOn w:val="a0"/>
    <w:link w:val="af2"/>
    <w:uiPriority w:val="99"/>
    <w:rsid w:val="00F57734"/>
    <w:rPr>
      <w:sz w:val="18"/>
      <w:szCs w:val="18"/>
      <w14:ligatures w14:val="none"/>
    </w:rPr>
  </w:style>
  <w:style w:type="character" w:styleId="af4">
    <w:name w:val="FollowedHyperlink"/>
    <w:basedOn w:val="a0"/>
    <w:uiPriority w:val="99"/>
    <w:semiHidden/>
    <w:unhideWhenUsed/>
    <w:rsid w:val="0065437B"/>
    <w:rPr>
      <w:color w:val="954F72" w:themeColor="followedHyperlink"/>
      <w:u w:val="single"/>
    </w:rPr>
  </w:style>
  <w:style w:type="paragraph" w:styleId="af5">
    <w:name w:val="Body Text"/>
    <w:basedOn w:val="a"/>
    <w:link w:val="af6"/>
    <w:uiPriority w:val="99"/>
    <w:unhideWhenUsed/>
    <w:rsid w:val="008F2E18"/>
    <w:pPr>
      <w:spacing w:after="120"/>
    </w:pPr>
  </w:style>
  <w:style w:type="character" w:customStyle="1" w:styleId="af6">
    <w:name w:val="正文文本 字符"/>
    <w:basedOn w:val="a0"/>
    <w:link w:val="af5"/>
    <w:uiPriority w:val="99"/>
    <w:rsid w:val="008F2E18"/>
    <w:rPr>
      <w:sz w:val="21"/>
      <w:szCs w:val="22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CF31F847-58BB-4896-9C6C-F17F05A695D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396</Words>
  <Characters>2263</Characters>
  <Application>Microsoft Office Word</Application>
  <DocSecurity>0</DocSecurity>
  <Lines>18</Lines>
  <Paragraphs>5</Paragraphs>
  <ScaleCrop>false</ScaleCrop>
  <Company/>
  <LinksUpToDate>false</LinksUpToDate>
  <CharactersWithSpaces>2654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Administrator</cp:lastModifiedBy>
  <cp:revision>2</cp:revision>
  <dcterms:created xsi:type="dcterms:W3CDTF">2026-05-17T00:24:00Z</dcterms:created>
  <dcterms:modified xsi:type="dcterms:W3CDTF">2026-05-17T00:24:00Z</dcterms:modified>
</cp:coreProperties>
</file>