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04082B4" w:rsidR="0049405C" w:rsidRPr="00C24D79" w:rsidRDefault="00D941BC" w:rsidP="00D941BC">
            <w:pPr>
              <w:spacing w:line="720" w:lineRule="auto"/>
              <w:rPr>
                <w:rFonts w:eastAsiaTheme="minorHAnsi"/>
                <w:color w:val="545551"/>
              </w:rPr>
            </w:pPr>
            <w:bookmarkStart w:id="0" w:name="xingming"/>
            <w:bookmarkStart w:id="1" w:name="_GoBack"/>
            <w:bookmarkEnd w:id="1"/>
            <w:r w:rsidRPr="00D941BC">
              <w:rPr>
                <w:rFonts w:ascii="等线" w:eastAsia="等线" w:hAnsi="Times New Roman"/>
                <w:b/>
                <w:color w:val="000000"/>
                <w:sz w:val="48"/>
              </w:rPr>
              <w:t>XIAOYE ZHAO</w:t>
            </w:r>
            <w:bookmarkEnd w:id="0"/>
          </w:p>
          <w:p w14:paraId="706EB16B" w14:textId="15E2DF00" w:rsidR="0049405C" w:rsidRPr="00C24D79" w:rsidRDefault="00D941BC" w:rsidP="00D941BC">
            <w:pPr>
              <w:spacing w:line="360" w:lineRule="auto"/>
              <w:rPr>
                <w:rFonts w:eastAsiaTheme="minorHAnsi"/>
                <w:b/>
                <w:bCs/>
                <w:color w:val="545551"/>
              </w:rPr>
            </w:pPr>
            <w:bookmarkStart w:id="2" w:name="didian"/>
            <w:r w:rsidRPr="00D941BC">
              <w:rPr>
                <w:rFonts w:ascii="等线" w:eastAsia="等线" w:hAnsi="Times New Roman"/>
                <w:b/>
                <w:bCs/>
                <w:color w:val="000000"/>
              </w:rPr>
              <w:t>Counsel</w:t>
            </w:r>
            <w:r w:rsidRPr="00D941BC">
              <w:rPr>
                <w:rFonts w:ascii="等线" w:eastAsia="等线" w:hAnsi="Times New Roman"/>
                <w:b/>
                <w:bCs/>
                <w:color w:val="000000"/>
              </w:rPr>
              <w:t>·</w:t>
            </w:r>
            <w:r w:rsidRPr="00D941BC">
              <w:rPr>
                <w:rFonts w:ascii="等线" w:eastAsia="等线" w:hAnsi="Times New Roman"/>
                <w:b/>
                <w:bCs/>
                <w:color w:val="000000"/>
              </w:rPr>
              <w:t>Shanghai</w:t>
            </w:r>
            <w:bookmarkEnd w:id="2"/>
          </w:p>
          <w:p w14:paraId="6199424A" w14:textId="3B91D1E6" w:rsidR="0049405C" w:rsidRPr="00C24D79" w:rsidRDefault="00D941BC" w:rsidP="00D941BC">
            <w:pPr>
              <w:spacing w:line="360" w:lineRule="auto"/>
              <w:rPr>
                <w:rFonts w:eastAsiaTheme="minorHAnsi"/>
                <w:color w:val="545551"/>
              </w:rPr>
            </w:pPr>
            <w:bookmarkStart w:id="3" w:name="dianhua"/>
            <w:r w:rsidRPr="00D941BC">
              <w:rPr>
                <w:rFonts w:ascii="等线" w:eastAsia="等线" w:hAnsi="Times New Roman"/>
                <w:color w:val="000000"/>
              </w:rPr>
              <w:t xml:space="preserve">+86 21 6263 5949 </w:t>
            </w:r>
            <w:bookmarkEnd w:id="3"/>
          </w:p>
          <w:p w14:paraId="4F910ACA" w14:textId="642E48A8" w:rsidR="0049405C" w:rsidRPr="00C24D79" w:rsidRDefault="00D941BC" w:rsidP="00D941BC">
            <w:pPr>
              <w:spacing w:line="360" w:lineRule="auto"/>
              <w:rPr>
                <w:rFonts w:eastAsiaTheme="minorHAnsi"/>
                <w:color w:val="000000"/>
              </w:rPr>
            </w:pPr>
            <w:bookmarkStart w:id="4" w:name="youxiang"/>
            <w:r w:rsidRPr="00D941BC">
              <w:rPr>
                <w:rFonts w:ascii="等线" w:eastAsia="等线" w:hAnsi="Times New Roman"/>
                <w:color w:val="000000"/>
              </w:rPr>
              <w:t>xiaoye.zhao@fangdalaw.com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8E9475A" w:rsidR="0049405C" w:rsidRPr="00C24D79" w:rsidRDefault="00D941B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86323B6" wp14:editId="1247631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EA648A5" w:rsidR="009465FB" w:rsidRPr="00C24D79" w:rsidRDefault="00D941BC" w:rsidP="007177F3">
            <w:pPr>
              <w:rPr>
                <w:rFonts w:eastAsiaTheme="minorHAnsi"/>
                <w:color w:val="000000"/>
                <w:szCs w:val="21"/>
              </w:rPr>
            </w:pPr>
            <w:bookmarkStart w:id="6" w:name="zhiyelingyu"/>
            <w:r w:rsidRPr="00D941BC">
              <w:rPr>
                <w:rFonts w:ascii="等线" w:eastAsia="等线" w:hAnsi="Times New Roman"/>
                <w:color w:val="000000"/>
                <w:szCs w:val="21"/>
              </w:rPr>
              <w:t xml:space="preserve">MS. ZHAO SPECIALISES IN FINANCIAL REGULATION AND COMPLIANCE, WEALTH MANAGEMENT, ASSET MANAGEMENT AND GENERAL CORPORATE.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D57BB8" w14:textId="77777777" w:rsidR="00D941B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8EBD5A" w14:textId="77777777" w:rsidR="00D941BC" w:rsidRDefault="00D941BC" w:rsidP="00D941BC">
      <w:pPr>
        <w:pStyle w:val="af5"/>
        <w:spacing w:after="0" w:line="480" w:lineRule="auto"/>
        <w:rPr>
          <w:rFonts w:ascii="等线" w:eastAsia="等线" w:hAnsi="等线"/>
          <w:b/>
          <w:sz w:val="24"/>
        </w:rPr>
      </w:pPr>
      <w:r w:rsidRPr="00D941BC">
        <w:rPr>
          <w:rFonts w:ascii="等线" w:eastAsia="等线" w:hAnsi="等线"/>
          <w:b/>
          <w:sz w:val="24"/>
        </w:rPr>
        <w:t>REPRESENTATIVE MATTERS AND CASES</w:t>
      </w:r>
    </w:p>
    <w:p w14:paraId="678924B5" w14:textId="77777777" w:rsidR="00D941BC" w:rsidRDefault="00D941BC" w:rsidP="00D941BC">
      <w:pPr>
        <w:pStyle w:val="af5"/>
        <w:spacing w:before="120"/>
        <w:rPr>
          <w:rFonts w:ascii="等线" w:eastAsia="等线" w:hAnsi="Times New Roman"/>
          <w:color w:val="000000"/>
        </w:rPr>
      </w:pPr>
      <w:r w:rsidRPr="00D941BC">
        <w:rPr>
          <w:rFonts w:ascii="等线" w:eastAsia="等线" w:hAnsi="Times New Roman"/>
          <w:color w:val="000000"/>
        </w:rPr>
        <w:t>FINANCIAL REGULATION &amp; COMPLIANCE</w:t>
      </w:r>
    </w:p>
    <w:p w14:paraId="3C04FAD8" w14:textId="77777777" w:rsidR="00D941BC" w:rsidRDefault="00D941BC" w:rsidP="00D941BC">
      <w:pPr>
        <w:pStyle w:val="af5"/>
        <w:numPr>
          <w:ilvl w:val="0"/>
          <w:numId w:val="4"/>
        </w:numPr>
        <w:spacing w:before="120"/>
        <w:ind w:left="690" w:hanging="240"/>
        <w:rPr>
          <w:rFonts w:ascii="等线" w:eastAsia="等线" w:hAnsi="Times New Roman"/>
          <w:color w:val="000000"/>
        </w:rPr>
      </w:pPr>
      <w:r w:rsidRPr="00D941BC">
        <w:rPr>
          <w:rFonts w:ascii="等线" w:eastAsia="等线" w:hAnsi="Times New Roman"/>
          <w:color w:val="000000"/>
        </w:rPr>
        <w:t>Advising international financial institutions such as Citadel, CS, DBS, Nomura, Standard Chartered, UBS and Warburg Pincus on the regulatory aspects of their activities in the PRC financial markets, including feasibility study, licensing, marketing, product structuring and governance</w:t>
      </w:r>
    </w:p>
    <w:p w14:paraId="7AA8FF12" w14:textId="77777777" w:rsidR="00D941BC" w:rsidRDefault="00D941BC" w:rsidP="00D941BC">
      <w:pPr>
        <w:pStyle w:val="af5"/>
        <w:numPr>
          <w:ilvl w:val="0"/>
          <w:numId w:val="5"/>
        </w:numPr>
        <w:spacing w:before="120"/>
        <w:ind w:left="690" w:hanging="240"/>
        <w:rPr>
          <w:rFonts w:ascii="等线" w:eastAsia="等线" w:hAnsi="Times New Roman"/>
          <w:color w:val="000000"/>
        </w:rPr>
      </w:pPr>
      <w:r w:rsidRPr="00D941BC">
        <w:rPr>
          <w:rFonts w:ascii="等线" w:eastAsia="等线" w:hAnsi="Times New Roman"/>
          <w:color w:val="000000"/>
        </w:rPr>
        <w:t>Advising international financial institutions such as BNPP, CS and Nomura on establishing onshore securities firms and on increasing equity in onshore securities joint ventures</w:t>
      </w:r>
    </w:p>
    <w:p w14:paraId="3A1ACB8A" w14:textId="77777777" w:rsidR="00D941BC" w:rsidRDefault="00D941BC" w:rsidP="00D941BC">
      <w:pPr>
        <w:pStyle w:val="af5"/>
        <w:numPr>
          <w:ilvl w:val="0"/>
          <w:numId w:val="6"/>
        </w:numPr>
        <w:spacing w:before="120"/>
        <w:ind w:left="690" w:hanging="240"/>
        <w:rPr>
          <w:rFonts w:ascii="等线" w:eastAsia="等线" w:hAnsi="Times New Roman"/>
          <w:color w:val="000000"/>
        </w:rPr>
      </w:pPr>
      <w:r w:rsidRPr="00D941BC">
        <w:rPr>
          <w:rFonts w:ascii="等线" w:eastAsia="等线" w:hAnsi="Times New Roman"/>
          <w:color w:val="000000"/>
        </w:rPr>
        <w:t>Advising international institutions on providing cross-border financial services to PRC customers</w:t>
      </w:r>
    </w:p>
    <w:p w14:paraId="4CC6594D" w14:textId="77777777" w:rsidR="00D941BC" w:rsidRDefault="00D941BC" w:rsidP="00D941BC">
      <w:pPr>
        <w:pStyle w:val="af5"/>
        <w:numPr>
          <w:ilvl w:val="0"/>
          <w:numId w:val="7"/>
        </w:numPr>
        <w:spacing w:before="120"/>
        <w:ind w:left="690" w:hanging="240"/>
        <w:rPr>
          <w:rFonts w:ascii="等线" w:eastAsia="等线" w:hAnsi="Times New Roman"/>
          <w:color w:val="000000"/>
        </w:rPr>
      </w:pPr>
      <w:r w:rsidRPr="00D941BC">
        <w:rPr>
          <w:rFonts w:ascii="等线" w:eastAsia="等线" w:hAnsi="Times New Roman"/>
          <w:color w:val="000000"/>
        </w:rPr>
        <w:t>Advising financial institutions on privacy, data protection and cybersecurity issues in relation to onshore and cross-border business</w:t>
      </w:r>
    </w:p>
    <w:p w14:paraId="09C49568" w14:textId="77777777" w:rsidR="00D941BC" w:rsidRDefault="00D941BC" w:rsidP="00D941BC">
      <w:pPr>
        <w:pStyle w:val="af5"/>
        <w:spacing w:before="120"/>
        <w:rPr>
          <w:rFonts w:ascii="等线" w:eastAsia="等线" w:hAnsi="Times New Roman"/>
          <w:color w:val="000000"/>
        </w:rPr>
      </w:pPr>
      <w:r w:rsidRPr="00D941BC">
        <w:rPr>
          <w:rFonts w:ascii="等线" w:eastAsia="等线" w:hAnsi="Times New Roman"/>
          <w:color w:val="000000"/>
        </w:rPr>
        <w:t>WEALTH MANAGEMENT/ASSET MANAGEMENT</w:t>
      </w:r>
    </w:p>
    <w:p w14:paraId="0E0B4BA1" w14:textId="77777777" w:rsidR="00D941BC" w:rsidRDefault="00D941BC" w:rsidP="00D941BC">
      <w:pPr>
        <w:pStyle w:val="af5"/>
        <w:numPr>
          <w:ilvl w:val="0"/>
          <w:numId w:val="8"/>
        </w:numPr>
        <w:spacing w:before="120"/>
        <w:ind w:left="690" w:hanging="240"/>
        <w:rPr>
          <w:rFonts w:ascii="等线" w:eastAsia="等线" w:hAnsi="Times New Roman"/>
          <w:color w:val="000000"/>
        </w:rPr>
      </w:pPr>
      <w:r w:rsidRPr="00D941BC">
        <w:rPr>
          <w:rFonts w:ascii="等线" w:eastAsia="等线" w:hAnsi="Times New Roman"/>
          <w:color w:val="000000"/>
        </w:rPr>
        <w:t>Advising Citi, Intesa Sanpaolo, and UBS on their fund distribution businesses in the PRC</w:t>
      </w:r>
    </w:p>
    <w:p w14:paraId="72DF9D7C" w14:textId="77777777" w:rsidR="00D941BC" w:rsidRDefault="00D941BC" w:rsidP="00D941BC">
      <w:pPr>
        <w:pStyle w:val="af5"/>
        <w:numPr>
          <w:ilvl w:val="0"/>
          <w:numId w:val="9"/>
        </w:numPr>
        <w:spacing w:before="120"/>
        <w:ind w:left="690" w:hanging="240"/>
        <w:rPr>
          <w:rFonts w:ascii="等线" w:eastAsia="等线" w:hAnsi="Times New Roman"/>
          <w:color w:val="000000"/>
        </w:rPr>
      </w:pPr>
      <w:r w:rsidRPr="00D941BC">
        <w:rPr>
          <w:rFonts w:ascii="等线" w:eastAsia="等线" w:hAnsi="Times New Roman"/>
          <w:color w:val="000000"/>
        </w:rPr>
        <w:t>Advising a foreign-invested securities firm on its onshore private wealth and asset management business</w:t>
      </w:r>
    </w:p>
    <w:p w14:paraId="34CA97B7" w14:textId="77777777" w:rsidR="00D941BC" w:rsidRDefault="00D941BC" w:rsidP="00D941BC">
      <w:pPr>
        <w:pStyle w:val="af5"/>
        <w:numPr>
          <w:ilvl w:val="0"/>
          <w:numId w:val="10"/>
        </w:numPr>
        <w:spacing w:before="120"/>
        <w:ind w:left="690" w:hanging="240"/>
        <w:rPr>
          <w:rFonts w:ascii="等线" w:eastAsia="等线" w:hAnsi="Times New Roman"/>
          <w:color w:val="000000"/>
        </w:rPr>
      </w:pPr>
      <w:r w:rsidRPr="00D941BC">
        <w:rPr>
          <w:rFonts w:ascii="等线" w:eastAsia="等线" w:hAnsi="Times New Roman"/>
          <w:color w:val="000000"/>
        </w:rPr>
        <w:t>Advising international quantitative investment firms on their onshore businesses</w:t>
      </w:r>
    </w:p>
    <w:p w14:paraId="6BFCC002" w14:textId="77777777" w:rsidR="00D941BC" w:rsidRDefault="00D941BC" w:rsidP="00D941BC">
      <w:pPr>
        <w:pStyle w:val="af5"/>
        <w:numPr>
          <w:ilvl w:val="0"/>
          <w:numId w:val="11"/>
        </w:numPr>
        <w:spacing w:before="120"/>
        <w:ind w:left="690" w:hanging="240"/>
        <w:rPr>
          <w:rFonts w:ascii="等线" w:eastAsia="等线" w:hAnsi="Times New Roman"/>
          <w:color w:val="000000"/>
        </w:rPr>
      </w:pPr>
      <w:r w:rsidRPr="00D941BC">
        <w:rPr>
          <w:rFonts w:ascii="等线" w:eastAsia="等线" w:hAnsi="Times New Roman"/>
          <w:color w:val="000000"/>
        </w:rPr>
        <w:t>Advising on custody business and documentation preparation</w:t>
      </w:r>
    </w:p>
    <w:p w14:paraId="257D7E5D" w14:textId="77777777" w:rsidR="00D941BC" w:rsidRDefault="00D941BC" w:rsidP="00D941BC">
      <w:pPr>
        <w:pStyle w:val="af5"/>
        <w:numPr>
          <w:ilvl w:val="0"/>
          <w:numId w:val="12"/>
        </w:numPr>
        <w:spacing w:before="120"/>
        <w:ind w:left="690" w:hanging="240"/>
        <w:rPr>
          <w:rFonts w:ascii="等线" w:eastAsia="等线" w:hAnsi="Times New Roman"/>
          <w:color w:val="000000"/>
        </w:rPr>
      </w:pPr>
      <w:r w:rsidRPr="00D941BC">
        <w:rPr>
          <w:rFonts w:ascii="等线" w:eastAsia="等线" w:hAnsi="Times New Roman"/>
          <w:color w:val="000000"/>
        </w:rPr>
        <w:t>Advising on PE/VC fund formation and PE/VC fund investment</w:t>
      </w:r>
    </w:p>
    <w:p w14:paraId="7042F3EB" w14:textId="77777777" w:rsidR="00D941BC" w:rsidRDefault="00D941BC" w:rsidP="00D941BC">
      <w:pPr>
        <w:pStyle w:val="af5"/>
        <w:spacing w:after="0" w:line="480" w:lineRule="auto"/>
        <w:rPr>
          <w:rFonts w:ascii="等线" w:eastAsia="等线" w:hAnsi="等线"/>
          <w:b/>
          <w:sz w:val="24"/>
        </w:rPr>
      </w:pPr>
      <w:r w:rsidRPr="00D941BC">
        <w:rPr>
          <w:rFonts w:ascii="等线" w:eastAsia="等线" w:hAnsi="等线"/>
          <w:b/>
          <w:sz w:val="24"/>
        </w:rPr>
        <w:t>Education</w:t>
      </w:r>
    </w:p>
    <w:p w14:paraId="15B2A93E" w14:textId="77777777" w:rsidR="00D941BC" w:rsidRDefault="00D941BC" w:rsidP="00D941BC">
      <w:pPr>
        <w:pStyle w:val="af5"/>
        <w:numPr>
          <w:ilvl w:val="0"/>
          <w:numId w:val="13"/>
        </w:numPr>
        <w:spacing w:before="120"/>
        <w:ind w:left="690" w:hanging="240"/>
        <w:rPr>
          <w:rFonts w:ascii="等线" w:eastAsia="等线" w:hAnsi="Times New Roman"/>
          <w:color w:val="000000"/>
        </w:rPr>
      </w:pPr>
      <w:r w:rsidRPr="00D941BC">
        <w:rPr>
          <w:rFonts w:ascii="等线" w:eastAsia="等线" w:hAnsi="Times New Roman"/>
          <w:color w:val="000000"/>
        </w:rPr>
        <w:t>Cornell University, LLM</w:t>
      </w:r>
    </w:p>
    <w:p w14:paraId="0D2FD537" w14:textId="77777777" w:rsidR="00D941BC" w:rsidRDefault="00D941BC" w:rsidP="00D941BC">
      <w:pPr>
        <w:pStyle w:val="af5"/>
        <w:numPr>
          <w:ilvl w:val="0"/>
          <w:numId w:val="14"/>
        </w:numPr>
        <w:spacing w:before="120"/>
        <w:ind w:left="690" w:hanging="240"/>
        <w:rPr>
          <w:rFonts w:ascii="等线" w:eastAsia="等线" w:hAnsi="Times New Roman"/>
          <w:color w:val="000000"/>
        </w:rPr>
      </w:pPr>
      <w:r w:rsidRPr="00D941BC">
        <w:rPr>
          <w:rFonts w:ascii="等线" w:eastAsia="等线" w:hAnsi="Times New Roman"/>
          <w:color w:val="000000"/>
        </w:rPr>
        <w:t>Fudan University, LLB</w:t>
      </w:r>
    </w:p>
    <w:p w14:paraId="0C22EF29" w14:textId="77777777" w:rsidR="00D941BC" w:rsidRDefault="00D941BC" w:rsidP="00D941BC">
      <w:pPr>
        <w:pStyle w:val="af5"/>
        <w:spacing w:after="0" w:line="480" w:lineRule="auto"/>
        <w:rPr>
          <w:rFonts w:ascii="等线" w:eastAsia="等线" w:hAnsi="等线"/>
          <w:b/>
          <w:sz w:val="24"/>
        </w:rPr>
      </w:pPr>
      <w:r w:rsidRPr="00D941BC">
        <w:rPr>
          <w:rFonts w:ascii="等线" w:eastAsia="等线" w:hAnsi="等线"/>
          <w:b/>
          <w:sz w:val="24"/>
        </w:rPr>
        <w:t>Professional Qualification</w:t>
      </w:r>
    </w:p>
    <w:p w14:paraId="6126157A" w14:textId="77777777" w:rsidR="00D941BC" w:rsidRDefault="00D941BC" w:rsidP="00D941BC">
      <w:pPr>
        <w:pStyle w:val="af5"/>
        <w:numPr>
          <w:ilvl w:val="0"/>
          <w:numId w:val="15"/>
        </w:numPr>
        <w:spacing w:before="120"/>
        <w:ind w:left="690" w:hanging="240"/>
        <w:rPr>
          <w:rFonts w:ascii="等线" w:eastAsia="等线" w:hAnsi="Times New Roman"/>
          <w:color w:val="000000"/>
        </w:rPr>
      </w:pPr>
      <w:r w:rsidRPr="00D941BC">
        <w:rPr>
          <w:rFonts w:ascii="等线" w:eastAsia="等线" w:hAnsi="Times New Roman"/>
          <w:color w:val="000000"/>
        </w:rPr>
        <w:t>Admitted to practice in the PRC</w:t>
      </w:r>
    </w:p>
    <w:p w14:paraId="1A637085" w14:textId="77777777" w:rsidR="00D941BC" w:rsidRDefault="00D941BC" w:rsidP="00D941BC">
      <w:pPr>
        <w:pStyle w:val="af5"/>
        <w:numPr>
          <w:ilvl w:val="0"/>
          <w:numId w:val="16"/>
        </w:numPr>
        <w:spacing w:before="120"/>
        <w:ind w:left="690" w:hanging="240"/>
        <w:rPr>
          <w:rFonts w:ascii="等线" w:eastAsia="等线" w:hAnsi="Times New Roman"/>
          <w:color w:val="000000"/>
        </w:rPr>
      </w:pPr>
      <w:r w:rsidRPr="00D941BC">
        <w:rPr>
          <w:rFonts w:ascii="等线" w:eastAsia="等线" w:hAnsi="Times New Roman"/>
          <w:color w:val="000000"/>
        </w:rPr>
        <w:t>Admitted to practice in the State of New York</w:t>
      </w:r>
    </w:p>
    <w:p w14:paraId="7E2EE44B" w14:textId="77777777" w:rsidR="00D941BC" w:rsidRDefault="00D941BC" w:rsidP="00D941BC">
      <w:pPr>
        <w:pStyle w:val="af5"/>
        <w:spacing w:after="0" w:line="480" w:lineRule="auto"/>
        <w:rPr>
          <w:rFonts w:ascii="等线" w:eastAsia="等线" w:hAnsi="等线"/>
          <w:b/>
          <w:sz w:val="24"/>
        </w:rPr>
      </w:pPr>
      <w:r w:rsidRPr="00D941BC">
        <w:rPr>
          <w:rFonts w:ascii="等线" w:eastAsia="等线" w:hAnsi="等线"/>
          <w:b/>
          <w:sz w:val="24"/>
        </w:rPr>
        <w:t>Professional Background</w:t>
      </w:r>
    </w:p>
    <w:p w14:paraId="5567FC3C" w14:textId="67F8FDE4" w:rsidR="00686369" w:rsidRPr="00D941BC" w:rsidRDefault="00D941BC" w:rsidP="00D941BC">
      <w:pPr>
        <w:pStyle w:val="af5"/>
        <w:numPr>
          <w:ilvl w:val="0"/>
          <w:numId w:val="17"/>
        </w:numPr>
        <w:spacing w:before="120"/>
        <w:ind w:left="690" w:hanging="240"/>
        <w:rPr>
          <w:rFonts w:ascii="等线" w:eastAsia="等线" w:hAnsi="Times New Roman"/>
          <w:color w:val="000000"/>
        </w:rPr>
      </w:pPr>
      <w:r w:rsidRPr="00D941BC">
        <w:rPr>
          <w:rFonts w:ascii="等线" w:eastAsia="等线" w:hAnsi="Times New Roman"/>
          <w:color w:val="000000"/>
        </w:rPr>
        <w:t>Before joining Fangda, Ms. Zhao worked at two leading PRC firms.</w:t>
      </w:r>
    </w:p>
    <w:sectPr w:rsidR="00686369" w:rsidRPr="00D941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B3C17"/>
    <w:multiLevelType w:val="singleLevel"/>
    <w:tmpl w:val="2AECE2E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70D702B"/>
    <w:multiLevelType w:val="singleLevel"/>
    <w:tmpl w:val="BB4274B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D766220"/>
    <w:multiLevelType w:val="singleLevel"/>
    <w:tmpl w:val="1662278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0A514B7"/>
    <w:multiLevelType w:val="singleLevel"/>
    <w:tmpl w:val="490269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BE7BD0"/>
    <w:multiLevelType w:val="singleLevel"/>
    <w:tmpl w:val="0E2CF0F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2FA92657"/>
    <w:multiLevelType w:val="singleLevel"/>
    <w:tmpl w:val="9B6624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302227D"/>
    <w:multiLevelType w:val="singleLevel"/>
    <w:tmpl w:val="AC60640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58D12CA"/>
    <w:multiLevelType w:val="singleLevel"/>
    <w:tmpl w:val="3B4E8D8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EE5FD1"/>
    <w:multiLevelType w:val="singleLevel"/>
    <w:tmpl w:val="202EF2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B0387D"/>
    <w:multiLevelType w:val="singleLevel"/>
    <w:tmpl w:val="AC6064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E9F6573"/>
    <w:multiLevelType w:val="singleLevel"/>
    <w:tmpl w:val="0324EB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76497F"/>
    <w:multiLevelType w:val="singleLevel"/>
    <w:tmpl w:val="83DE78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D7743BD"/>
    <w:multiLevelType w:val="singleLevel"/>
    <w:tmpl w:val="77C65C4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B1648E"/>
    <w:multiLevelType w:val="singleLevel"/>
    <w:tmpl w:val="048250B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803932"/>
    <w:multiLevelType w:val="singleLevel"/>
    <w:tmpl w:val="3F866DAC"/>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9"/>
  </w:num>
  <w:num w:numId="3">
    <w:abstractNumId w:val="2"/>
  </w:num>
  <w:num w:numId="4">
    <w:abstractNumId w:val="12"/>
  </w:num>
  <w:num w:numId="5">
    <w:abstractNumId w:val="0"/>
  </w:num>
  <w:num w:numId="6">
    <w:abstractNumId w:val="6"/>
  </w:num>
  <w:num w:numId="7">
    <w:abstractNumId w:val="16"/>
  </w:num>
  <w:num w:numId="8">
    <w:abstractNumId w:val="13"/>
  </w:num>
  <w:num w:numId="9">
    <w:abstractNumId w:val="10"/>
  </w:num>
  <w:num w:numId="10">
    <w:abstractNumId w:val="8"/>
  </w:num>
  <w:num w:numId="11">
    <w:abstractNumId w:val="4"/>
  </w:num>
  <w:num w:numId="12">
    <w:abstractNumId w:val="15"/>
  </w:num>
  <w:num w:numId="13">
    <w:abstractNumId w:val="14"/>
  </w:num>
  <w:num w:numId="14">
    <w:abstractNumId w:val="1"/>
  </w:num>
  <w:num w:numId="15">
    <w:abstractNumId w:val="3"/>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941BC"/>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41BC"/>
    <w:pPr>
      <w:spacing w:after="120"/>
    </w:pPr>
  </w:style>
  <w:style w:type="character" w:customStyle="1" w:styleId="af6">
    <w:name w:val="正文文本 字符"/>
    <w:basedOn w:val="a0"/>
    <w:link w:val="af5"/>
    <w:uiPriority w:val="99"/>
    <w:rsid w:val="00D941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E5735-CDB6-43A9-BCBC-FF49DCB9E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247</Words>
  <Characters>1411</Characters>
  <Application>Microsoft Office Word</Application>
  <DocSecurity>0</DocSecurity>
  <Lines>11</Lines>
  <Paragraphs>3</Paragraphs>
  <ScaleCrop>false</ScaleCrop>
  <Company/>
  <LinksUpToDate>false</LinksUpToDate>
  <CharactersWithSpaces>1655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2026-10-08T04:23:00Z</dcterms:created>
  <dcterms:modified xsi:type="dcterms:W3CDTF">2026-10-08T04:23:00Z</dcterms:modified>
</cp:coreProperties>
</file>