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5EFA4C" w:rsidR="0049405C" w:rsidRPr="00C24D79" w:rsidRDefault="0031748E" w:rsidP="0031748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1748E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6EB51B6F" w:rsidR="0049405C" w:rsidRPr="00C24D79" w:rsidRDefault="0031748E" w:rsidP="0031748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1748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1748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1748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4EA6BD5" w:rsidR="0049405C" w:rsidRPr="00C24D79" w:rsidRDefault="0031748E" w:rsidP="0031748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1748E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2037A39F" w:rsidR="0049405C" w:rsidRPr="00C24D79" w:rsidRDefault="0031748E" w:rsidP="0031748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1748E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F54AF12" w:rsidR="0049405C" w:rsidRPr="00C24D79" w:rsidRDefault="0031748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CD2D76" wp14:editId="413DB47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18CCB0E" w:rsidR="009465FB" w:rsidRPr="00C24D79" w:rsidRDefault="0031748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1748E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A09ABB" w14:textId="77777777" w:rsidR="0031748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A539DC" w14:textId="77777777" w:rsidR="0031748E" w:rsidRDefault="0031748E" w:rsidP="003174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748E">
        <w:rPr>
          <w:rFonts w:ascii="等线" w:eastAsia="等线" w:hAnsi="等线"/>
          <w:b/>
          <w:sz w:val="24"/>
        </w:rPr>
        <w:t>REPRESENTATIVE MATTERS AND CASES</w:t>
      </w:r>
    </w:p>
    <w:p w14:paraId="33D4ED56" w14:textId="77777777" w:rsidR="0031748E" w:rsidRDefault="0031748E" w:rsidP="0031748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7BD6773" w14:textId="77777777" w:rsidR="0031748E" w:rsidRDefault="0031748E" w:rsidP="0031748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05D6E049" w14:textId="77777777" w:rsidR="0031748E" w:rsidRDefault="0031748E" w:rsidP="0031748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41FCB012" w14:textId="77777777" w:rsidR="0031748E" w:rsidRDefault="0031748E" w:rsidP="0031748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3C08142B" w14:textId="77777777" w:rsidR="0031748E" w:rsidRDefault="0031748E" w:rsidP="0031748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Acted as underwriter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A-share IPO</w:t>
      </w:r>
    </w:p>
    <w:p w14:paraId="6AC704B7" w14:textId="77777777" w:rsidR="0031748E" w:rsidRDefault="0031748E" w:rsidP="0031748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Acted as underwriter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counsel in Hangzhou Raycloud Technology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A-share IPO on the STAR Market</w:t>
      </w:r>
    </w:p>
    <w:p w14:paraId="39E3AD17" w14:textId="77777777" w:rsidR="0031748E" w:rsidRDefault="0031748E" w:rsidP="0031748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51529345" w14:textId="77777777" w:rsidR="0031748E" w:rsidRDefault="0031748E" w:rsidP="0031748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2D93F15D" w14:textId="77777777" w:rsidR="0031748E" w:rsidRDefault="0031748E" w:rsidP="0031748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1B3252C6" w14:textId="77777777" w:rsidR="0031748E" w:rsidRDefault="0031748E" w:rsidP="0031748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Acted as the independent financial advisor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374CCD0A" w14:textId="77777777" w:rsidR="0031748E" w:rsidRDefault="0031748E" w:rsidP="0031748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Acted as the investor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2F878D18" w14:textId="77777777" w:rsidR="0031748E" w:rsidRDefault="0031748E" w:rsidP="0031748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3BA0AE8A" w14:textId="77777777" w:rsidR="0031748E" w:rsidRDefault="0031748E" w:rsidP="0031748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3796A865" w14:textId="77777777" w:rsidR="0031748E" w:rsidRDefault="0031748E" w:rsidP="0031748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42617CED" w14:textId="77777777" w:rsidR="0031748E" w:rsidRDefault="0031748E" w:rsidP="0031748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08038DFF" w14:textId="77777777" w:rsidR="0031748E" w:rsidRDefault="0031748E" w:rsidP="0031748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446B2597" w14:textId="77777777" w:rsidR="0031748E" w:rsidRDefault="0031748E" w:rsidP="0031748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05AC5C2B" w14:textId="77777777" w:rsidR="0031748E" w:rsidRDefault="0031748E" w:rsidP="0031748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Black Peony (Group) in its domestic financing</w:t>
      </w:r>
    </w:p>
    <w:p w14:paraId="7D6F098E" w14:textId="77777777" w:rsidR="0031748E" w:rsidRDefault="0031748E" w:rsidP="0031748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convertible bonds</w:t>
      </w:r>
    </w:p>
    <w:p w14:paraId="440E7FFC" w14:textId="77777777" w:rsidR="0031748E" w:rsidRDefault="0031748E" w:rsidP="0031748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2ED8151B" w14:textId="77777777" w:rsidR="0031748E" w:rsidRDefault="0031748E" w:rsidP="0031748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65E95CBD" w14:textId="77777777" w:rsidR="0031748E" w:rsidRDefault="0031748E" w:rsidP="0031748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1F302635" w14:textId="77777777" w:rsidR="0031748E" w:rsidRDefault="0031748E" w:rsidP="0031748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6E74F5ED" w14:textId="77777777" w:rsidR="0031748E" w:rsidRDefault="0031748E" w:rsidP="0031748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Represented Shanghai Fudan Zhangjiang Bio-Pharmaceutical in it</w:t>
      </w:r>
      <w:r w:rsidRPr="0031748E">
        <w:rPr>
          <w:rFonts w:ascii="等线" w:eastAsia="等线" w:hAnsi="Times New Roman"/>
          <w:color w:val="000000"/>
        </w:rPr>
        <w:t>’</w:t>
      </w:r>
      <w:r w:rsidRPr="0031748E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067EFADC" w14:textId="77777777" w:rsidR="0031748E" w:rsidRDefault="0031748E" w:rsidP="003174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748E">
        <w:rPr>
          <w:rFonts w:ascii="等线" w:eastAsia="等线" w:hAnsi="等线"/>
          <w:b/>
          <w:sz w:val="24"/>
        </w:rPr>
        <w:t>Education</w:t>
      </w:r>
    </w:p>
    <w:p w14:paraId="66361FCA" w14:textId="77777777" w:rsidR="0031748E" w:rsidRDefault="0031748E" w:rsidP="0031748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Shanghai University, School of Law, LL.B.</w:t>
      </w:r>
    </w:p>
    <w:p w14:paraId="4F10F666" w14:textId="77777777" w:rsidR="0031748E" w:rsidRDefault="0031748E" w:rsidP="0031748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Fudan University, School of Law, LL.M.</w:t>
      </w:r>
    </w:p>
    <w:p w14:paraId="36E927C5" w14:textId="77777777" w:rsidR="0031748E" w:rsidRDefault="0031748E" w:rsidP="003174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748E">
        <w:rPr>
          <w:rFonts w:ascii="等线" w:eastAsia="等线" w:hAnsi="等线"/>
          <w:b/>
          <w:sz w:val="24"/>
        </w:rPr>
        <w:t>Professional Qualification</w:t>
      </w:r>
    </w:p>
    <w:p w14:paraId="70041DE7" w14:textId="77777777" w:rsidR="0031748E" w:rsidRDefault="0031748E" w:rsidP="0031748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Admitted to practice in the PRC</w:t>
      </w:r>
    </w:p>
    <w:p w14:paraId="6D20E684" w14:textId="77777777" w:rsidR="0031748E" w:rsidRDefault="0031748E" w:rsidP="0031748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748E">
        <w:rPr>
          <w:rFonts w:ascii="等线" w:eastAsia="等线" w:hAnsi="等线"/>
          <w:b/>
          <w:sz w:val="24"/>
        </w:rPr>
        <w:t>Professional Background</w:t>
      </w:r>
    </w:p>
    <w:p w14:paraId="5567FC3C" w14:textId="2238534F" w:rsidR="00686369" w:rsidRPr="0031748E" w:rsidRDefault="0031748E" w:rsidP="0031748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748E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31748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57ED8"/>
    <w:multiLevelType w:val="singleLevel"/>
    <w:tmpl w:val="CD2CD0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417573"/>
    <w:multiLevelType w:val="singleLevel"/>
    <w:tmpl w:val="86946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324E83"/>
    <w:multiLevelType w:val="singleLevel"/>
    <w:tmpl w:val="6D4A4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8406AA"/>
    <w:multiLevelType w:val="singleLevel"/>
    <w:tmpl w:val="4260B7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6238F2"/>
    <w:multiLevelType w:val="singleLevel"/>
    <w:tmpl w:val="63D6A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A14C6B"/>
    <w:multiLevelType w:val="singleLevel"/>
    <w:tmpl w:val="3C1EA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06495C"/>
    <w:multiLevelType w:val="singleLevel"/>
    <w:tmpl w:val="D2C20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7C2BE8"/>
    <w:multiLevelType w:val="singleLevel"/>
    <w:tmpl w:val="6F4C5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AB102C"/>
    <w:multiLevelType w:val="singleLevel"/>
    <w:tmpl w:val="CB146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FC514F"/>
    <w:multiLevelType w:val="singleLevel"/>
    <w:tmpl w:val="77B83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BA2FE6"/>
    <w:multiLevelType w:val="singleLevel"/>
    <w:tmpl w:val="54F013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06A0038"/>
    <w:multiLevelType w:val="singleLevel"/>
    <w:tmpl w:val="4C9EC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1FF4BE0"/>
    <w:multiLevelType w:val="singleLevel"/>
    <w:tmpl w:val="C9AEC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5E7157"/>
    <w:multiLevelType w:val="singleLevel"/>
    <w:tmpl w:val="EDD48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53A36DD4"/>
    <w:multiLevelType w:val="singleLevel"/>
    <w:tmpl w:val="D1B22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041F4D"/>
    <w:multiLevelType w:val="singleLevel"/>
    <w:tmpl w:val="AA808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0C1C9A"/>
    <w:multiLevelType w:val="singleLevel"/>
    <w:tmpl w:val="9F004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594319"/>
    <w:multiLevelType w:val="singleLevel"/>
    <w:tmpl w:val="ED185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7F5B68"/>
    <w:multiLevelType w:val="singleLevel"/>
    <w:tmpl w:val="CBC0F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72E2B24"/>
    <w:multiLevelType w:val="singleLevel"/>
    <w:tmpl w:val="3F9EE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90281A"/>
    <w:multiLevelType w:val="singleLevel"/>
    <w:tmpl w:val="ED322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E8365D7"/>
    <w:multiLevelType w:val="singleLevel"/>
    <w:tmpl w:val="15DE4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4649B7"/>
    <w:multiLevelType w:val="singleLevel"/>
    <w:tmpl w:val="397E2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F55A34"/>
    <w:multiLevelType w:val="singleLevel"/>
    <w:tmpl w:val="FF6C6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2D612E"/>
    <w:multiLevelType w:val="singleLevel"/>
    <w:tmpl w:val="774AE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66E3174"/>
    <w:multiLevelType w:val="singleLevel"/>
    <w:tmpl w:val="A6882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7E35AB"/>
    <w:multiLevelType w:val="singleLevel"/>
    <w:tmpl w:val="071E8C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993460C"/>
    <w:multiLevelType w:val="singleLevel"/>
    <w:tmpl w:val="CBC0F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28"/>
  </w:num>
  <w:num w:numId="4">
    <w:abstractNumId w:val="25"/>
  </w:num>
  <w:num w:numId="5">
    <w:abstractNumId w:val="18"/>
  </w:num>
  <w:num w:numId="6">
    <w:abstractNumId w:val="16"/>
  </w:num>
  <w:num w:numId="7">
    <w:abstractNumId w:val="17"/>
  </w:num>
  <w:num w:numId="8">
    <w:abstractNumId w:val="7"/>
  </w:num>
  <w:num w:numId="9">
    <w:abstractNumId w:val="19"/>
  </w:num>
  <w:num w:numId="10">
    <w:abstractNumId w:val="13"/>
  </w:num>
  <w:num w:numId="11">
    <w:abstractNumId w:val="26"/>
  </w:num>
  <w:num w:numId="12">
    <w:abstractNumId w:val="14"/>
  </w:num>
  <w:num w:numId="13">
    <w:abstractNumId w:val="5"/>
  </w:num>
  <w:num w:numId="14">
    <w:abstractNumId w:val="22"/>
  </w:num>
  <w:num w:numId="15">
    <w:abstractNumId w:val="4"/>
  </w:num>
  <w:num w:numId="16">
    <w:abstractNumId w:val="27"/>
  </w:num>
  <w:num w:numId="17">
    <w:abstractNumId w:val="1"/>
  </w:num>
  <w:num w:numId="18">
    <w:abstractNumId w:val="11"/>
  </w:num>
  <w:num w:numId="19">
    <w:abstractNumId w:val="12"/>
  </w:num>
  <w:num w:numId="20">
    <w:abstractNumId w:val="3"/>
  </w:num>
  <w:num w:numId="21">
    <w:abstractNumId w:val="2"/>
  </w:num>
  <w:num w:numId="22">
    <w:abstractNumId w:val="0"/>
  </w:num>
  <w:num w:numId="23">
    <w:abstractNumId w:val="6"/>
  </w:num>
  <w:num w:numId="24">
    <w:abstractNumId w:val="23"/>
  </w:num>
  <w:num w:numId="25">
    <w:abstractNumId w:val="8"/>
  </w:num>
  <w:num w:numId="26">
    <w:abstractNumId w:val="21"/>
  </w:num>
  <w:num w:numId="27">
    <w:abstractNumId w:val="9"/>
  </w:num>
  <w:num w:numId="28">
    <w:abstractNumId w:val="24"/>
  </w:num>
  <w:num w:numId="29">
    <w:abstractNumId w:val="2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1748E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1748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1748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CE351D-6B2E-4EA5-9B22-ECD71A328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2026-10-08T04:23:00Z</dcterms:created>
  <dcterms:modified xsi:type="dcterms:W3CDTF">2026-10-08T04:23:00Z</dcterms:modified>
</cp:coreProperties>
</file>