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E22DDB7" w:rsidR="0049405C" w:rsidRPr="00C24D79" w:rsidRDefault="008B4E70" w:rsidP="008B4E7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4E70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5AA08F2B" w:rsidR="0049405C" w:rsidRPr="00C24D79" w:rsidRDefault="008B4E70" w:rsidP="008B4E7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4E7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4E7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4E7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CA14EB8" w:rsidR="0049405C" w:rsidRPr="00C24D79" w:rsidRDefault="008B4E70" w:rsidP="008B4E7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4E70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3355CA7A" w:rsidR="0049405C" w:rsidRPr="00C24D79" w:rsidRDefault="008B4E70" w:rsidP="008B4E7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4E70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30562E" w:rsidR="0049405C" w:rsidRPr="00C24D79" w:rsidRDefault="008B4E7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16706E4" wp14:editId="39D6E74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4577CB" w:rsidR="009465FB" w:rsidRPr="00C24D79" w:rsidRDefault="008B4E7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4E70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5FE5483" w14:textId="77777777" w:rsidR="008B4E7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E53B69E" w14:textId="77777777" w:rsidR="008B4E70" w:rsidRDefault="008B4E70" w:rsidP="008B4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4E70">
        <w:rPr>
          <w:rFonts w:ascii="等线" w:eastAsia="等线" w:hAnsi="等线"/>
          <w:b/>
          <w:sz w:val="24"/>
        </w:rPr>
        <w:t>REPRESENTATIVE MATTERS AND CASES</w:t>
      </w:r>
    </w:p>
    <w:p w14:paraId="0DB021FA" w14:textId="77777777" w:rsidR="008B4E70" w:rsidRDefault="008B4E70" w:rsidP="008B4E7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BCDF80C" w14:textId="77777777" w:rsidR="008B4E70" w:rsidRDefault="008B4E70" w:rsidP="008B4E7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07EC2C2F" w14:textId="77777777" w:rsidR="008B4E70" w:rsidRDefault="008B4E70" w:rsidP="008B4E7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17A4D949" w14:textId="77777777" w:rsidR="008B4E70" w:rsidRDefault="008B4E70" w:rsidP="008B4E7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BeiGene in its A-share IPO on the STAR Market</w:t>
      </w:r>
    </w:p>
    <w:p w14:paraId="11B8E2A3" w14:textId="77777777" w:rsidR="008B4E70" w:rsidRDefault="008B4E70" w:rsidP="008B4E7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Huatai in CSPC</w:t>
      </w:r>
      <w:r w:rsidRPr="008B4E70">
        <w:rPr>
          <w:rFonts w:ascii="等线" w:eastAsia="等线" w:hAnsi="Times New Roman"/>
          <w:color w:val="000000"/>
        </w:rPr>
        <w:t>’</w:t>
      </w:r>
      <w:r w:rsidRPr="008B4E70">
        <w:rPr>
          <w:rFonts w:ascii="等线" w:eastAsia="等线" w:hAnsi="Times New Roman"/>
          <w:color w:val="000000"/>
        </w:rPr>
        <w:t>s A-share IPO on the STAR Market</w:t>
      </w:r>
    </w:p>
    <w:p w14:paraId="00AB1A2A" w14:textId="77777777" w:rsidR="008B4E70" w:rsidRDefault="008B4E70" w:rsidP="008B4E7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7946007C" w14:textId="77777777" w:rsidR="008B4E70" w:rsidRDefault="008B4E70" w:rsidP="008B4E7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00D7B504" w14:textId="77777777" w:rsidR="008B4E70" w:rsidRDefault="008B4E70" w:rsidP="008B4E7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CICC in Wens Foodstuff Group Co., Ltd.</w:t>
      </w:r>
      <w:r w:rsidRPr="008B4E70">
        <w:rPr>
          <w:rFonts w:ascii="等线" w:eastAsia="等线" w:hAnsi="Times New Roman"/>
          <w:color w:val="000000"/>
        </w:rPr>
        <w:t>’</w:t>
      </w:r>
      <w:r w:rsidRPr="008B4E70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2330C489" w14:textId="77777777" w:rsidR="008B4E70" w:rsidRDefault="008B4E70" w:rsidP="008B4E7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Represented Qilu Bank in its listing on the NEEQ</w:t>
      </w:r>
    </w:p>
    <w:p w14:paraId="7387D3B2" w14:textId="77777777" w:rsidR="008B4E70" w:rsidRDefault="008B4E70" w:rsidP="008B4E7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4B93D509" w14:textId="77777777" w:rsidR="008B4E70" w:rsidRDefault="008B4E70" w:rsidP="008B4E7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07BFD8F5" w14:textId="77777777" w:rsidR="008B4E70" w:rsidRDefault="008B4E70" w:rsidP="008B4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4E70">
        <w:rPr>
          <w:rFonts w:ascii="等线" w:eastAsia="等线" w:hAnsi="等线"/>
          <w:b/>
          <w:sz w:val="24"/>
        </w:rPr>
        <w:t>Education</w:t>
      </w:r>
    </w:p>
    <w:p w14:paraId="765B9FD4" w14:textId="77777777" w:rsidR="008B4E70" w:rsidRDefault="008B4E70" w:rsidP="008B4E7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Shandong University, LL.B.</w:t>
      </w:r>
    </w:p>
    <w:p w14:paraId="2CA774EC" w14:textId="77777777" w:rsidR="008B4E70" w:rsidRDefault="008B4E70" w:rsidP="008B4E7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University of Hamburg, LL.M.</w:t>
      </w:r>
    </w:p>
    <w:p w14:paraId="22FA7314" w14:textId="77777777" w:rsidR="008B4E70" w:rsidRDefault="008B4E70" w:rsidP="008B4E7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13EF5FC9" w14:textId="77777777" w:rsidR="008B4E70" w:rsidRDefault="008B4E70" w:rsidP="008B4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4E70">
        <w:rPr>
          <w:rFonts w:ascii="等线" w:eastAsia="等线" w:hAnsi="等线"/>
          <w:b/>
          <w:sz w:val="24"/>
        </w:rPr>
        <w:t>Professional Qualification</w:t>
      </w:r>
    </w:p>
    <w:p w14:paraId="7EBEB755" w14:textId="77777777" w:rsidR="008B4E70" w:rsidRDefault="008B4E70" w:rsidP="008B4E7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Admitted to practice in the PRC</w:t>
      </w:r>
    </w:p>
    <w:p w14:paraId="0A915FC4" w14:textId="77777777" w:rsidR="008B4E70" w:rsidRDefault="008B4E70" w:rsidP="008B4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4E70">
        <w:rPr>
          <w:rFonts w:ascii="等线" w:eastAsia="等线" w:hAnsi="等线"/>
          <w:b/>
          <w:sz w:val="24"/>
        </w:rPr>
        <w:t>Professional Background</w:t>
      </w:r>
    </w:p>
    <w:p w14:paraId="5567FC3C" w14:textId="06139E4D" w:rsidR="00686369" w:rsidRPr="008B4E70" w:rsidRDefault="008B4E70" w:rsidP="008B4E7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4E70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8B4E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415A"/>
    <w:multiLevelType w:val="singleLevel"/>
    <w:tmpl w:val="31563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DF4003"/>
    <w:multiLevelType w:val="singleLevel"/>
    <w:tmpl w:val="FDA66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2F197FD2"/>
    <w:multiLevelType w:val="singleLevel"/>
    <w:tmpl w:val="B7EEB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4AD02E2"/>
    <w:multiLevelType w:val="singleLevel"/>
    <w:tmpl w:val="B5088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80B38E4"/>
    <w:multiLevelType w:val="singleLevel"/>
    <w:tmpl w:val="44F02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EBD0AF4"/>
    <w:multiLevelType w:val="singleLevel"/>
    <w:tmpl w:val="85906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3304E8A"/>
    <w:multiLevelType w:val="singleLevel"/>
    <w:tmpl w:val="73585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CB5C34"/>
    <w:multiLevelType w:val="singleLevel"/>
    <w:tmpl w:val="11425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5B3F8D"/>
    <w:multiLevelType w:val="singleLevel"/>
    <w:tmpl w:val="9230B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26D67D7"/>
    <w:multiLevelType w:val="singleLevel"/>
    <w:tmpl w:val="8A182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025F9F"/>
    <w:multiLevelType w:val="singleLevel"/>
    <w:tmpl w:val="044AC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7581BE7"/>
    <w:multiLevelType w:val="singleLevel"/>
    <w:tmpl w:val="26D89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DD75644"/>
    <w:multiLevelType w:val="singleLevel"/>
    <w:tmpl w:val="4D309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F842207"/>
    <w:multiLevelType w:val="singleLevel"/>
    <w:tmpl w:val="73585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4EB1A5F"/>
    <w:multiLevelType w:val="singleLevel"/>
    <w:tmpl w:val="69DEC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EB82741"/>
    <w:multiLevelType w:val="singleLevel"/>
    <w:tmpl w:val="A3D8F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6"/>
  </w:num>
  <w:num w:numId="3">
    <w:abstractNumId w:val="13"/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1"/>
  </w:num>
  <w:num w:numId="9">
    <w:abstractNumId w:val="9"/>
  </w:num>
  <w:num w:numId="10">
    <w:abstractNumId w:val="4"/>
  </w:num>
  <w:num w:numId="11">
    <w:abstractNumId w:val="7"/>
  </w:num>
  <w:num w:numId="12">
    <w:abstractNumId w:val="11"/>
  </w:num>
  <w:num w:numId="13">
    <w:abstractNumId w:val="16"/>
  </w:num>
  <w:num w:numId="14">
    <w:abstractNumId w:val="17"/>
  </w:num>
  <w:num w:numId="15">
    <w:abstractNumId w:val="3"/>
  </w:num>
  <w:num w:numId="16">
    <w:abstractNumId w:val="0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4E70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4E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4E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B4CCC1-C293-44A7-BC85-F1836CC8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2026-10-08T04:16:00Z</dcterms:created>
  <dcterms:modified xsi:type="dcterms:W3CDTF">2026-10-08T04:16:00Z</dcterms:modified>
</cp:coreProperties>
</file>