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2BBD550" w:rsidR="0049405C" w:rsidRPr="00C24D79" w:rsidRDefault="00C9266C" w:rsidP="00C9266C">
            <w:pPr>
              <w:spacing w:line="720" w:lineRule="auto"/>
              <w:rPr>
                <w:rFonts w:eastAsiaTheme="minorHAnsi"/>
                <w:color w:val="545551"/>
              </w:rPr>
            </w:pPr>
            <w:bookmarkStart w:id="0" w:name="xingming"/>
            <w:bookmarkStart w:id="1" w:name="_GoBack"/>
            <w:bookmarkEnd w:id="1"/>
            <w:r w:rsidRPr="00C9266C">
              <w:rPr>
                <w:rFonts w:ascii="等线" w:eastAsia="等线" w:hAnsi="Times New Roman"/>
                <w:b/>
                <w:color w:val="000000"/>
                <w:sz w:val="48"/>
              </w:rPr>
              <w:t>HELEN SHI</w:t>
            </w:r>
            <w:bookmarkEnd w:id="0"/>
          </w:p>
          <w:p w14:paraId="706EB16B" w14:textId="2AF3648F" w:rsidR="0049405C" w:rsidRPr="00C24D79" w:rsidRDefault="00C9266C" w:rsidP="00C9266C">
            <w:pPr>
              <w:spacing w:line="360" w:lineRule="auto"/>
              <w:rPr>
                <w:rFonts w:eastAsiaTheme="minorHAnsi"/>
                <w:b/>
                <w:bCs/>
                <w:color w:val="545551"/>
              </w:rPr>
            </w:pPr>
            <w:bookmarkStart w:id="2" w:name="didian"/>
            <w:r w:rsidRPr="00C9266C">
              <w:rPr>
                <w:rFonts w:ascii="等线" w:eastAsia="等线" w:hAnsi="Times New Roman"/>
                <w:b/>
                <w:bCs/>
                <w:color w:val="000000"/>
              </w:rPr>
              <w:t>Partner</w:t>
            </w:r>
            <w:r w:rsidRPr="00C9266C">
              <w:rPr>
                <w:rFonts w:ascii="等线" w:eastAsia="等线" w:hAnsi="Times New Roman"/>
                <w:b/>
                <w:bCs/>
                <w:color w:val="000000"/>
              </w:rPr>
              <w:t>·</w:t>
            </w:r>
            <w:r w:rsidRPr="00C9266C">
              <w:rPr>
                <w:rFonts w:ascii="等线" w:eastAsia="等线" w:hAnsi="Times New Roman"/>
                <w:b/>
                <w:bCs/>
                <w:color w:val="000000"/>
              </w:rPr>
              <w:t>Beijing,Singapore</w:t>
            </w:r>
            <w:bookmarkEnd w:id="2"/>
          </w:p>
          <w:p w14:paraId="6199424A" w14:textId="56659D96" w:rsidR="0049405C" w:rsidRPr="00C24D79" w:rsidRDefault="00C9266C" w:rsidP="00C9266C">
            <w:pPr>
              <w:spacing w:line="360" w:lineRule="auto"/>
              <w:rPr>
                <w:rFonts w:eastAsiaTheme="minorHAnsi"/>
                <w:color w:val="545551"/>
              </w:rPr>
            </w:pPr>
            <w:bookmarkStart w:id="3" w:name="dianhua"/>
            <w:r w:rsidRPr="00C9266C">
              <w:rPr>
                <w:rFonts w:ascii="等线" w:eastAsia="等线" w:hAnsi="Times New Roman"/>
                <w:color w:val="000000"/>
              </w:rPr>
              <w:t xml:space="preserve">+86 10 5769 5600 </w:t>
            </w:r>
            <w:bookmarkEnd w:id="3"/>
          </w:p>
          <w:p w14:paraId="4F910ACA" w14:textId="135B62F4" w:rsidR="0049405C" w:rsidRPr="00C24D79" w:rsidRDefault="00C9266C" w:rsidP="00C9266C">
            <w:pPr>
              <w:spacing w:line="360" w:lineRule="auto"/>
              <w:rPr>
                <w:rFonts w:eastAsiaTheme="minorHAnsi"/>
                <w:color w:val="000000"/>
              </w:rPr>
            </w:pPr>
            <w:bookmarkStart w:id="4" w:name="youxiang"/>
            <w:r w:rsidRPr="00C9266C">
              <w:rPr>
                <w:rFonts w:ascii="等线" w:eastAsia="等线" w:hAnsi="Times New Roman"/>
                <w:color w:val="000000"/>
              </w:rPr>
              <w:t>hong.shi@fangdalaw.com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84AF577" w:rsidR="0049405C" w:rsidRPr="00C24D79" w:rsidRDefault="00C9266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EB7CCC4" wp14:editId="47A4B25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3EFEDDA" w:rsidR="009465FB" w:rsidRPr="00C24D79" w:rsidRDefault="00C9266C" w:rsidP="007177F3">
            <w:pPr>
              <w:rPr>
                <w:rFonts w:eastAsiaTheme="minorHAnsi"/>
                <w:color w:val="000000"/>
                <w:szCs w:val="21"/>
              </w:rPr>
            </w:pPr>
            <w:bookmarkStart w:id="6" w:name="zhiyelingyu"/>
            <w:r w:rsidRPr="00C9266C">
              <w:rPr>
                <w:rFonts w:ascii="等线" w:eastAsia="等线" w:hAnsi="Times New Roman"/>
                <w:color w:val="000000"/>
                <w:szCs w:val="21"/>
              </w:rPr>
              <w:t>MS. SHI</w:t>
            </w:r>
            <w:r w:rsidRPr="00C9266C">
              <w:rPr>
                <w:rFonts w:ascii="等线" w:eastAsia="等线" w:hAnsi="Times New Roman"/>
                <w:color w:val="000000"/>
                <w:szCs w:val="21"/>
              </w:rPr>
              <w:t>’</w:t>
            </w:r>
            <w:r w:rsidRPr="00C9266C">
              <w:rPr>
                <w:rFonts w:ascii="等线" w:eastAsia="等线" w:hAnsi="Times New Roman"/>
                <w:color w:val="000000"/>
                <w:szCs w:val="21"/>
              </w:rPr>
              <w:t>S PRACTICE FOCUSES ON DISPUTE RESOLUTION, INCLUDING INTERNATIONAL COMMERCIAL ARBITRATION AND LITIGATION. MS. SHI ALSO SERVES AS VICE-PRESIDENT OF THE ICC COURT OF ARBITRATION AND CO-CHAIR OF THE IBA ASIA PACIFIC ARBITRATION GROUP.</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4919650" w14:textId="77777777" w:rsidR="00C9266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930A53" w14:textId="77777777" w:rsidR="00C9266C" w:rsidRDefault="00C9266C" w:rsidP="00C9266C">
      <w:pPr>
        <w:pStyle w:val="af5"/>
        <w:spacing w:before="120"/>
        <w:rPr>
          <w:rFonts w:ascii="等线" w:eastAsia="等线" w:hAnsi="Times New Roman"/>
          <w:color w:val="000000"/>
        </w:rPr>
      </w:pPr>
      <w:r w:rsidRPr="00C9266C">
        <w:rPr>
          <w:rFonts w:ascii="等线" w:eastAsia="等线" w:hAnsi="Times New Roman"/>
          <w:color w:val="000000"/>
        </w:rPr>
        <w:t xml:space="preserve">Recognized by Chambers Partners as </w:t>
      </w:r>
      <w:r w:rsidRPr="00C9266C">
        <w:rPr>
          <w:rFonts w:ascii="等线" w:eastAsia="等线" w:hAnsi="Times New Roman"/>
          <w:color w:val="000000"/>
        </w:rPr>
        <w:t>“</w:t>
      </w:r>
      <w:r w:rsidRPr="00C9266C">
        <w:rPr>
          <w:rFonts w:ascii="等线" w:eastAsia="等线" w:hAnsi="Times New Roman"/>
          <w:color w:val="000000"/>
        </w:rPr>
        <w:t>an icon of arbitration</w:t>
      </w:r>
      <w:r w:rsidRPr="00C9266C">
        <w:rPr>
          <w:rFonts w:ascii="等线" w:eastAsia="等线" w:hAnsi="Times New Roman"/>
          <w:color w:val="000000"/>
        </w:rPr>
        <w:t>”</w:t>
      </w:r>
      <w:r w:rsidRPr="00C9266C">
        <w:rPr>
          <w:rFonts w:ascii="等线" w:eastAsia="等线" w:hAnsi="Times New Roman"/>
          <w:color w:val="000000"/>
        </w:rPr>
        <w:t>, Ms. Shi has acted in more than 100 cases, representing many multinational companies and large domestic enterprises in a wide range of disputes, including disputes arising from equity acquisitions, oil and gas projects, hotel management, aircraft leasing and construction. Ms. Shi represents clients in litigation before the Chinese courts and in arbitration before the ICC, SIAC, HKIAC, CIETAC and ad hoc arbitrations under the UNCITRAL rules.</w:t>
      </w:r>
    </w:p>
    <w:p w14:paraId="2C0A12E6" w14:textId="77777777" w:rsidR="00C9266C" w:rsidRDefault="00C9266C" w:rsidP="00C9266C">
      <w:pPr>
        <w:pStyle w:val="af5"/>
        <w:spacing w:before="120"/>
        <w:rPr>
          <w:rFonts w:ascii="等线" w:eastAsia="等线" w:hAnsi="Times New Roman"/>
          <w:color w:val="000000"/>
        </w:rPr>
      </w:pPr>
      <w:r w:rsidRPr="00C9266C">
        <w:rPr>
          <w:rFonts w:ascii="等线" w:eastAsia="等线" w:hAnsi="Times New Roman"/>
          <w:color w:val="000000"/>
        </w:rPr>
        <w:t>Ms. Shi has also participated as an arbitrator in over 50 cases. Moreover, being an experienced legal practitioner, she has also provided Chinese legal opinions and testified as an expert in a number of Chinarelated overseas court cases and arbitrations, including court proceedings in Hong Kong and Canada as well as arbitration conducted before HKIAC and an ad hoc tribunal in London.</w:t>
      </w:r>
    </w:p>
    <w:p w14:paraId="72A8307F" w14:textId="77777777" w:rsidR="00C9266C" w:rsidRDefault="00C9266C" w:rsidP="00C9266C">
      <w:pPr>
        <w:pStyle w:val="af5"/>
        <w:spacing w:before="120"/>
        <w:rPr>
          <w:rFonts w:ascii="等线" w:eastAsia="等线" w:hAnsi="Times New Roman"/>
          <w:color w:val="000000"/>
        </w:rPr>
      </w:pPr>
      <w:r w:rsidRPr="00C9266C">
        <w:rPr>
          <w:rFonts w:ascii="等线" w:eastAsia="等线" w:hAnsi="Times New Roman"/>
          <w:color w:val="000000"/>
        </w:rPr>
        <w:t xml:space="preserve">Whos Who Legal says: </w:t>
      </w:r>
      <w:r w:rsidRPr="00C9266C">
        <w:rPr>
          <w:rFonts w:ascii="等线" w:eastAsia="等线" w:hAnsi="Times New Roman"/>
          <w:color w:val="000000"/>
        </w:rPr>
        <w:t>“</w:t>
      </w:r>
      <w:r w:rsidRPr="00C9266C">
        <w:rPr>
          <w:rFonts w:ascii="等线" w:eastAsia="等线" w:hAnsi="Times New Roman"/>
          <w:color w:val="000000"/>
        </w:rPr>
        <w:t>Helen Shi is an acclaimed lawyer, recommended for her strong experience as both counsel and arbitrator in international commercial disputes.</w:t>
      </w:r>
      <w:r w:rsidRPr="00C9266C">
        <w:rPr>
          <w:rFonts w:ascii="等线" w:eastAsia="等线" w:hAnsi="Times New Roman"/>
          <w:color w:val="000000"/>
        </w:rPr>
        <w:t>”</w:t>
      </w:r>
      <w:r w:rsidRPr="00C9266C">
        <w:rPr>
          <w:rFonts w:ascii="等线" w:eastAsia="等线" w:hAnsi="Times New Roman"/>
          <w:color w:val="000000"/>
        </w:rPr>
        <w:t xml:space="preserve"> </w:t>
      </w:r>
      <w:r w:rsidRPr="00C9266C">
        <w:rPr>
          <w:rFonts w:ascii="等线" w:eastAsia="等线" w:hAnsi="Times New Roman"/>
          <w:color w:val="000000"/>
        </w:rPr>
        <w:t>——</w:t>
      </w:r>
      <w:r w:rsidRPr="00C9266C">
        <w:rPr>
          <w:rFonts w:ascii="等线" w:eastAsia="等线" w:hAnsi="Times New Roman"/>
          <w:color w:val="000000"/>
        </w:rPr>
        <w:t>Whos Who Legal, 2020</w:t>
      </w:r>
    </w:p>
    <w:p w14:paraId="297DD9B5" w14:textId="77777777" w:rsidR="00C9266C" w:rsidRDefault="00C9266C" w:rsidP="00C9266C">
      <w:pPr>
        <w:pStyle w:val="af5"/>
        <w:spacing w:before="120"/>
        <w:rPr>
          <w:rFonts w:ascii="等线" w:eastAsia="等线" w:hAnsi="Times New Roman"/>
          <w:color w:val="000000"/>
        </w:rPr>
      </w:pPr>
      <w:r w:rsidRPr="00C9266C">
        <w:rPr>
          <w:rFonts w:ascii="等线" w:eastAsia="等线" w:hAnsi="Times New Roman"/>
          <w:color w:val="000000"/>
        </w:rPr>
        <w:t xml:space="preserve">Chambers Partners remarks: </w:t>
      </w:r>
      <w:r w:rsidRPr="00C9266C">
        <w:rPr>
          <w:rFonts w:ascii="等线" w:eastAsia="等线" w:hAnsi="Times New Roman"/>
          <w:color w:val="000000"/>
        </w:rPr>
        <w:t>“</w:t>
      </w:r>
      <w:r w:rsidRPr="00C9266C">
        <w:rPr>
          <w:rFonts w:ascii="等线" w:eastAsia="等线" w:hAnsi="Times New Roman"/>
          <w:color w:val="000000"/>
        </w:rPr>
        <w:t>Helen is widely considered as one of the leading practitioners in the arbitration arena.</w:t>
      </w:r>
      <w:r w:rsidRPr="00C9266C">
        <w:rPr>
          <w:rFonts w:ascii="等线" w:eastAsia="等线" w:hAnsi="Times New Roman"/>
          <w:color w:val="000000"/>
        </w:rPr>
        <w:t>”</w:t>
      </w:r>
      <w:r w:rsidRPr="00C9266C">
        <w:rPr>
          <w:rFonts w:ascii="等线" w:eastAsia="等线" w:hAnsi="Times New Roman"/>
          <w:color w:val="000000"/>
        </w:rPr>
        <w:t xml:space="preserve"> She is especially well known for handling SIAC and HKIAC cases and is regularly instructed by entities from the energy, media and investment sectors. She receives praise from many sources, one of whom remarked: </w:t>
      </w:r>
      <w:r w:rsidRPr="00C9266C">
        <w:rPr>
          <w:rFonts w:ascii="等线" w:eastAsia="等线" w:hAnsi="Times New Roman"/>
          <w:color w:val="000000"/>
        </w:rPr>
        <w:t>“</w:t>
      </w:r>
      <w:r w:rsidRPr="00C9266C">
        <w:rPr>
          <w:rFonts w:ascii="等线" w:eastAsia="等线" w:hAnsi="Times New Roman"/>
          <w:color w:val="000000"/>
        </w:rPr>
        <w:t>She is a clientoriented person and we have had good experience working with her. In terms of professional knowledge and ability to handle our needs, she is superb.</w:t>
      </w:r>
      <w:r w:rsidRPr="00C9266C">
        <w:rPr>
          <w:rFonts w:ascii="等线" w:eastAsia="等线" w:hAnsi="Times New Roman"/>
          <w:color w:val="000000"/>
        </w:rPr>
        <w:t>”</w:t>
      </w:r>
      <w:r w:rsidRPr="00C9266C">
        <w:rPr>
          <w:rFonts w:ascii="等线" w:eastAsia="等线" w:hAnsi="Times New Roman"/>
          <w:color w:val="000000"/>
        </w:rPr>
        <w:t xml:space="preserve"> </w:t>
      </w:r>
      <w:r w:rsidRPr="00C9266C">
        <w:rPr>
          <w:rFonts w:ascii="等线" w:eastAsia="等线" w:hAnsi="Times New Roman"/>
          <w:color w:val="000000"/>
        </w:rPr>
        <w:t>——</w:t>
      </w:r>
      <w:r w:rsidRPr="00C9266C">
        <w:rPr>
          <w:rFonts w:ascii="等线" w:eastAsia="等线" w:hAnsi="Times New Roman"/>
          <w:color w:val="000000"/>
        </w:rPr>
        <w:t>Chambers AsiaPacific, 2020</w:t>
      </w:r>
    </w:p>
    <w:p w14:paraId="75DEB475" w14:textId="77777777" w:rsidR="00C9266C" w:rsidRDefault="00C9266C" w:rsidP="00C9266C">
      <w:pPr>
        <w:pStyle w:val="af5"/>
        <w:spacing w:after="0" w:line="480" w:lineRule="auto"/>
        <w:rPr>
          <w:rFonts w:ascii="等线" w:eastAsia="等线" w:hAnsi="等线"/>
          <w:b/>
          <w:sz w:val="24"/>
        </w:rPr>
      </w:pPr>
      <w:r w:rsidRPr="00C9266C">
        <w:rPr>
          <w:rFonts w:ascii="等线" w:eastAsia="等线" w:hAnsi="等线"/>
          <w:b/>
          <w:sz w:val="24"/>
        </w:rPr>
        <w:t>REPRESENTATIVE MATTERS AND CASES</w:t>
      </w:r>
    </w:p>
    <w:p w14:paraId="44B51E41" w14:textId="77777777" w:rsidR="00C9266C" w:rsidRDefault="00C9266C" w:rsidP="00C9266C">
      <w:pPr>
        <w:pStyle w:val="af5"/>
        <w:spacing w:before="120"/>
        <w:rPr>
          <w:rFonts w:ascii="等线" w:eastAsia="等线" w:hAnsi="Times New Roman"/>
          <w:color w:val="000000"/>
        </w:rPr>
      </w:pPr>
      <w:r w:rsidRPr="00C9266C">
        <w:rPr>
          <w:rFonts w:ascii="等线" w:eastAsia="等线" w:hAnsi="Times New Roman"/>
          <w:color w:val="000000"/>
        </w:rPr>
        <w:t>International Arbitration</w:t>
      </w:r>
    </w:p>
    <w:p w14:paraId="00057595" w14:textId="77777777" w:rsidR="00C9266C" w:rsidRDefault="00C9266C" w:rsidP="00C9266C">
      <w:pPr>
        <w:pStyle w:val="af5"/>
        <w:numPr>
          <w:ilvl w:val="0"/>
          <w:numId w:val="4"/>
        </w:numPr>
        <w:spacing w:before="120"/>
        <w:ind w:left="690" w:hanging="240"/>
        <w:rPr>
          <w:rFonts w:ascii="等线" w:eastAsia="等线" w:hAnsi="Times New Roman"/>
          <w:color w:val="000000"/>
        </w:rPr>
      </w:pPr>
      <w:r w:rsidRPr="00C9266C">
        <w:rPr>
          <w:rFonts w:ascii="等线" w:eastAsia="等线" w:hAnsi="Times New Roman"/>
          <w:color w:val="000000"/>
        </w:rPr>
        <w:t>Represented a Canadalisted UK oil and gas company in an over RMB 3 billion dispute with a Chinese stateowned company arising from an offshore natural gas project in Chinese territorial waters with two parallel arbitration proceedings: an ad hoc arbitration seated in Singapore under the UNCITRAL rules and a CIETAC arbitration</w:t>
      </w:r>
    </w:p>
    <w:p w14:paraId="081987FF" w14:textId="77777777" w:rsidR="00C9266C" w:rsidRDefault="00C9266C" w:rsidP="00C9266C">
      <w:pPr>
        <w:pStyle w:val="af5"/>
        <w:numPr>
          <w:ilvl w:val="0"/>
          <w:numId w:val="5"/>
        </w:numPr>
        <w:spacing w:before="120"/>
        <w:ind w:left="690" w:hanging="240"/>
        <w:rPr>
          <w:rFonts w:ascii="等线" w:eastAsia="等线" w:hAnsi="Times New Roman"/>
          <w:color w:val="000000"/>
        </w:rPr>
      </w:pPr>
      <w:r w:rsidRPr="00C9266C">
        <w:rPr>
          <w:rFonts w:ascii="等线" w:eastAsia="等线" w:hAnsi="Times New Roman"/>
          <w:color w:val="000000"/>
        </w:rPr>
        <w:t>Represented a Korean industrial gas company in an SIAC arbitration concerning a dispute arising from the US counterpartys failure to perform its takeorpay obligation in a longterm gas supply contract</w:t>
      </w:r>
    </w:p>
    <w:p w14:paraId="349AD85B" w14:textId="77777777" w:rsidR="00C9266C" w:rsidRDefault="00C9266C" w:rsidP="00C9266C">
      <w:pPr>
        <w:pStyle w:val="af5"/>
        <w:numPr>
          <w:ilvl w:val="0"/>
          <w:numId w:val="6"/>
        </w:numPr>
        <w:spacing w:before="120"/>
        <w:ind w:left="690" w:hanging="240"/>
        <w:rPr>
          <w:rFonts w:ascii="等线" w:eastAsia="等线" w:hAnsi="Times New Roman"/>
          <w:color w:val="000000"/>
        </w:rPr>
      </w:pPr>
      <w:r w:rsidRPr="00C9266C">
        <w:rPr>
          <w:rFonts w:ascii="等线" w:eastAsia="等线" w:hAnsi="Times New Roman"/>
          <w:color w:val="000000"/>
        </w:rPr>
        <w:t>Represented a leading global US technology firm in an HKIAC arbitration regarding a licensing fee dispute over a standard essential patent. The dispute involved complex legal issues related to the determination of the price of a standard essential patent in accordance with the FRAND principle</w:t>
      </w:r>
    </w:p>
    <w:p w14:paraId="20568682" w14:textId="77777777" w:rsidR="00C9266C" w:rsidRDefault="00C9266C" w:rsidP="00C9266C">
      <w:pPr>
        <w:pStyle w:val="af5"/>
        <w:numPr>
          <w:ilvl w:val="0"/>
          <w:numId w:val="7"/>
        </w:numPr>
        <w:spacing w:before="120"/>
        <w:ind w:left="690" w:hanging="240"/>
        <w:rPr>
          <w:rFonts w:ascii="等线" w:eastAsia="等线" w:hAnsi="Times New Roman"/>
          <w:color w:val="000000"/>
        </w:rPr>
      </w:pPr>
      <w:r w:rsidRPr="00C9266C">
        <w:rPr>
          <w:rFonts w:ascii="等线" w:eastAsia="等线" w:hAnsi="Times New Roman"/>
          <w:color w:val="000000"/>
        </w:rPr>
        <w:t>Represented a major German investment company before CIETAC in a real estate dispute for over RMB 720 million with a Chinese real estate developer. The case spanned 10 years and involved various procedural and substantive issues</w:t>
      </w:r>
    </w:p>
    <w:p w14:paraId="5833AFAD" w14:textId="77777777" w:rsidR="00C9266C" w:rsidRDefault="00C9266C" w:rsidP="00C9266C">
      <w:pPr>
        <w:pStyle w:val="af5"/>
        <w:numPr>
          <w:ilvl w:val="0"/>
          <w:numId w:val="8"/>
        </w:numPr>
        <w:spacing w:before="120"/>
        <w:ind w:left="690" w:hanging="240"/>
        <w:rPr>
          <w:rFonts w:ascii="等线" w:eastAsia="等线" w:hAnsi="Times New Roman"/>
          <w:color w:val="000000"/>
        </w:rPr>
      </w:pPr>
      <w:r w:rsidRPr="00C9266C">
        <w:rPr>
          <w:rFonts w:ascii="等线" w:eastAsia="等线" w:hAnsi="Times New Roman"/>
          <w:color w:val="000000"/>
        </w:rPr>
        <w:t>Represented a prominent US investment fund before CIETAC in a cooperation dispute and successfully obtained an award of around RMB 300 million for the fund</w:t>
      </w:r>
    </w:p>
    <w:p w14:paraId="2D15BE64" w14:textId="77777777" w:rsidR="00C9266C" w:rsidRDefault="00C9266C" w:rsidP="00C9266C">
      <w:pPr>
        <w:pStyle w:val="af5"/>
        <w:numPr>
          <w:ilvl w:val="0"/>
          <w:numId w:val="9"/>
        </w:numPr>
        <w:spacing w:before="120"/>
        <w:ind w:left="690" w:hanging="240"/>
        <w:rPr>
          <w:rFonts w:ascii="等线" w:eastAsia="等线" w:hAnsi="Times New Roman"/>
          <w:color w:val="000000"/>
        </w:rPr>
      </w:pPr>
      <w:r w:rsidRPr="00C9266C">
        <w:rPr>
          <w:rFonts w:ascii="等线" w:eastAsia="等线" w:hAnsi="Times New Roman"/>
          <w:color w:val="000000"/>
        </w:rPr>
        <w:t>Represented a multinational hotel chain management group in concurrent CIETAC and HKIAC arbitration proceedings and the subsequent settlement process arising from a US70 million dispute over the development and management of highprofile hotel and residence projects</w:t>
      </w:r>
    </w:p>
    <w:p w14:paraId="697858B1" w14:textId="77777777" w:rsidR="00C9266C" w:rsidRDefault="00C9266C" w:rsidP="00C9266C">
      <w:pPr>
        <w:pStyle w:val="af5"/>
        <w:numPr>
          <w:ilvl w:val="0"/>
          <w:numId w:val="10"/>
        </w:numPr>
        <w:spacing w:before="120"/>
        <w:ind w:left="690" w:hanging="240"/>
        <w:rPr>
          <w:rFonts w:ascii="等线" w:eastAsia="等线" w:hAnsi="Times New Roman"/>
          <w:color w:val="000000"/>
        </w:rPr>
      </w:pPr>
      <w:r w:rsidRPr="00C9266C">
        <w:rPr>
          <w:rFonts w:ascii="等线" w:eastAsia="等线" w:hAnsi="Times New Roman"/>
          <w:color w:val="000000"/>
        </w:rPr>
        <w:t>Represented a Chinese real estate developer in successfully reaching a settlement favorable to the developer in a dispute before CIETAC with two WOFE purchasers over the sale of a real estate project located in Beijing's Central Business District valued at over US300 million</w:t>
      </w:r>
    </w:p>
    <w:p w14:paraId="61E1EAF7" w14:textId="77777777" w:rsidR="00C9266C" w:rsidRDefault="00C9266C" w:rsidP="00C9266C">
      <w:pPr>
        <w:pStyle w:val="af5"/>
        <w:numPr>
          <w:ilvl w:val="0"/>
          <w:numId w:val="11"/>
        </w:numPr>
        <w:spacing w:before="120"/>
        <w:ind w:left="690" w:hanging="240"/>
        <w:rPr>
          <w:rFonts w:ascii="等线" w:eastAsia="等线" w:hAnsi="Times New Roman"/>
          <w:color w:val="000000"/>
        </w:rPr>
      </w:pPr>
      <w:r w:rsidRPr="00C9266C">
        <w:rPr>
          <w:rFonts w:ascii="等线" w:eastAsia="等线" w:hAnsi="Times New Roman"/>
          <w:color w:val="000000"/>
        </w:rPr>
        <w:t>Represented a Chinese company providing online business services in a share transfer dispute before HKIAC, involving contractual and tort claims, as well as various parallel arbitral proceedings and litigation in Chinese courts</w:t>
      </w:r>
    </w:p>
    <w:p w14:paraId="648012D1" w14:textId="77777777" w:rsidR="00C9266C" w:rsidRDefault="00C9266C" w:rsidP="00C9266C">
      <w:pPr>
        <w:pStyle w:val="af5"/>
        <w:numPr>
          <w:ilvl w:val="0"/>
          <w:numId w:val="12"/>
        </w:numPr>
        <w:spacing w:before="120"/>
        <w:ind w:left="690" w:hanging="240"/>
        <w:rPr>
          <w:rFonts w:ascii="等线" w:eastAsia="等线" w:hAnsi="Times New Roman"/>
          <w:color w:val="000000"/>
        </w:rPr>
      </w:pPr>
      <w:r w:rsidRPr="00C9266C">
        <w:rPr>
          <w:rFonts w:ascii="等线" w:eastAsia="等线" w:hAnsi="Times New Roman"/>
          <w:color w:val="000000"/>
        </w:rPr>
        <w:t>Represented the most famous Chinese herbal tea brand before CIETAC in a highprofile CIETAC arbitration involving unique trademark licensing issues related to trade dress and stateowned enterprises</w:t>
      </w:r>
    </w:p>
    <w:p w14:paraId="463A71A0" w14:textId="77777777" w:rsidR="00C9266C" w:rsidRDefault="00C9266C" w:rsidP="00C9266C">
      <w:pPr>
        <w:pStyle w:val="af5"/>
        <w:numPr>
          <w:ilvl w:val="0"/>
          <w:numId w:val="13"/>
        </w:numPr>
        <w:spacing w:before="120"/>
        <w:ind w:left="690" w:hanging="240"/>
        <w:rPr>
          <w:rFonts w:ascii="等线" w:eastAsia="等线" w:hAnsi="Times New Roman"/>
          <w:color w:val="000000"/>
        </w:rPr>
      </w:pPr>
      <w:r w:rsidRPr="00C9266C">
        <w:rPr>
          <w:rFonts w:ascii="等线" w:eastAsia="等线" w:hAnsi="Times New Roman"/>
          <w:color w:val="000000"/>
        </w:rPr>
        <w:t>Represented a Spanish manufacturer in a joint venture dispute before the ICC</w:t>
      </w:r>
    </w:p>
    <w:p w14:paraId="64F3B850" w14:textId="77777777" w:rsidR="00C9266C" w:rsidRDefault="00C9266C" w:rsidP="00C9266C">
      <w:pPr>
        <w:pStyle w:val="af5"/>
        <w:spacing w:before="120"/>
        <w:rPr>
          <w:rFonts w:ascii="等线" w:eastAsia="等线" w:hAnsi="Times New Roman"/>
          <w:color w:val="000000"/>
        </w:rPr>
      </w:pPr>
      <w:r w:rsidRPr="00C9266C">
        <w:rPr>
          <w:rFonts w:ascii="等线" w:eastAsia="等线" w:hAnsi="Times New Roman"/>
          <w:color w:val="000000"/>
        </w:rPr>
        <w:t>Cross-border Litigation</w:t>
      </w:r>
    </w:p>
    <w:p w14:paraId="300D78B8" w14:textId="77777777" w:rsidR="00C9266C" w:rsidRDefault="00C9266C" w:rsidP="00C9266C">
      <w:pPr>
        <w:pStyle w:val="af5"/>
        <w:numPr>
          <w:ilvl w:val="0"/>
          <w:numId w:val="14"/>
        </w:numPr>
        <w:spacing w:before="120"/>
        <w:ind w:left="690" w:hanging="240"/>
        <w:rPr>
          <w:rFonts w:ascii="等线" w:eastAsia="等线" w:hAnsi="Times New Roman"/>
          <w:color w:val="000000"/>
        </w:rPr>
      </w:pPr>
      <w:r w:rsidRPr="00C9266C">
        <w:rPr>
          <w:rFonts w:ascii="等线" w:eastAsia="等线" w:hAnsi="Times New Roman"/>
          <w:color w:val="000000"/>
        </w:rPr>
        <w:t>Representing a leading British aircraft engine manufacturer before a Chinese court in litigation over claims of more than US47 million arising from a plane crash</w:t>
      </w:r>
    </w:p>
    <w:p w14:paraId="7567C465" w14:textId="77777777" w:rsidR="00C9266C" w:rsidRDefault="00C9266C" w:rsidP="00C9266C">
      <w:pPr>
        <w:pStyle w:val="af5"/>
        <w:numPr>
          <w:ilvl w:val="0"/>
          <w:numId w:val="15"/>
        </w:numPr>
        <w:spacing w:before="120"/>
        <w:ind w:left="690" w:hanging="240"/>
        <w:rPr>
          <w:rFonts w:ascii="等线" w:eastAsia="等线" w:hAnsi="Times New Roman"/>
          <w:color w:val="000000"/>
        </w:rPr>
      </w:pPr>
      <w:r w:rsidRPr="00C9266C">
        <w:rPr>
          <w:rFonts w:ascii="等线" w:eastAsia="等线" w:hAnsi="Times New Roman"/>
          <w:color w:val="000000"/>
        </w:rPr>
        <w:t>Represented a Brazilian aircraft manufacturer in disputes arising from the fatal Henan Airlines Flight 8387 crash</w:t>
      </w:r>
    </w:p>
    <w:p w14:paraId="0CF9DF8F" w14:textId="77777777" w:rsidR="00C9266C" w:rsidRDefault="00C9266C" w:rsidP="00C9266C">
      <w:pPr>
        <w:pStyle w:val="af5"/>
        <w:numPr>
          <w:ilvl w:val="0"/>
          <w:numId w:val="16"/>
        </w:numPr>
        <w:spacing w:before="120"/>
        <w:ind w:left="690" w:hanging="240"/>
        <w:rPr>
          <w:rFonts w:ascii="等线" w:eastAsia="等线" w:hAnsi="Times New Roman"/>
          <w:color w:val="000000"/>
        </w:rPr>
      </w:pPr>
      <w:r w:rsidRPr="00C9266C">
        <w:rPr>
          <w:rFonts w:ascii="等线" w:eastAsia="等线" w:hAnsi="Times New Roman"/>
          <w:color w:val="000000"/>
        </w:rPr>
        <w:t>Represented an Irish aircraft leasing company before Chinese courts against a private Chinese airline company and assisted the client in obtaining and enforcing a US12 million judgment</w:t>
      </w:r>
    </w:p>
    <w:p w14:paraId="60742781" w14:textId="77777777" w:rsidR="00C9266C" w:rsidRDefault="00C9266C" w:rsidP="00C9266C">
      <w:pPr>
        <w:pStyle w:val="af5"/>
        <w:numPr>
          <w:ilvl w:val="0"/>
          <w:numId w:val="17"/>
        </w:numPr>
        <w:spacing w:before="120"/>
        <w:ind w:left="690" w:hanging="240"/>
        <w:rPr>
          <w:rFonts w:ascii="等线" w:eastAsia="等线" w:hAnsi="Times New Roman"/>
          <w:color w:val="000000"/>
        </w:rPr>
      </w:pPr>
      <w:r w:rsidRPr="00C9266C">
        <w:rPr>
          <w:rFonts w:ascii="等线" w:eastAsia="等线" w:hAnsi="Times New Roman"/>
          <w:color w:val="000000"/>
        </w:rPr>
        <w:t>Represented one of Chinas largest pharmaceutical companies together with attorneys engaged by MOFCOM and attorneys representing other defendants in a series of multidistrict class action suits in the US involving allegations of price fixing of Vitamin C</w:t>
      </w:r>
    </w:p>
    <w:p w14:paraId="5907717C" w14:textId="77777777" w:rsidR="00C9266C" w:rsidRDefault="00C9266C" w:rsidP="00C9266C">
      <w:pPr>
        <w:pStyle w:val="af5"/>
        <w:numPr>
          <w:ilvl w:val="0"/>
          <w:numId w:val="18"/>
        </w:numPr>
        <w:spacing w:before="120"/>
        <w:ind w:left="690" w:hanging="240"/>
        <w:rPr>
          <w:rFonts w:ascii="等线" w:eastAsia="等线" w:hAnsi="Times New Roman"/>
          <w:color w:val="000000"/>
        </w:rPr>
      </w:pPr>
      <w:r w:rsidRPr="00C9266C">
        <w:rPr>
          <w:rFonts w:ascii="等线" w:eastAsia="等线" w:hAnsi="Times New Roman"/>
          <w:color w:val="000000"/>
        </w:rPr>
        <w:t>Represented a US agricultural products trading and futures company in successfully challenging a Chinese courts attachment of agricultural goods valued at RMB 400 million, with the attachment being removed in time to prevent the spoiling of the agricultural goods</w:t>
      </w:r>
    </w:p>
    <w:p w14:paraId="1D701F18" w14:textId="77777777" w:rsidR="00C9266C" w:rsidRDefault="00C9266C" w:rsidP="00C9266C">
      <w:pPr>
        <w:pStyle w:val="af5"/>
        <w:numPr>
          <w:ilvl w:val="0"/>
          <w:numId w:val="19"/>
        </w:numPr>
        <w:spacing w:before="120"/>
        <w:ind w:left="690" w:hanging="240"/>
        <w:rPr>
          <w:rFonts w:ascii="等线" w:eastAsia="等线" w:hAnsi="Times New Roman"/>
          <w:color w:val="000000"/>
        </w:rPr>
      </w:pPr>
      <w:r w:rsidRPr="00C9266C">
        <w:rPr>
          <w:rFonts w:ascii="等线" w:eastAsia="等线" w:hAnsi="Times New Roman"/>
          <w:color w:val="000000"/>
        </w:rPr>
        <w:t>Represented a South African company in the enforcement of an ICC award before a local court in Shanghai</w:t>
      </w:r>
    </w:p>
    <w:p w14:paraId="7207CA62" w14:textId="77777777" w:rsidR="00C9266C" w:rsidRDefault="00C9266C" w:rsidP="00C9266C">
      <w:pPr>
        <w:pStyle w:val="af5"/>
        <w:spacing w:after="0" w:line="480" w:lineRule="auto"/>
        <w:rPr>
          <w:rFonts w:ascii="等线" w:eastAsia="等线" w:hAnsi="等线"/>
          <w:b/>
          <w:sz w:val="24"/>
        </w:rPr>
      </w:pPr>
      <w:r w:rsidRPr="00C9266C">
        <w:rPr>
          <w:rFonts w:ascii="等线" w:eastAsia="等线" w:hAnsi="等线"/>
          <w:b/>
          <w:sz w:val="24"/>
        </w:rPr>
        <w:t>Education</w:t>
      </w:r>
    </w:p>
    <w:p w14:paraId="1F56ED02" w14:textId="77777777" w:rsidR="00C9266C" w:rsidRDefault="00C9266C" w:rsidP="00C9266C">
      <w:pPr>
        <w:pStyle w:val="af5"/>
        <w:numPr>
          <w:ilvl w:val="0"/>
          <w:numId w:val="20"/>
        </w:numPr>
        <w:spacing w:before="120"/>
        <w:ind w:left="690" w:hanging="240"/>
        <w:rPr>
          <w:rFonts w:ascii="等线" w:eastAsia="等线" w:hAnsi="Times New Roman"/>
          <w:color w:val="000000"/>
        </w:rPr>
      </w:pPr>
      <w:r w:rsidRPr="00C9266C">
        <w:rPr>
          <w:rFonts w:ascii="等线" w:eastAsia="等线" w:hAnsi="Times New Roman"/>
          <w:color w:val="000000"/>
        </w:rPr>
        <w:t>Renmin University of China Law School, LL.B</w:t>
      </w:r>
    </w:p>
    <w:p w14:paraId="6080E9C6" w14:textId="77777777" w:rsidR="00C9266C" w:rsidRDefault="00C9266C" w:rsidP="00C9266C">
      <w:pPr>
        <w:pStyle w:val="af5"/>
        <w:numPr>
          <w:ilvl w:val="0"/>
          <w:numId w:val="21"/>
        </w:numPr>
        <w:spacing w:before="120"/>
        <w:ind w:left="690" w:hanging="240"/>
        <w:rPr>
          <w:rFonts w:ascii="等线" w:eastAsia="等线" w:hAnsi="Times New Roman"/>
          <w:color w:val="000000"/>
        </w:rPr>
      </w:pPr>
      <w:r w:rsidRPr="00C9266C">
        <w:rPr>
          <w:rFonts w:ascii="等线" w:eastAsia="等线" w:hAnsi="Times New Roman"/>
          <w:color w:val="000000"/>
        </w:rPr>
        <w:t>University of Pennsylvania Law School, LL.M</w:t>
      </w:r>
    </w:p>
    <w:p w14:paraId="1FAD3C59" w14:textId="77777777" w:rsidR="00C9266C" w:rsidRDefault="00C9266C" w:rsidP="00C9266C">
      <w:pPr>
        <w:pStyle w:val="af5"/>
        <w:spacing w:after="0" w:line="480" w:lineRule="auto"/>
        <w:rPr>
          <w:rFonts w:ascii="等线" w:eastAsia="等线" w:hAnsi="等线"/>
          <w:b/>
          <w:sz w:val="24"/>
        </w:rPr>
      </w:pPr>
      <w:r w:rsidRPr="00C9266C">
        <w:rPr>
          <w:rFonts w:ascii="等线" w:eastAsia="等线" w:hAnsi="等线"/>
          <w:b/>
          <w:sz w:val="24"/>
        </w:rPr>
        <w:t>Professional Qualification</w:t>
      </w:r>
    </w:p>
    <w:p w14:paraId="7CFA7E5F" w14:textId="77777777" w:rsidR="00C9266C" w:rsidRDefault="00C9266C" w:rsidP="00C9266C">
      <w:pPr>
        <w:pStyle w:val="af5"/>
        <w:numPr>
          <w:ilvl w:val="0"/>
          <w:numId w:val="22"/>
        </w:numPr>
        <w:spacing w:before="120"/>
        <w:ind w:left="690" w:hanging="240"/>
        <w:rPr>
          <w:rFonts w:ascii="等线" w:eastAsia="等线" w:hAnsi="Times New Roman"/>
          <w:color w:val="000000"/>
        </w:rPr>
      </w:pPr>
      <w:r w:rsidRPr="00C9266C">
        <w:rPr>
          <w:rFonts w:ascii="等线" w:eastAsia="等线" w:hAnsi="Times New Roman"/>
          <w:color w:val="000000"/>
        </w:rPr>
        <w:t>Admitted to practice in the PRC</w:t>
      </w:r>
    </w:p>
    <w:p w14:paraId="0A874C00" w14:textId="77777777" w:rsidR="00C9266C" w:rsidRDefault="00C9266C" w:rsidP="00C9266C">
      <w:pPr>
        <w:pStyle w:val="af5"/>
        <w:numPr>
          <w:ilvl w:val="0"/>
          <w:numId w:val="23"/>
        </w:numPr>
        <w:spacing w:before="120"/>
        <w:ind w:left="690" w:hanging="240"/>
        <w:rPr>
          <w:rFonts w:ascii="等线" w:eastAsia="等线" w:hAnsi="Times New Roman"/>
          <w:color w:val="000000"/>
        </w:rPr>
      </w:pPr>
      <w:r w:rsidRPr="00C9266C">
        <w:rPr>
          <w:rFonts w:ascii="等线" w:eastAsia="等线" w:hAnsi="Times New Roman"/>
          <w:color w:val="000000"/>
        </w:rPr>
        <w:t>Admitted to practice in New York</w:t>
      </w:r>
    </w:p>
    <w:p w14:paraId="2F684DC4" w14:textId="77777777" w:rsidR="00C9266C" w:rsidRDefault="00C9266C" w:rsidP="00C9266C">
      <w:pPr>
        <w:pStyle w:val="af5"/>
        <w:spacing w:after="0" w:line="480" w:lineRule="auto"/>
        <w:rPr>
          <w:rFonts w:ascii="等线" w:eastAsia="等线" w:hAnsi="等线"/>
          <w:b/>
          <w:sz w:val="24"/>
        </w:rPr>
      </w:pPr>
      <w:r w:rsidRPr="00C9266C">
        <w:rPr>
          <w:rFonts w:ascii="等线" w:eastAsia="等线" w:hAnsi="等线"/>
          <w:b/>
          <w:sz w:val="24"/>
        </w:rPr>
        <w:t>Professional Background</w:t>
      </w:r>
    </w:p>
    <w:p w14:paraId="1B98F8FF" w14:textId="77777777" w:rsidR="00C9266C" w:rsidRDefault="00C9266C" w:rsidP="00C9266C">
      <w:pPr>
        <w:pStyle w:val="af5"/>
        <w:numPr>
          <w:ilvl w:val="0"/>
          <w:numId w:val="24"/>
        </w:numPr>
        <w:spacing w:before="120"/>
        <w:ind w:left="690" w:hanging="240"/>
        <w:rPr>
          <w:rFonts w:ascii="等线" w:eastAsia="等线" w:hAnsi="Times New Roman"/>
          <w:color w:val="000000"/>
        </w:rPr>
      </w:pPr>
      <w:r w:rsidRPr="00C9266C">
        <w:rPr>
          <w:rFonts w:ascii="等线" w:eastAsia="等线" w:hAnsi="Times New Roman"/>
          <w:color w:val="000000"/>
        </w:rPr>
        <w:t>Before joining Fangda Partners in 2005, Ms. Shi practiced with an international law firm for six years in Beijing and New York City, focusing on dispute resolution. Her previous experience also includes three years as legal counsel at CIETAC in Beijing. Ms. Shi is qualified in China and the State of New York.</w:t>
      </w:r>
    </w:p>
    <w:p w14:paraId="3CA7BBB2" w14:textId="77777777" w:rsidR="00C9266C" w:rsidRDefault="00C9266C" w:rsidP="00C9266C">
      <w:pPr>
        <w:pStyle w:val="af5"/>
        <w:spacing w:after="0" w:line="480" w:lineRule="auto"/>
        <w:rPr>
          <w:rFonts w:ascii="等线" w:eastAsia="等线" w:hAnsi="等线"/>
          <w:b/>
          <w:sz w:val="24"/>
        </w:rPr>
      </w:pPr>
      <w:r w:rsidRPr="00C9266C">
        <w:rPr>
          <w:rFonts w:ascii="等线" w:eastAsia="等线" w:hAnsi="等线"/>
          <w:b/>
          <w:sz w:val="24"/>
        </w:rPr>
        <w:t>OTHER INFORMATION</w:t>
      </w:r>
    </w:p>
    <w:p w14:paraId="157CB85B" w14:textId="77777777" w:rsidR="00C9266C" w:rsidRDefault="00C9266C" w:rsidP="00C9266C">
      <w:pPr>
        <w:pStyle w:val="af5"/>
        <w:spacing w:after="0" w:line="480" w:lineRule="auto"/>
        <w:rPr>
          <w:rFonts w:ascii="等线" w:eastAsia="等线" w:hAnsi="等线"/>
          <w:b/>
          <w:sz w:val="24"/>
        </w:rPr>
      </w:pPr>
      <w:r w:rsidRPr="00C9266C">
        <w:rPr>
          <w:rFonts w:ascii="等线" w:eastAsia="等线" w:hAnsi="等线"/>
          <w:b/>
          <w:sz w:val="24"/>
        </w:rPr>
        <w:t>Speeches</w:t>
      </w:r>
    </w:p>
    <w:p w14:paraId="2B9CBF51" w14:textId="77777777" w:rsidR="00C9266C" w:rsidRDefault="00C9266C" w:rsidP="00C9266C">
      <w:pPr>
        <w:pStyle w:val="af5"/>
        <w:numPr>
          <w:ilvl w:val="0"/>
          <w:numId w:val="25"/>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Arbitration developments in China</w:t>
      </w:r>
      <w:r w:rsidRPr="00C9266C">
        <w:rPr>
          <w:rFonts w:ascii="等线" w:eastAsia="等线" w:hAnsi="Times New Roman"/>
          <w:color w:val="000000"/>
        </w:rPr>
        <w:t>”</w:t>
      </w:r>
      <w:r w:rsidRPr="00C9266C">
        <w:rPr>
          <w:rFonts w:ascii="等线" w:eastAsia="等线" w:hAnsi="Times New Roman"/>
          <w:color w:val="000000"/>
        </w:rPr>
        <w:t xml:space="preserve">, 5th ICC Asia Conference, June 2019 </w:t>
      </w:r>
    </w:p>
    <w:p w14:paraId="0199093D" w14:textId="77777777" w:rsidR="00C9266C" w:rsidRDefault="00C9266C" w:rsidP="00C9266C">
      <w:pPr>
        <w:pStyle w:val="af5"/>
        <w:numPr>
          <w:ilvl w:val="0"/>
          <w:numId w:val="26"/>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The Recognition and Enforcement of Foreign Arbitral Awards in China</w:t>
      </w:r>
      <w:r w:rsidRPr="00C9266C">
        <w:rPr>
          <w:rFonts w:ascii="等线" w:eastAsia="等线" w:hAnsi="Times New Roman"/>
          <w:color w:val="000000"/>
        </w:rPr>
        <w:t>”</w:t>
      </w:r>
      <w:r w:rsidRPr="00C9266C">
        <w:rPr>
          <w:rFonts w:ascii="等线" w:eastAsia="等线" w:hAnsi="Times New Roman"/>
          <w:color w:val="000000"/>
        </w:rPr>
        <w:t xml:space="preserve">, </w:t>
      </w:r>
      <w:r w:rsidRPr="00C9266C">
        <w:rPr>
          <w:rFonts w:ascii="等线" w:eastAsia="等线" w:hAnsi="Times New Roman"/>
          <w:color w:val="000000"/>
        </w:rPr>
        <w:t>“</w:t>
      </w:r>
      <w:r w:rsidRPr="00C9266C">
        <w:rPr>
          <w:rFonts w:ascii="等线" w:eastAsia="等线" w:hAnsi="Times New Roman"/>
          <w:color w:val="000000"/>
        </w:rPr>
        <w:t>Greater Bay Area</w:t>
      </w:r>
      <w:r w:rsidRPr="00C9266C">
        <w:rPr>
          <w:rFonts w:ascii="等线" w:eastAsia="等线" w:hAnsi="Times New Roman"/>
          <w:color w:val="000000"/>
        </w:rPr>
        <w:t>”</w:t>
      </w:r>
      <w:r w:rsidRPr="00C9266C">
        <w:rPr>
          <w:rFonts w:ascii="等线" w:eastAsia="等线" w:hAnsi="Times New Roman"/>
          <w:color w:val="000000"/>
        </w:rPr>
        <w:t xml:space="preserve"> Enterprises Sailing in the Blue OceanLegal Forum on the Opportunities and Risks of Overseas Investment, April 2019 </w:t>
      </w:r>
    </w:p>
    <w:p w14:paraId="3245DF1C" w14:textId="77777777" w:rsidR="00C9266C" w:rsidRDefault="00C9266C" w:rsidP="00C9266C">
      <w:pPr>
        <w:pStyle w:val="af5"/>
        <w:numPr>
          <w:ilvl w:val="0"/>
          <w:numId w:val="27"/>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Role, Powers and Duties of Arbitrators</w:t>
      </w:r>
      <w:r w:rsidRPr="00C9266C">
        <w:rPr>
          <w:rFonts w:ascii="等线" w:eastAsia="等线" w:hAnsi="Times New Roman"/>
          <w:color w:val="000000"/>
        </w:rPr>
        <w:t>”</w:t>
      </w:r>
      <w:r w:rsidRPr="00C9266C">
        <w:rPr>
          <w:rFonts w:ascii="等线" w:eastAsia="等线" w:hAnsi="Times New Roman"/>
          <w:color w:val="000000"/>
        </w:rPr>
        <w:t xml:space="preserve">, ICC Institute of World Business Law, Advanced Training Class for Program of the Institute for the Development of Arbitration, March 2019 </w:t>
      </w:r>
    </w:p>
    <w:p w14:paraId="5457C961" w14:textId="77777777" w:rsidR="00C9266C" w:rsidRDefault="00C9266C" w:rsidP="00C9266C">
      <w:pPr>
        <w:pStyle w:val="af5"/>
        <w:numPr>
          <w:ilvl w:val="0"/>
          <w:numId w:val="28"/>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Regional aspects of International Arbitration</w:t>
      </w:r>
      <w:r w:rsidRPr="00C9266C">
        <w:rPr>
          <w:rFonts w:ascii="等线" w:eastAsia="等线" w:hAnsi="Times New Roman"/>
          <w:color w:val="000000"/>
        </w:rPr>
        <w:t>”</w:t>
      </w:r>
      <w:r w:rsidRPr="00C9266C">
        <w:rPr>
          <w:rFonts w:ascii="等线" w:eastAsia="等线" w:hAnsi="Times New Roman"/>
          <w:color w:val="000000"/>
        </w:rPr>
        <w:t xml:space="preserve">, Tel Aviv Arbitration Day, Israel, February 2019 </w:t>
      </w:r>
    </w:p>
    <w:p w14:paraId="24786FAE" w14:textId="77777777" w:rsidR="00C9266C" w:rsidRDefault="00C9266C" w:rsidP="00C9266C">
      <w:pPr>
        <w:pStyle w:val="af5"/>
        <w:numPr>
          <w:ilvl w:val="0"/>
          <w:numId w:val="29"/>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Arbitral Tribunals</w:t>
      </w:r>
      <w:r w:rsidRPr="00C9266C">
        <w:rPr>
          <w:rFonts w:ascii="等线" w:eastAsia="等线" w:hAnsi="Times New Roman"/>
          <w:color w:val="000000"/>
        </w:rPr>
        <w:t> </w:t>
      </w:r>
      <w:r w:rsidRPr="00C9266C">
        <w:rPr>
          <w:rFonts w:ascii="等线" w:eastAsia="等线" w:hAnsi="Times New Roman"/>
          <w:color w:val="000000"/>
        </w:rPr>
        <w:t xml:space="preserve"> Courts: the Eve of a New Era</w:t>
      </w:r>
      <w:r w:rsidRPr="00C9266C">
        <w:rPr>
          <w:rFonts w:ascii="等线" w:eastAsia="等线" w:hAnsi="Times New Roman"/>
          <w:color w:val="000000"/>
        </w:rPr>
        <w:t>”</w:t>
      </w:r>
      <w:r w:rsidRPr="00C9266C">
        <w:rPr>
          <w:rFonts w:ascii="等线" w:eastAsia="等线" w:hAnsi="Times New Roman"/>
          <w:color w:val="000000"/>
        </w:rPr>
        <w:t xml:space="preserve">, 4th ICC Asia Conference on International Arbitration, Hong Kong, June 2018 </w:t>
      </w:r>
      <w:r w:rsidRPr="00C9266C">
        <w:rPr>
          <w:rFonts w:ascii="等线" w:eastAsia="等线" w:hAnsi="Times New Roman"/>
          <w:color w:val="000000"/>
        </w:rPr>
        <w:t>“</w:t>
      </w:r>
      <w:r w:rsidRPr="00C9266C">
        <w:rPr>
          <w:rFonts w:ascii="等线" w:eastAsia="等线" w:hAnsi="Times New Roman"/>
          <w:color w:val="000000"/>
        </w:rPr>
        <w:t>The Institutions in International Arbitration</w:t>
      </w:r>
      <w:r w:rsidRPr="00C9266C">
        <w:rPr>
          <w:rFonts w:ascii="等线" w:eastAsia="等线" w:hAnsi="Times New Roman"/>
          <w:color w:val="000000"/>
        </w:rPr>
        <w:t>”</w:t>
      </w:r>
      <w:r w:rsidRPr="00C9266C">
        <w:rPr>
          <w:rFonts w:ascii="等线" w:eastAsia="等线" w:hAnsi="Times New Roman"/>
          <w:color w:val="000000"/>
        </w:rPr>
        <w:t xml:space="preserve">, 4th ICCCIETAC Joint Conference, Beijing, May 2018 </w:t>
      </w:r>
      <w:r w:rsidRPr="00C9266C">
        <w:rPr>
          <w:rFonts w:ascii="等线" w:eastAsia="等线" w:hAnsi="Times New Roman"/>
          <w:color w:val="000000"/>
        </w:rPr>
        <w:t>“</w:t>
      </w:r>
      <w:r w:rsidRPr="00C9266C">
        <w:rPr>
          <w:rFonts w:ascii="等线" w:eastAsia="等线" w:hAnsi="Times New Roman"/>
          <w:color w:val="000000"/>
        </w:rPr>
        <w:t>Crouching Tiger, Notsohidden Dragon: the Advent of the Belt and Road</w:t>
      </w:r>
      <w:r w:rsidRPr="00C9266C">
        <w:rPr>
          <w:rFonts w:ascii="等线" w:eastAsia="等线" w:hAnsi="Times New Roman"/>
          <w:color w:val="000000"/>
        </w:rPr>
        <w:t>”</w:t>
      </w:r>
      <w:r w:rsidRPr="00C9266C">
        <w:rPr>
          <w:rFonts w:ascii="等线" w:eastAsia="等线" w:hAnsi="Times New Roman"/>
          <w:color w:val="000000"/>
        </w:rPr>
        <w:t xml:space="preserve">, 2nd ICC European Conference, Paris, April 2018 </w:t>
      </w:r>
    </w:p>
    <w:p w14:paraId="4FAF4F88" w14:textId="77777777" w:rsidR="00C9266C" w:rsidRDefault="00C9266C" w:rsidP="00C9266C">
      <w:pPr>
        <w:pStyle w:val="af5"/>
        <w:numPr>
          <w:ilvl w:val="0"/>
          <w:numId w:val="30"/>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The Features of ICC Arbitration and the Highlights of ICC Arbitration Rules 2017</w:t>
      </w:r>
      <w:r w:rsidRPr="00C9266C">
        <w:rPr>
          <w:rFonts w:ascii="等线" w:eastAsia="等线" w:hAnsi="Times New Roman"/>
          <w:color w:val="000000"/>
        </w:rPr>
        <w:t>”</w:t>
      </w:r>
      <w:r w:rsidRPr="00C9266C">
        <w:rPr>
          <w:rFonts w:ascii="等线" w:eastAsia="等线" w:hAnsi="Times New Roman"/>
          <w:color w:val="000000"/>
        </w:rPr>
        <w:t xml:space="preserve">, 3rd ICCCIETAC Joint Conference, Beijing, June 2017 </w:t>
      </w:r>
    </w:p>
    <w:p w14:paraId="2DD3AB6D" w14:textId="77777777" w:rsidR="00C9266C" w:rsidRDefault="00C9266C" w:rsidP="00C9266C">
      <w:pPr>
        <w:pStyle w:val="af5"/>
        <w:numPr>
          <w:ilvl w:val="0"/>
          <w:numId w:val="31"/>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How Can Chinese Parties and Counsel Best Protect Their Rights on the International Scene</w:t>
      </w:r>
      <w:r w:rsidRPr="00C9266C">
        <w:rPr>
          <w:rFonts w:ascii="等线" w:eastAsia="等线" w:hAnsi="Times New Roman"/>
          <w:color w:val="000000"/>
        </w:rPr>
        <w:t>”</w:t>
      </w:r>
      <w:r w:rsidRPr="00C9266C">
        <w:rPr>
          <w:rFonts w:ascii="等线" w:eastAsia="等线" w:hAnsi="Times New Roman"/>
          <w:color w:val="000000"/>
        </w:rPr>
        <w:t xml:space="preserve">, 2nd ICCCIETAC Joint Conference, Beijing, July 2016 </w:t>
      </w:r>
    </w:p>
    <w:p w14:paraId="6413A12C" w14:textId="77777777" w:rsidR="00C9266C" w:rsidRDefault="00C9266C" w:rsidP="00C9266C">
      <w:pPr>
        <w:pStyle w:val="af5"/>
        <w:numPr>
          <w:ilvl w:val="0"/>
          <w:numId w:val="32"/>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China Court System</w:t>
      </w:r>
      <w:r w:rsidRPr="00C9266C">
        <w:rPr>
          <w:rFonts w:ascii="等线" w:eastAsia="等线" w:hAnsi="Times New Roman"/>
          <w:color w:val="000000"/>
        </w:rPr>
        <w:t>”</w:t>
      </w:r>
      <w:r w:rsidRPr="00C9266C">
        <w:rPr>
          <w:rFonts w:ascii="等线" w:eastAsia="等线" w:hAnsi="Times New Roman"/>
          <w:color w:val="000000"/>
        </w:rPr>
        <w:t xml:space="preserve">, 20th LAWASIA Biennial conference, Hong Kong, June 2007 </w:t>
      </w:r>
    </w:p>
    <w:p w14:paraId="58D4D014" w14:textId="77777777" w:rsidR="00C9266C" w:rsidRDefault="00C9266C" w:rsidP="00C9266C">
      <w:pPr>
        <w:pStyle w:val="af5"/>
        <w:numPr>
          <w:ilvl w:val="0"/>
          <w:numId w:val="33"/>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Meeting the Challenges of Crossborder Disputes</w:t>
      </w:r>
      <w:r w:rsidRPr="00C9266C">
        <w:rPr>
          <w:rFonts w:ascii="等线" w:eastAsia="等线" w:hAnsi="Times New Roman"/>
          <w:color w:val="000000"/>
        </w:rPr>
        <w:t>”</w:t>
      </w:r>
      <w:r w:rsidRPr="00C9266C">
        <w:rPr>
          <w:rFonts w:ascii="等线" w:eastAsia="等线" w:hAnsi="Times New Roman"/>
          <w:color w:val="000000"/>
        </w:rPr>
        <w:t xml:space="preserve">, Beijing, March 2007 </w:t>
      </w:r>
    </w:p>
    <w:p w14:paraId="1C45F663" w14:textId="77777777" w:rsidR="00C9266C" w:rsidRDefault="00C9266C" w:rsidP="00C9266C">
      <w:pPr>
        <w:pStyle w:val="af5"/>
        <w:numPr>
          <w:ilvl w:val="0"/>
          <w:numId w:val="34"/>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Litigation and Alternative Dispute Resolution</w:t>
      </w:r>
      <w:r w:rsidRPr="00C9266C">
        <w:rPr>
          <w:rFonts w:ascii="等线" w:eastAsia="等线" w:hAnsi="Times New Roman"/>
          <w:color w:val="000000"/>
        </w:rPr>
        <w:t>”</w:t>
      </w:r>
      <w:r w:rsidRPr="00C9266C">
        <w:rPr>
          <w:rFonts w:ascii="等线" w:eastAsia="等线" w:hAnsi="Times New Roman"/>
          <w:color w:val="000000"/>
        </w:rPr>
        <w:t xml:space="preserve">, Structuring for Success, the Asialaw China Summit, Shanghai, September 2006 </w:t>
      </w:r>
    </w:p>
    <w:p w14:paraId="480ABD32" w14:textId="77777777" w:rsidR="00C9266C" w:rsidRDefault="00C9266C" w:rsidP="00C9266C">
      <w:pPr>
        <w:pStyle w:val="af5"/>
        <w:spacing w:after="0" w:line="480" w:lineRule="auto"/>
        <w:rPr>
          <w:rFonts w:ascii="等线" w:eastAsia="等线" w:hAnsi="等线"/>
          <w:b/>
          <w:sz w:val="24"/>
        </w:rPr>
      </w:pPr>
      <w:r w:rsidRPr="00C9266C">
        <w:rPr>
          <w:rFonts w:ascii="等线" w:eastAsia="等线" w:hAnsi="等线"/>
          <w:b/>
          <w:sz w:val="24"/>
        </w:rPr>
        <w:t>Publications</w:t>
      </w:r>
    </w:p>
    <w:p w14:paraId="3E422666" w14:textId="77777777" w:rsidR="00C9266C" w:rsidRDefault="00C9266C" w:rsidP="00C9266C">
      <w:pPr>
        <w:pStyle w:val="af5"/>
        <w:numPr>
          <w:ilvl w:val="0"/>
          <w:numId w:val="35"/>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Mainland Chinese Courts Can Order Interim Measures in Support of ICC Arbitrations Seated in Hong Kong</w:t>
      </w:r>
      <w:r w:rsidRPr="00C9266C">
        <w:rPr>
          <w:rFonts w:ascii="等线" w:eastAsia="等线" w:hAnsi="Times New Roman"/>
          <w:color w:val="000000"/>
        </w:rPr>
        <w:t>”</w:t>
      </w:r>
      <w:r w:rsidRPr="00C9266C">
        <w:rPr>
          <w:rFonts w:ascii="等线" w:eastAsia="等线" w:hAnsi="Times New Roman"/>
          <w:color w:val="000000"/>
        </w:rPr>
        <w:t xml:space="preserve">, ICC Dispute Resolution Bulletin (2020 ISSUE 1), April 2020 </w:t>
      </w:r>
    </w:p>
    <w:p w14:paraId="75F3E643" w14:textId="77777777" w:rsidR="00C9266C" w:rsidRDefault="00C9266C" w:rsidP="00C9266C">
      <w:pPr>
        <w:pStyle w:val="af5"/>
        <w:numPr>
          <w:ilvl w:val="0"/>
          <w:numId w:val="36"/>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Create a New Model of Mutual Assistance of Interim Measures in Different Jurisdictions</w:t>
      </w:r>
      <w:r w:rsidRPr="00C9266C">
        <w:rPr>
          <w:rFonts w:ascii="等线" w:eastAsia="等线" w:hAnsi="Times New Roman"/>
          <w:color w:val="000000"/>
        </w:rPr>
        <w:t> </w:t>
      </w:r>
      <w:r w:rsidRPr="00C9266C">
        <w:rPr>
          <w:rFonts w:ascii="等线" w:eastAsia="等线" w:hAnsi="Times New Roman"/>
          <w:color w:val="000000"/>
        </w:rPr>
        <w:t xml:space="preserve"> Mutual Assistance between the Courts of the Mainland and Hong Kong for Preservation Measures in Arbitration Proceedings</w:t>
      </w:r>
      <w:r w:rsidRPr="00C9266C">
        <w:rPr>
          <w:rFonts w:ascii="等线" w:eastAsia="等线" w:hAnsi="Times New Roman"/>
          <w:color w:val="000000"/>
        </w:rPr>
        <w:t>”</w:t>
      </w:r>
      <w:r w:rsidRPr="00C9266C">
        <w:rPr>
          <w:rFonts w:ascii="等线" w:eastAsia="等线" w:hAnsi="Times New Roman"/>
          <w:color w:val="000000"/>
        </w:rPr>
        <w:t xml:space="preserve">, Legal Daily, April 2019 </w:t>
      </w:r>
    </w:p>
    <w:p w14:paraId="6063E85D" w14:textId="77777777" w:rsidR="00C9266C" w:rsidRDefault="00C9266C" w:rsidP="00C9266C">
      <w:pPr>
        <w:pStyle w:val="af5"/>
        <w:numPr>
          <w:ilvl w:val="0"/>
          <w:numId w:val="37"/>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Have PRC Courts Ordered Interim Relief Measures in Support of HKIAC Arbitration without an Express Legal Basis: What lies Ahead</w:t>
      </w:r>
      <w:r w:rsidRPr="00C9266C">
        <w:rPr>
          <w:rFonts w:ascii="等线" w:eastAsia="等线" w:hAnsi="Times New Roman"/>
          <w:color w:val="000000"/>
        </w:rPr>
        <w:t>”</w:t>
      </w:r>
      <w:r w:rsidRPr="00C9266C">
        <w:rPr>
          <w:rFonts w:ascii="等线" w:eastAsia="等线" w:hAnsi="Times New Roman"/>
          <w:color w:val="000000"/>
        </w:rPr>
        <w:t xml:space="preserve"> , Kluwer Arbitration Blog, August 2018 </w:t>
      </w:r>
    </w:p>
    <w:p w14:paraId="2CAEE6BE" w14:textId="77777777" w:rsidR="00C9266C" w:rsidRDefault="00C9266C" w:rsidP="00C9266C">
      <w:pPr>
        <w:pStyle w:val="af5"/>
        <w:numPr>
          <w:ilvl w:val="0"/>
          <w:numId w:val="38"/>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PRC Chapter</w:t>
      </w:r>
      <w:r w:rsidRPr="00C9266C">
        <w:rPr>
          <w:rFonts w:ascii="等线" w:eastAsia="等线" w:hAnsi="Times New Roman"/>
          <w:color w:val="000000"/>
        </w:rPr>
        <w:t>”</w:t>
      </w:r>
      <w:r w:rsidRPr="00C9266C">
        <w:rPr>
          <w:rFonts w:ascii="等线" w:eastAsia="等线" w:hAnsi="Times New Roman"/>
          <w:color w:val="000000"/>
        </w:rPr>
        <w:t xml:space="preserve">, Coauthor, Asia Arbitration Handbook, Oxford University Press, 2011 </w:t>
      </w:r>
    </w:p>
    <w:p w14:paraId="67BB7E18" w14:textId="77777777" w:rsidR="00C9266C" w:rsidRDefault="00C9266C" w:rsidP="00C9266C">
      <w:pPr>
        <w:pStyle w:val="af5"/>
        <w:numPr>
          <w:ilvl w:val="0"/>
          <w:numId w:val="39"/>
        </w:numPr>
        <w:spacing w:before="120"/>
        <w:ind w:left="690" w:hanging="240"/>
        <w:rPr>
          <w:rFonts w:ascii="等线" w:eastAsia="等线" w:hAnsi="Times New Roman"/>
          <w:color w:val="000000"/>
        </w:rPr>
      </w:pPr>
      <w:r w:rsidRPr="00C9266C">
        <w:rPr>
          <w:rFonts w:ascii="等线" w:eastAsia="等线" w:hAnsi="Times New Roman"/>
          <w:color w:val="000000"/>
        </w:rPr>
        <w:t>“</w:t>
      </w:r>
      <w:r w:rsidRPr="00C9266C">
        <w:rPr>
          <w:rFonts w:ascii="等线" w:eastAsia="等线" w:hAnsi="Times New Roman"/>
          <w:color w:val="000000"/>
        </w:rPr>
        <w:t>China Chapter</w:t>
      </w:r>
      <w:r w:rsidRPr="00C9266C">
        <w:rPr>
          <w:rFonts w:ascii="等线" w:eastAsia="等线" w:hAnsi="Times New Roman"/>
          <w:color w:val="000000"/>
        </w:rPr>
        <w:t>”</w:t>
      </w:r>
      <w:r w:rsidRPr="00C9266C">
        <w:rPr>
          <w:rFonts w:ascii="等线" w:eastAsia="等线" w:hAnsi="Times New Roman"/>
          <w:color w:val="000000"/>
        </w:rPr>
        <w:t>, PLC Dispute Resolution Handbook</w:t>
      </w:r>
      <w:r w:rsidRPr="00C9266C">
        <w:rPr>
          <w:rFonts w:ascii="等线" w:eastAsia="等线" w:hAnsi="Times New Roman"/>
          <w:color w:val="000000"/>
        </w:rPr>
        <w:t> </w:t>
      </w:r>
      <w:r w:rsidRPr="00C9266C">
        <w:rPr>
          <w:rFonts w:ascii="等线" w:eastAsia="等线" w:hAnsi="Times New Roman"/>
          <w:color w:val="000000"/>
        </w:rPr>
        <w:t xml:space="preserve"> Arbitration Handbook, 201011 </w:t>
      </w:r>
    </w:p>
    <w:p w14:paraId="3AA3597C" w14:textId="77777777" w:rsidR="00C9266C" w:rsidRDefault="00C9266C" w:rsidP="00C9266C">
      <w:pPr>
        <w:pStyle w:val="af5"/>
        <w:spacing w:after="0" w:line="480" w:lineRule="auto"/>
        <w:rPr>
          <w:rFonts w:ascii="等线" w:eastAsia="等线" w:hAnsi="等线"/>
          <w:b/>
          <w:sz w:val="24"/>
        </w:rPr>
      </w:pPr>
      <w:r w:rsidRPr="00C9266C">
        <w:rPr>
          <w:rFonts w:ascii="等线" w:eastAsia="等线" w:hAnsi="等线"/>
          <w:b/>
          <w:sz w:val="24"/>
        </w:rPr>
        <w:t>Honors and Awards</w:t>
      </w:r>
    </w:p>
    <w:p w14:paraId="15FA5AE9" w14:textId="77777777" w:rsidR="00C9266C" w:rsidRDefault="00C9266C" w:rsidP="00C9266C">
      <w:pPr>
        <w:pStyle w:val="af5"/>
        <w:numPr>
          <w:ilvl w:val="0"/>
          <w:numId w:val="40"/>
        </w:numPr>
        <w:spacing w:before="120"/>
        <w:ind w:left="690" w:hanging="240"/>
        <w:rPr>
          <w:rFonts w:ascii="等线" w:eastAsia="等线" w:hAnsi="Times New Roman"/>
          <w:color w:val="000000"/>
        </w:rPr>
      </w:pPr>
      <w:r w:rsidRPr="00C9266C">
        <w:rPr>
          <w:rFonts w:ascii="等线" w:eastAsia="等线" w:hAnsi="Times New Roman"/>
          <w:color w:val="000000"/>
        </w:rPr>
        <w:t>Chambers</w:t>
      </w:r>
      <w:r w:rsidRPr="00C9266C">
        <w:rPr>
          <w:rFonts w:ascii="等线" w:eastAsia="等线" w:hAnsi="Times New Roman"/>
          <w:color w:val="000000"/>
        </w:rPr>
        <w:t> </w:t>
      </w:r>
      <w:r w:rsidRPr="00C9266C">
        <w:rPr>
          <w:rFonts w:ascii="等线" w:eastAsia="等线" w:hAnsi="Times New Roman"/>
          <w:color w:val="000000"/>
        </w:rPr>
        <w:t xml:space="preserve"> Partners, Global, Leading Practitioner</w:t>
      </w:r>
      <w:r w:rsidRPr="00C9266C">
        <w:rPr>
          <w:rFonts w:ascii="等线" w:eastAsia="等线" w:hAnsi="Times New Roman"/>
          <w:color w:val="000000"/>
        </w:rPr>
        <w:t> </w:t>
      </w:r>
      <w:r w:rsidRPr="00C9266C">
        <w:rPr>
          <w:rFonts w:ascii="等线" w:eastAsia="等线" w:hAnsi="Times New Roman"/>
          <w:color w:val="000000"/>
        </w:rPr>
        <w:t xml:space="preserve"> Arbitration (PRC) (2008present) </w:t>
      </w:r>
    </w:p>
    <w:p w14:paraId="59C9F558" w14:textId="77777777" w:rsidR="00C9266C" w:rsidRDefault="00C9266C" w:rsidP="00C9266C">
      <w:pPr>
        <w:pStyle w:val="af5"/>
        <w:numPr>
          <w:ilvl w:val="0"/>
          <w:numId w:val="41"/>
        </w:numPr>
        <w:spacing w:before="120"/>
        <w:ind w:left="690" w:hanging="240"/>
        <w:rPr>
          <w:rFonts w:ascii="等线" w:eastAsia="等线" w:hAnsi="Times New Roman"/>
          <w:color w:val="000000"/>
        </w:rPr>
      </w:pPr>
      <w:r w:rsidRPr="00C9266C">
        <w:rPr>
          <w:rFonts w:ascii="等线" w:eastAsia="等线" w:hAnsi="Times New Roman"/>
          <w:color w:val="000000"/>
        </w:rPr>
        <w:t>Chambers</w:t>
      </w:r>
      <w:r w:rsidRPr="00C9266C">
        <w:rPr>
          <w:rFonts w:ascii="等线" w:eastAsia="等线" w:hAnsi="Times New Roman"/>
          <w:color w:val="000000"/>
        </w:rPr>
        <w:t> </w:t>
      </w:r>
      <w:r w:rsidRPr="00C9266C">
        <w:rPr>
          <w:rFonts w:ascii="等线" w:eastAsia="等线" w:hAnsi="Times New Roman"/>
          <w:color w:val="000000"/>
        </w:rPr>
        <w:t xml:space="preserve"> Partners, Global, Leading Practitioner</w:t>
      </w:r>
      <w:r w:rsidRPr="00C9266C">
        <w:rPr>
          <w:rFonts w:ascii="等线" w:eastAsia="等线" w:hAnsi="Times New Roman"/>
          <w:color w:val="000000"/>
        </w:rPr>
        <w:t> </w:t>
      </w:r>
      <w:r w:rsidRPr="00C9266C">
        <w:rPr>
          <w:rFonts w:ascii="等线" w:eastAsia="等线" w:hAnsi="Times New Roman"/>
          <w:color w:val="000000"/>
        </w:rPr>
        <w:t xml:space="preserve"> Dispute Resolution (PRC) (2008present) </w:t>
      </w:r>
    </w:p>
    <w:p w14:paraId="3EF1FE50" w14:textId="77777777" w:rsidR="00C9266C" w:rsidRDefault="00C9266C" w:rsidP="00C9266C">
      <w:pPr>
        <w:pStyle w:val="af5"/>
        <w:numPr>
          <w:ilvl w:val="0"/>
          <w:numId w:val="42"/>
        </w:numPr>
        <w:spacing w:before="120"/>
        <w:ind w:left="690" w:hanging="240"/>
        <w:rPr>
          <w:rFonts w:ascii="等线" w:eastAsia="等线" w:hAnsi="Times New Roman"/>
          <w:color w:val="000000"/>
        </w:rPr>
      </w:pPr>
      <w:r w:rsidRPr="00C9266C">
        <w:rPr>
          <w:rFonts w:ascii="等线" w:eastAsia="等线" w:hAnsi="Times New Roman"/>
          <w:color w:val="000000"/>
        </w:rPr>
        <w:t xml:space="preserve">Included on the Who's Who Legal list of leading international arbitration practitioners (2013present) </w:t>
      </w:r>
    </w:p>
    <w:p w14:paraId="4170AC21" w14:textId="77777777" w:rsidR="00C9266C" w:rsidRDefault="00C9266C" w:rsidP="00C9266C">
      <w:pPr>
        <w:pStyle w:val="af5"/>
        <w:numPr>
          <w:ilvl w:val="0"/>
          <w:numId w:val="43"/>
        </w:numPr>
        <w:spacing w:before="120"/>
        <w:ind w:left="690" w:hanging="240"/>
        <w:rPr>
          <w:rFonts w:ascii="等线" w:eastAsia="等线" w:hAnsi="Times New Roman"/>
          <w:color w:val="000000"/>
        </w:rPr>
      </w:pPr>
      <w:r w:rsidRPr="00C9266C">
        <w:rPr>
          <w:rFonts w:ascii="等线" w:eastAsia="等线" w:hAnsi="Times New Roman"/>
          <w:color w:val="000000"/>
        </w:rPr>
        <w:t xml:space="preserve">Asialaw, </w:t>
      </w:r>
      <w:r w:rsidRPr="00C9266C">
        <w:rPr>
          <w:rFonts w:ascii="等线" w:eastAsia="等线" w:hAnsi="Times New Roman"/>
          <w:color w:val="000000"/>
        </w:rPr>
        <w:t>“</w:t>
      </w:r>
      <w:r w:rsidRPr="00C9266C">
        <w:rPr>
          <w:rFonts w:ascii="等线" w:eastAsia="等线" w:hAnsi="Times New Roman"/>
          <w:color w:val="000000"/>
        </w:rPr>
        <w:t>Leading Lawyer in Dispute Resolution</w:t>
      </w:r>
      <w:r w:rsidRPr="00C9266C">
        <w:rPr>
          <w:rFonts w:ascii="等线" w:eastAsia="等线" w:hAnsi="Times New Roman"/>
          <w:color w:val="000000"/>
        </w:rPr>
        <w:t>”</w:t>
      </w:r>
      <w:r w:rsidRPr="00C9266C">
        <w:rPr>
          <w:rFonts w:ascii="等线" w:eastAsia="等线" w:hAnsi="Times New Roman"/>
          <w:color w:val="000000"/>
        </w:rPr>
        <w:t xml:space="preserve"> (20122013) and Disputes Star of the Year (2016) </w:t>
      </w:r>
    </w:p>
    <w:p w14:paraId="340C20B3" w14:textId="77777777" w:rsidR="00C9266C" w:rsidRDefault="00C9266C" w:rsidP="00C9266C">
      <w:pPr>
        <w:pStyle w:val="af5"/>
        <w:spacing w:after="0" w:line="480" w:lineRule="auto"/>
        <w:rPr>
          <w:rFonts w:ascii="等线" w:eastAsia="等线" w:hAnsi="等线"/>
          <w:b/>
          <w:sz w:val="24"/>
        </w:rPr>
      </w:pPr>
      <w:r w:rsidRPr="00C9266C">
        <w:rPr>
          <w:rFonts w:ascii="等线" w:eastAsia="等线" w:hAnsi="等线"/>
          <w:b/>
          <w:sz w:val="24"/>
        </w:rPr>
        <w:t>Professional Affiliations</w:t>
      </w:r>
    </w:p>
    <w:p w14:paraId="1C5F23E9" w14:textId="77777777" w:rsidR="00C9266C" w:rsidRDefault="00C9266C" w:rsidP="00C9266C">
      <w:pPr>
        <w:pStyle w:val="af5"/>
        <w:numPr>
          <w:ilvl w:val="0"/>
          <w:numId w:val="44"/>
        </w:numPr>
        <w:spacing w:before="120"/>
        <w:ind w:left="690" w:hanging="240"/>
        <w:rPr>
          <w:rFonts w:ascii="等线" w:eastAsia="等线" w:hAnsi="Times New Roman"/>
          <w:color w:val="000000"/>
        </w:rPr>
      </w:pPr>
      <w:r w:rsidRPr="00C9266C">
        <w:rPr>
          <w:rFonts w:ascii="等线" w:eastAsia="等线" w:hAnsi="Times New Roman"/>
          <w:color w:val="000000"/>
        </w:rPr>
        <w:t xml:space="preserve">VicePresident of ICC Court of Arbitration </w:t>
      </w:r>
    </w:p>
    <w:p w14:paraId="7C1DE01B" w14:textId="77777777" w:rsidR="00C9266C" w:rsidRDefault="00C9266C" w:rsidP="00C9266C">
      <w:pPr>
        <w:pStyle w:val="af5"/>
        <w:numPr>
          <w:ilvl w:val="0"/>
          <w:numId w:val="45"/>
        </w:numPr>
        <w:spacing w:before="120"/>
        <w:ind w:left="690" w:hanging="240"/>
        <w:rPr>
          <w:rFonts w:ascii="等线" w:eastAsia="等线" w:hAnsi="Times New Roman"/>
          <w:color w:val="000000"/>
        </w:rPr>
      </w:pPr>
      <w:r w:rsidRPr="00C9266C">
        <w:rPr>
          <w:rFonts w:ascii="等线" w:eastAsia="等线" w:hAnsi="Times New Roman"/>
          <w:color w:val="000000"/>
        </w:rPr>
        <w:t xml:space="preserve">Vice Chair of the ICC China Arbitration Committee </w:t>
      </w:r>
    </w:p>
    <w:p w14:paraId="1800E1E2" w14:textId="77777777" w:rsidR="00C9266C" w:rsidRDefault="00C9266C" w:rsidP="00C9266C">
      <w:pPr>
        <w:pStyle w:val="af5"/>
        <w:numPr>
          <w:ilvl w:val="0"/>
          <w:numId w:val="46"/>
        </w:numPr>
        <w:spacing w:before="120"/>
        <w:ind w:left="690" w:hanging="240"/>
        <w:rPr>
          <w:rFonts w:ascii="等线" w:eastAsia="等线" w:hAnsi="Times New Roman"/>
          <w:color w:val="000000"/>
        </w:rPr>
      </w:pPr>
      <w:r w:rsidRPr="00C9266C">
        <w:rPr>
          <w:rFonts w:ascii="等线" w:eastAsia="等线" w:hAnsi="Times New Roman"/>
          <w:color w:val="000000"/>
        </w:rPr>
        <w:t xml:space="preserve">CoChair IBA AsiaPacific </w:t>
      </w:r>
    </w:p>
    <w:p w14:paraId="79AEC673" w14:textId="77777777" w:rsidR="00C9266C" w:rsidRDefault="00C9266C" w:rsidP="00C9266C">
      <w:pPr>
        <w:pStyle w:val="af5"/>
        <w:numPr>
          <w:ilvl w:val="0"/>
          <w:numId w:val="47"/>
        </w:numPr>
        <w:spacing w:before="120"/>
        <w:ind w:left="690" w:hanging="240"/>
        <w:rPr>
          <w:rFonts w:ascii="等线" w:eastAsia="等线" w:hAnsi="Times New Roman"/>
          <w:color w:val="000000"/>
        </w:rPr>
      </w:pPr>
      <w:r w:rsidRPr="00C9266C">
        <w:rPr>
          <w:rFonts w:ascii="等线" w:eastAsia="等线" w:hAnsi="Times New Roman"/>
          <w:color w:val="000000"/>
        </w:rPr>
        <w:t xml:space="preserve">Former Member of the HKIACs Proceedings Committee </w:t>
      </w:r>
    </w:p>
    <w:p w14:paraId="2221CE46" w14:textId="77777777" w:rsidR="00C9266C" w:rsidRDefault="00C9266C" w:rsidP="00C9266C">
      <w:pPr>
        <w:pStyle w:val="af5"/>
        <w:numPr>
          <w:ilvl w:val="0"/>
          <w:numId w:val="48"/>
        </w:numPr>
        <w:spacing w:before="120"/>
        <w:ind w:left="690" w:hanging="240"/>
        <w:rPr>
          <w:rFonts w:ascii="等线" w:eastAsia="等线" w:hAnsi="Times New Roman"/>
          <w:color w:val="000000"/>
        </w:rPr>
      </w:pPr>
      <w:r w:rsidRPr="00C9266C">
        <w:rPr>
          <w:rFonts w:ascii="等线" w:eastAsia="等线" w:hAnsi="Times New Roman"/>
          <w:color w:val="000000"/>
        </w:rPr>
        <w:t xml:space="preserve">Listed Arbitrator for CIETAC </w:t>
      </w:r>
    </w:p>
    <w:p w14:paraId="5716A4B0" w14:textId="77777777" w:rsidR="00C9266C" w:rsidRDefault="00C9266C" w:rsidP="00C9266C">
      <w:pPr>
        <w:pStyle w:val="af5"/>
        <w:numPr>
          <w:ilvl w:val="0"/>
          <w:numId w:val="49"/>
        </w:numPr>
        <w:spacing w:before="120"/>
        <w:ind w:left="690" w:hanging="240"/>
        <w:rPr>
          <w:rFonts w:ascii="等线" w:eastAsia="等线" w:hAnsi="Times New Roman"/>
          <w:color w:val="000000"/>
        </w:rPr>
      </w:pPr>
      <w:r w:rsidRPr="00C9266C">
        <w:rPr>
          <w:rFonts w:ascii="等线" w:eastAsia="等线" w:hAnsi="Times New Roman"/>
          <w:color w:val="000000"/>
        </w:rPr>
        <w:t xml:space="preserve">Listed Arbitrator for HKIAC </w:t>
      </w:r>
    </w:p>
    <w:p w14:paraId="5567FC3C" w14:textId="3FFFEE5A" w:rsidR="00686369" w:rsidRPr="00C9266C" w:rsidRDefault="00C9266C" w:rsidP="00C9266C">
      <w:pPr>
        <w:pStyle w:val="af5"/>
        <w:numPr>
          <w:ilvl w:val="0"/>
          <w:numId w:val="50"/>
        </w:numPr>
        <w:spacing w:before="120"/>
        <w:ind w:left="690" w:hanging="240"/>
        <w:rPr>
          <w:rFonts w:ascii="等线" w:eastAsia="等线" w:hAnsi="Times New Roman"/>
          <w:color w:val="000000"/>
        </w:rPr>
      </w:pPr>
      <w:r w:rsidRPr="00C9266C">
        <w:rPr>
          <w:rFonts w:ascii="等线" w:eastAsia="等线" w:hAnsi="Times New Roman"/>
          <w:color w:val="000000"/>
        </w:rPr>
        <w:t xml:space="preserve">Listed Arbitrator for SIAC </w:t>
      </w:r>
    </w:p>
    <w:sectPr w:rsidR="00686369" w:rsidRPr="00C9266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1A7C"/>
    <w:multiLevelType w:val="singleLevel"/>
    <w:tmpl w:val="293AFC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9C374B"/>
    <w:multiLevelType w:val="singleLevel"/>
    <w:tmpl w:val="F874449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CE5E54"/>
    <w:multiLevelType w:val="singleLevel"/>
    <w:tmpl w:val="3D7AC5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DE38D0"/>
    <w:multiLevelType w:val="singleLevel"/>
    <w:tmpl w:val="96FA68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201C4F"/>
    <w:multiLevelType w:val="singleLevel"/>
    <w:tmpl w:val="FE7A254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C67538"/>
    <w:multiLevelType w:val="singleLevel"/>
    <w:tmpl w:val="0D28FD4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9915A3"/>
    <w:multiLevelType w:val="singleLevel"/>
    <w:tmpl w:val="23062A5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CA2FAE"/>
    <w:multiLevelType w:val="singleLevel"/>
    <w:tmpl w:val="C9AE8FD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EE0313"/>
    <w:multiLevelType w:val="singleLevel"/>
    <w:tmpl w:val="1E0052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F02988"/>
    <w:multiLevelType w:val="singleLevel"/>
    <w:tmpl w:val="B0CE408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FF46DE"/>
    <w:multiLevelType w:val="singleLevel"/>
    <w:tmpl w:val="D632CE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4C60CA"/>
    <w:multiLevelType w:val="singleLevel"/>
    <w:tmpl w:val="9364023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4811D4"/>
    <w:multiLevelType w:val="singleLevel"/>
    <w:tmpl w:val="81E22B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4F3421"/>
    <w:multiLevelType w:val="singleLevel"/>
    <w:tmpl w:val="DEDC421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FD2CAD"/>
    <w:multiLevelType w:val="singleLevel"/>
    <w:tmpl w:val="1AFA5D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C64781"/>
    <w:multiLevelType w:val="singleLevel"/>
    <w:tmpl w:val="23328C0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1E2A8A"/>
    <w:multiLevelType w:val="singleLevel"/>
    <w:tmpl w:val="B80632F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E102BE"/>
    <w:multiLevelType w:val="singleLevel"/>
    <w:tmpl w:val="5D82A30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1770C1"/>
    <w:multiLevelType w:val="singleLevel"/>
    <w:tmpl w:val="F66637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FB718E"/>
    <w:multiLevelType w:val="singleLevel"/>
    <w:tmpl w:val="2104FF0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3E4916"/>
    <w:multiLevelType w:val="singleLevel"/>
    <w:tmpl w:val="B9CE9E9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3AF725D"/>
    <w:multiLevelType w:val="singleLevel"/>
    <w:tmpl w:val="8F2C387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6B4610"/>
    <w:multiLevelType w:val="singleLevel"/>
    <w:tmpl w:val="DCF07A4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8CB7B30"/>
    <w:multiLevelType w:val="singleLevel"/>
    <w:tmpl w:val="50BCB2F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B7E14F0"/>
    <w:multiLevelType w:val="singleLevel"/>
    <w:tmpl w:val="921E07B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1572D9"/>
    <w:multiLevelType w:val="singleLevel"/>
    <w:tmpl w:val="D6D0A17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924050"/>
    <w:multiLevelType w:val="singleLevel"/>
    <w:tmpl w:val="ED9ACF4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6F58DC"/>
    <w:multiLevelType w:val="singleLevel"/>
    <w:tmpl w:val="742AE2B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920AFA"/>
    <w:multiLevelType w:val="singleLevel"/>
    <w:tmpl w:val="F4A61AF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C31F05"/>
    <w:multiLevelType w:val="singleLevel"/>
    <w:tmpl w:val="CA3C0DE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B8631B"/>
    <w:multiLevelType w:val="singleLevel"/>
    <w:tmpl w:val="35BA8C6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9128B2"/>
    <w:multiLevelType w:val="singleLevel"/>
    <w:tmpl w:val="AADC2A4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8782EE0"/>
    <w:multiLevelType w:val="singleLevel"/>
    <w:tmpl w:val="773A872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87C4DDF"/>
    <w:multiLevelType w:val="singleLevel"/>
    <w:tmpl w:val="39026D2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F32216"/>
    <w:multiLevelType w:val="singleLevel"/>
    <w:tmpl w:val="4C84B2F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D43CB4"/>
    <w:multiLevelType w:val="singleLevel"/>
    <w:tmpl w:val="51F6DBF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72A0D09"/>
    <w:multiLevelType w:val="singleLevel"/>
    <w:tmpl w:val="3D543ED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237F26"/>
    <w:multiLevelType w:val="singleLevel"/>
    <w:tmpl w:val="3B523E0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9B170A"/>
    <w:multiLevelType w:val="singleLevel"/>
    <w:tmpl w:val="51C8E0A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3A384C"/>
    <w:multiLevelType w:val="singleLevel"/>
    <w:tmpl w:val="A6F6D9E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B5310D"/>
    <w:multiLevelType w:val="singleLevel"/>
    <w:tmpl w:val="33BE837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246B49"/>
    <w:multiLevelType w:val="singleLevel"/>
    <w:tmpl w:val="4296D1A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2134D9"/>
    <w:multiLevelType w:val="singleLevel"/>
    <w:tmpl w:val="B7EA1FE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5705A7"/>
    <w:multiLevelType w:val="singleLevel"/>
    <w:tmpl w:val="E3FCC9F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665BA5"/>
    <w:multiLevelType w:val="singleLevel"/>
    <w:tmpl w:val="B44EA0F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CA0DEF"/>
    <w:multiLevelType w:val="singleLevel"/>
    <w:tmpl w:val="C1E2A2B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5D2AF5"/>
    <w:multiLevelType w:val="singleLevel"/>
    <w:tmpl w:val="B0CE408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E060044"/>
    <w:multiLevelType w:val="singleLevel"/>
    <w:tmpl w:val="02A4D12E"/>
    <w:lvl w:ilvl="0">
      <w:start w:val="1"/>
      <w:numFmt w:val="bullet"/>
      <w:lvlText w:val=""/>
      <w:lvlJc w:val="left"/>
      <w:pPr>
        <w:tabs>
          <w:tab w:val="num" w:pos="200"/>
        </w:tabs>
        <w:ind w:left="200" w:hanging="200"/>
      </w:pPr>
      <w:rPr>
        <w:rFonts w:ascii="Wingdings" w:hAnsi="Wingdings" w:hint="default"/>
        <w:sz w:val="16"/>
      </w:rPr>
    </w:lvl>
  </w:abstractNum>
  <w:num w:numId="1">
    <w:abstractNumId w:val="21"/>
  </w:num>
  <w:num w:numId="2">
    <w:abstractNumId w:val="25"/>
  </w:num>
  <w:num w:numId="3">
    <w:abstractNumId w:val="16"/>
  </w:num>
  <w:num w:numId="4">
    <w:abstractNumId w:val="4"/>
  </w:num>
  <w:num w:numId="5">
    <w:abstractNumId w:val="10"/>
  </w:num>
  <w:num w:numId="6">
    <w:abstractNumId w:val="24"/>
  </w:num>
  <w:num w:numId="7">
    <w:abstractNumId w:val="1"/>
  </w:num>
  <w:num w:numId="8">
    <w:abstractNumId w:val="22"/>
  </w:num>
  <w:num w:numId="9">
    <w:abstractNumId w:val="20"/>
  </w:num>
  <w:num w:numId="10">
    <w:abstractNumId w:val="36"/>
  </w:num>
  <w:num w:numId="11">
    <w:abstractNumId w:val="2"/>
  </w:num>
  <w:num w:numId="12">
    <w:abstractNumId w:val="13"/>
  </w:num>
  <w:num w:numId="13">
    <w:abstractNumId w:val="38"/>
  </w:num>
  <w:num w:numId="14">
    <w:abstractNumId w:val="40"/>
  </w:num>
  <w:num w:numId="15">
    <w:abstractNumId w:val="37"/>
  </w:num>
  <w:num w:numId="16">
    <w:abstractNumId w:val="0"/>
  </w:num>
  <w:num w:numId="17">
    <w:abstractNumId w:val="42"/>
  </w:num>
  <w:num w:numId="18">
    <w:abstractNumId w:val="33"/>
  </w:num>
  <w:num w:numId="19">
    <w:abstractNumId w:val="8"/>
  </w:num>
  <w:num w:numId="20">
    <w:abstractNumId w:val="18"/>
  </w:num>
  <w:num w:numId="21">
    <w:abstractNumId w:val="44"/>
  </w:num>
  <w:num w:numId="22">
    <w:abstractNumId w:val="15"/>
  </w:num>
  <w:num w:numId="23">
    <w:abstractNumId w:val="35"/>
  </w:num>
  <w:num w:numId="24">
    <w:abstractNumId w:val="32"/>
  </w:num>
  <w:num w:numId="25">
    <w:abstractNumId w:val="45"/>
  </w:num>
  <w:num w:numId="26">
    <w:abstractNumId w:val="31"/>
  </w:num>
  <w:num w:numId="27">
    <w:abstractNumId w:val="41"/>
  </w:num>
  <w:num w:numId="28">
    <w:abstractNumId w:val="11"/>
  </w:num>
  <w:num w:numId="29">
    <w:abstractNumId w:val="12"/>
  </w:num>
  <w:num w:numId="30">
    <w:abstractNumId w:val="7"/>
  </w:num>
  <w:num w:numId="31">
    <w:abstractNumId w:val="23"/>
  </w:num>
  <w:num w:numId="32">
    <w:abstractNumId w:val="27"/>
  </w:num>
  <w:num w:numId="33">
    <w:abstractNumId w:val="17"/>
  </w:num>
  <w:num w:numId="34">
    <w:abstractNumId w:val="14"/>
  </w:num>
  <w:num w:numId="35">
    <w:abstractNumId w:val="26"/>
  </w:num>
  <w:num w:numId="36">
    <w:abstractNumId w:val="34"/>
  </w:num>
  <w:num w:numId="37">
    <w:abstractNumId w:val="43"/>
  </w:num>
  <w:num w:numId="38">
    <w:abstractNumId w:val="39"/>
  </w:num>
  <w:num w:numId="39">
    <w:abstractNumId w:val="49"/>
  </w:num>
  <w:num w:numId="40">
    <w:abstractNumId w:val="19"/>
  </w:num>
  <w:num w:numId="41">
    <w:abstractNumId w:val="3"/>
  </w:num>
  <w:num w:numId="42">
    <w:abstractNumId w:val="29"/>
  </w:num>
  <w:num w:numId="43">
    <w:abstractNumId w:val="28"/>
  </w:num>
  <w:num w:numId="44">
    <w:abstractNumId w:val="47"/>
  </w:num>
  <w:num w:numId="45">
    <w:abstractNumId w:val="46"/>
  </w:num>
  <w:num w:numId="46">
    <w:abstractNumId w:val="6"/>
  </w:num>
  <w:num w:numId="47">
    <w:abstractNumId w:val="30"/>
  </w:num>
  <w:num w:numId="48">
    <w:abstractNumId w:val="5"/>
  </w:num>
  <w:num w:numId="49">
    <w:abstractNumId w:val="9"/>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9266C"/>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9266C"/>
    <w:pPr>
      <w:spacing w:after="120"/>
    </w:pPr>
  </w:style>
  <w:style w:type="character" w:customStyle="1" w:styleId="af6">
    <w:name w:val="正文文本 字符"/>
    <w:basedOn w:val="a0"/>
    <w:link w:val="af5"/>
    <w:uiPriority w:val="99"/>
    <w:rsid w:val="00C9266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6FF52-A244-4C69-A743-A8F6EE7E8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1312</Words>
  <Characters>7480</Characters>
  <Application>Microsoft Office Word</Application>
  <DocSecurity>0</DocSecurity>
  <Lines>62</Lines>
  <Paragraphs>17</Paragraphs>
  <ScaleCrop>false</ScaleCrop>
  <Company/>
  <LinksUpToDate>false</LinksUpToDate>
  <CharactersWithSpaces>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2026-06-10T08:45:00Z</dcterms:created>
  <dcterms:modified xsi:type="dcterms:W3CDTF">2026-06-10T08:45:00Z</dcterms:modified>
</cp:coreProperties>
</file>