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019329" w:rsidR="0049405C" w:rsidRPr="00C24D79" w:rsidRDefault="00B53A41" w:rsidP="00B53A41">
            <w:pPr>
              <w:spacing w:line="720" w:lineRule="auto"/>
              <w:rPr>
                <w:rFonts w:eastAsiaTheme="minorHAnsi"/>
                <w:color w:val="545551"/>
              </w:rPr>
            </w:pPr>
            <w:bookmarkStart w:id="0" w:name="xingming"/>
            <w:bookmarkStart w:id="1" w:name="_GoBack"/>
            <w:bookmarkEnd w:id="1"/>
            <w:r w:rsidRPr="00B53A41">
              <w:rPr>
                <w:rFonts w:ascii="等线" w:eastAsia="等线" w:hAnsi="Times New Roman"/>
                <w:b/>
                <w:color w:val="000000"/>
                <w:sz w:val="48"/>
              </w:rPr>
              <w:t>PEIBING QI</w:t>
            </w:r>
            <w:bookmarkEnd w:id="0"/>
          </w:p>
          <w:p w14:paraId="706EB16B" w14:textId="077790AC" w:rsidR="0049405C" w:rsidRPr="00C24D79" w:rsidRDefault="00B53A41" w:rsidP="00B53A41">
            <w:pPr>
              <w:spacing w:line="360" w:lineRule="auto"/>
              <w:rPr>
                <w:rFonts w:eastAsiaTheme="minorHAnsi"/>
                <w:b/>
                <w:bCs/>
                <w:color w:val="545551"/>
              </w:rPr>
            </w:pPr>
            <w:bookmarkStart w:id="2" w:name="didian"/>
            <w:r w:rsidRPr="00B53A41">
              <w:rPr>
                <w:rFonts w:ascii="等线" w:eastAsia="等线" w:hAnsi="Times New Roman"/>
                <w:b/>
                <w:bCs/>
                <w:color w:val="000000"/>
              </w:rPr>
              <w:t>Partner</w:t>
            </w:r>
            <w:r w:rsidRPr="00B53A41">
              <w:rPr>
                <w:rFonts w:ascii="等线" w:eastAsia="等线" w:hAnsi="Times New Roman"/>
                <w:b/>
                <w:bCs/>
                <w:color w:val="000000"/>
              </w:rPr>
              <w:t>·</w:t>
            </w:r>
            <w:r w:rsidRPr="00B53A41">
              <w:rPr>
                <w:rFonts w:ascii="等线" w:eastAsia="等线" w:hAnsi="Times New Roman"/>
                <w:b/>
                <w:bCs/>
                <w:color w:val="000000"/>
              </w:rPr>
              <w:t>Beijing</w:t>
            </w:r>
            <w:bookmarkEnd w:id="2"/>
          </w:p>
          <w:p w14:paraId="6199424A" w14:textId="10F5C4DE" w:rsidR="0049405C" w:rsidRPr="00C24D79" w:rsidRDefault="00B53A41" w:rsidP="00B53A41">
            <w:pPr>
              <w:spacing w:line="360" w:lineRule="auto"/>
              <w:rPr>
                <w:rFonts w:eastAsiaTheme="minorHAnsi"/>
                <w:color w:val="545551"/>
              </w:rPr>
            </w:pPr>
            <w:bookmarkStart w:id="3" w:name="dianhua"/>
            <w:r w:rsidRPr="00B53A41">
              <w:rPr>
                <w:rFonts w:ascii="等线" w:eastAsia="等线" w:hAnsi="Times New Roman"/>
                <w:color w:val="000000"/>
              </w:rPr>
              <w:t xml:space="preserve">+86 10 5769 5601 </w:t>
            </w:r>
            <w:bookmarkEnd w:id="3"/>
          </w:p>
          <w:p w14:paraId="4F910ACA" w14:textId="3F8E3CD5" w:rsidR="0049405C" w:rsidRPr="00C24D79" w:rsidRDefault="00B53A41" w:rsidP="00B53A41">
            <w:pPr>
              <w:spacing w:line="360" w:lineRule="auto"/>
              <w:rPr>
                <w:rFonts w:eastAsiaTheme="minorHAnsi"/>
                <w:color w:val="000000"/>
              </w:rPr>
            </w:pPr>
            <w:bookmarkStart w:id="4" w:name="youxiang"/>
            <w:r w:rsidRPr="00B53A41">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446F571" w:rsidR="0049405C" w:rsidRPr="00C24D79" w:rsidRDefault="00B53A4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42D01D" wp14:editId="1A9063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C09C75" w:rsidR="009465FB" w:rsidRPr="00C24D79" w:rsidRDefault="00B53A41" w:rsidP="007177F3">
            <w:pPr>
              <w:rPr>
                <w:rFonts w:eastAsiaTheme="minorHAnsi"/>
                <w:color w:val="000000"/>
                <w:szCs w:val="21"/>
              </w:rPr>
            </w:pPr>
            <w:bookmarkStart w:id="6" w:name="zhiyelingyu"/>
            <w:r w:rsidRPr="00B53A41">
              <w:rPr>
                <w:rFonts w:ascii="等线" w:eastAsia="等线" w:hAnsi="Times New Roman"/>
                <w:color w:val="000000"/>
                <w:szCs w:val="21"/>
              </w:rPr>
              <w:t>DR QI</w:t>
            </w:r>
            <w:r w:rsidRPr="00B53A41">
              <w:rPr>
                <w:rFonts w:ascii="等线" w:eastAsia="等线" w:hAnsi="Times New Roman"/>
                <w:color w:val="000000"/>
                <w:szCs w:val="21"/>
              </w:rPr>
              <w:t>’</w:t>
            </w:r>
            <w:r w:rsidRPr="00B53A41">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3A7A58" w14:textId="77777777" w:rsidR="00B53A4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20DE48" w14:textId="77777777" w:rsidR="00B53A41" w:rsidRDefault="00B53A41" w:rsidP="00B53A41">
      <w:pPr>
        <w:pStyle w:val="af5"/>
        <w:spacing w:before="120"/>
        <w:rPr>
          <w:rFonts w:ascii="等线" w:eastAsia="等线" w:hAnsi="Times New Roman"/>
          <w:color w:val="000000"/>
        </w:rPr>
      </w:pPr>
      <w:r w:rsidRPr="00B53A41">
        <w:rPr>
          <w:rFonts w:ascii="等线" w:eastAsia="等线" w:hAnsi="Times New Roman"/>
          <w:color w:val="000000"/>
        </w:rPr>
        <w:t>Before joining Fangda Partners in 2017, Dr. Qi has worked in the court system for 18 years.</w:t>
      </w:r>
    </w:p>
    <w:p w14:paraId="00901054"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REPRESENTATIVE MATTERS AND CASES</w:t>
      </w:r>
    </w:p>
    <w:p w14:paraId="5B4A5F37" w14:textId="77777777" w:rsidR="00B53A41" w:rsidRDefault="00B53A41" w:rsidP="00B53A41">
      <w:pPr>
        <w:pStyle w:val="af5"/>
        <w:spacing w:before="120"/>
        <w:rPr>
          <w:rFonts w:ascii="等线" w:eastAsia="等线" w:hAnsi="Times New Roman"/>
          <w:color w:val="000000"/>
        </w:rPr>
      </w:pPr>
      <w:r w:rsidRPr="00B53A41">
        <w:rPr>
          <w:rFonts w:ascii="等线" w:eastAsia="等线" w:hAnsi="Times New Roman"/>
          <w:color w:val="000000"/>
        </w:rPr>
        <w:t>Financial Matters</w:t>
      </w:r>
    </w:p>
    <w:p w14:paraId="0F196944" w14:textId="77777777" w:rsidR="00B53A41" w:rsidRDefault="00B53A41" w:rsidP="00B53A41">
      <w:pPr>
        <w:pStyle w:val="af5"/>
        <w:numPr>
          <w:ilvl w:val="0"/>
          <w:numId w:val="4"/>
        </w:numPr>
        <w:spacing w:before="120"/>
        <w:ind w:left="690" w:hanging="240"/>
        <w:rPr>
          <w:rFonts w:ascii="等线" w:eastAsia="等线" w:hAnsi="Times New Roman"/>
          <w:color w:val="000000"/>
        </w:rPr>
      </w:pPr>
      <w:r w:rsidRPr="00B53A41">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151CC6A3" w14:textId="77777777" w:rsidR="00B53A41" w:rsidRDefault="00B53A41" w:rsidP="00B53A41">
      <w:pPr>
        <w:pStyle w:val="af5"/>
        <w:numPr>
          <w:ilvl w:val="0"/>
          <w:numId w:val="5"/>
        </w:numPr>
        <w:spacing w:before="120"/>
        <w:ind w:left="690" w:hanging="240"/>
        <w:rPr>
          <w:rFonts w:ascii="等线" w:eastAsia="等线" w:hAnsi="Times New Roman"/>
          <w:color w:val="000000"/>
        </w:rPr>
      </w:pPr>
      <w:r w:rsidRPr="00B53A41">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61609C86" w14:textId="77777777" w:rsidR="00B53A41" w:rsidRDefault="00B53A41" w:rsidP="00B53A41">
      <w:pPr>
        <w:pStyle w:val="af5"/>
        <w:numPr>
          <w:ilvl w:val="0"/>
          <w:numId w:val="6"/>
        </w:numPr>
        <w:spacing w:before="120"/>
        <w:ind w:left="690" w:hanging="240"/>
        <w:rPr>
          <w:rFonts w:ascii="等线" w:eastAsia="等线" w:hAnsi="Times New Roman"/>
          <w:color w:val="000000"/>
        </w:rPr>
      </w:pPr>
      <w:r w:rsidRPr="00B53A41">
        <w:rPr>
          <w:rFonts w:ascii="等线" w:eastAsia="等线" w:hAnsi="Times New Roman"/>
          <w:color w:val="000000"/>
        </w:rPr>
        <w:t>Represented a securities company in a dispute against a conglomerate over the repurchase of stock earnings rights amounting to RMB 2 billion</w:t>
      </w:r>
    </w:p>
    <w:p w14:paraId="63D607EC" w14:textId="77777777" w:rsidR="00B53A41" w:rsidRDefault="00B53A41" w:rsidP="00B53A41">
      <w:pPr>
        <w:pStyle w:val="af5"/>
        <w:numPr>
          <w:ilvl w:val="0"/>
          <w:numId w:val="7"/>
        </w:numPr>
        <w:spacing w:before="120"/>
        <w:ind w:left="690" w:hanging="240"/>
        <w:rPr>
          <w:rFonts w:ascii="等线" w:eastAsia="等线" w:hAnsi="Times New Roman"/>
          <w:color w:val="000000"/>
        </w:rPr>
      </w:pPr>
      <w:r w:rsidRPr="00B53A41">
        <w:rPr>
          <w:rFonts w:ascii="等线" w:eastAsia="等线" w:hAnsi="Times New Roman"/>
          <w:color w:val="000000"/>
        </w:rPr>
        <w:t>Represented a trust company as the plaintiff in a trust loan dispute against a network technology company, the matter amounted to RMB 160 million</w:t>
      </w:r>
    </w:p>
    <w:p w14:paraId="64ED77C6" w14:textId="77777777" w:rsidR="00B53A41" w:rsidRDefault="00B53A41" w:rsidP="00B53A41">
      <w:pPr>
        <w:pStyle w:val="af5"/>
        <w:numPr>
          <w:ilvl w:val="0"/>
          <w:numId w:val="8"/>
        </w:numPr>
        <w:spacing w:before="120"/>
        <w:ind w:left="690" w:hanging="240"/>
        <w:rPr>
          <w:rFonts w:ascii="等线" w:eastAsia="等线" w:hAnsi="Times New Roman"/>
          <w:color w:val="000000"/>
        </w:rPr>
      </w:pPr>
      <w:r w:rsidRPr="00B53A41">
        <w:rPr>
          <w:rFonts w:ascii="等线" w:eastAsia="等线" w:hAnsi="Times New Roman"/>
          <w:color w:val="000000"/>
        </w:rPr>
        <w:t>Represented China HP in a financial leasing dispute in both Shenyang Central Court and Liaoning High Court</w:t>
      </w:r>
    </w:p>
    <w:p w14:paraId="080CF69C" w14:textId="77777777" w:rsidR="00B53A41" w:rsidRDefault="00B53A41" w:rsidP="00B53A41">
      <w:pPr>
        <w:pStyle w:val="af5"/>
        <w:numPr>
          <w:ilvl w:val="0"/>
          <w:numId w:val="9"/>
        </w:numPr>
        <w:spacing w:before="120"/>
        <w:ind w:left="690" w:hanging="240"/>
        <w:rPr>
          <w:rFonts w:ascii="等线" w:eastAsia="等线" w:hAnsi="Times New Roman"/>
          <w:color w:val="000000"/>
        </w:rPr>
      </w:pPr>
      <w:r w:rsidRPr="00B53A41">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52695BBC" w14:textId="77777777" w:rsidR="00B53A41" w:rsidRDefault="00B53A41" w:rsidP="00B53A41">
      <w:pPr>
        <w:pStyle w:val="af5"/>
        <w:numPr>
          <w:ilvl w:val="0"/>
          <w:numId w:val="10"/>
        </w:numPr>
        <w:spacing w:before="120"/>
        <w:ind w:left="690" w:hanging="240"/>
        <w:rPr>
          <w:rFonts w:ascii="等线" w:eastAsia="等线" w:hAnsi="Times New Roman"/>
          <w:color w:val="000000"/>
        </w:rPr>
      </w:pPr>
      <w:r w:rsidRPr="00B53A41">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44728508" w14:textId="77777777" w:rsidR="00B53A41" w:rsidRDefault="00B53A41" w:rsidP="00B53A41">
      <w:pPr>
        <w:pStyle w:val="af5"/>
        <w:numPr>
          <w:ilvl w:val="0"/>
          <w:numId w:val="11"/>
        </w:numPr>
        <w:spacing w:before="120"/>
        <w:ind w:left="690" w:hanging="240"/>
        <w:rPr>
          <w:rFonts w:ascii="等线" w:eastAsia="等线" w:hAnsi="Times New Roman"/>
          <w:color w:val="000000"/>
        </w:rPr>
      </w:pPr>
      <w:r w:rsidRPr="00B53A41">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063EAE67" w14:textId="77777777" w:rsidR="00B53A41" w:rsidRDefault="00B53A41" w:rsidP="00B53A41">
      <w:pPr>
        <w:pStyle w:val="af5"/>
        <w:spacing w:before="120"/>
        <w:rPr>
          <w:rFonts w:ascii="等线" w:eastAsia="等线" w:hAnsi="Times New Roman"/>
          <w:color w:val="000000"/>
        </w:rPr>
      </w:pPr>
      <w:r w:rsidRPr="00B53A41">
        <w:rPr>
          <w:rFonts w:ascii="等线" w:eastAsia="等线" w:hAnsi="Times New Roman"/>
          <w:color w:val="000000"/>
        </w:rPr>
        <w:t>Corporate and Equity Matters</w:t>
      </w:r>
    </w:p>
    <w:p w14:paraId="21078ECC" w14:textId="77777777" w:rsidR="00B53A41" w:rsidRDefault="00B53A41" w:rsidP="00B53A41">
      <w:pPr>
        <w:pStyle w:val="af5"/>
        <w:numPr>
          <w:ilvl w:val="0"/>
          <w:numId w:val="12"/>
        </w:numPr>
        <w:spacing w:before="120"/>
        <w:ind w:left="690" w:hanging="240"/>
        <w:rPr>
          <w:rFonts w:ascii="等线" w:eastAsia="等线" w:hAnsi="Times New Roman"/>
          <w:color w:val="000000"/>
        </w:rPr>
      </w:pPr>
      <w:r w:rsidRPr="00B53A41">
        <w:rPr>
          <w:rFonts w:ascii="等线" w:eastAsia="等线" w:hAnsi="Times New Roman"/>
          <w:color w:val="000000"/>
        </w:rPr>
        <w:t>Represented an international trust company in a corporate resolution invalidation and right-to-know litigation</w:t>
      </w:r>
    </w:p>
    <w:p w14:paraId="712B0437" w14:textId="77777777" w:rsidR="00B53A41" w:rsidRDefault="00B53A41" w:rsidP="00B53A41">
      <w:pPr>
        <w:pStyle w:val="af5"/>
        <w:numPr>
          <w:ilvl w:val="0"/>
          <w:numId w:val="13"/>
        </w:numPr>
        <w:spacing w:before="120"/>
        <w:ind w:left="690" w:hanging="240"/>
        <w:rPr>
          <w:rFonts w:ascii="等线" w:eastAsia="等线" w:hAnsi="Times New Roman"/>
          <w:color w:val="000000"/>
        </w:rPr>
      </w:pPr>
      <w:r w:rsidRPr="00B53A41">
        <w:rPr>
          <w:rFonts w:ascii="等线" w:eastAsia="等线" w:hAnsi="Times New Roman"/>
          <w:color w:val="000000"/>
        </w:rPr>
        <w:t>Represented a state-owned Hong Kong listed company in a dispute arising from an equity acquisition and performance betting against a Xiamen company</w:t>
      </w:r>
    </w:p>
    <w:p w14:paraId="228549F5" w14:textId="77777777" w:rsidR="00B53A41" w:rsidRDefault="00B53A41" w:rsidP="00B53A41">
      <w:pPr>
        <w:pStyle w:val="af5"/>
        <w:numPr>
          <w:ilvl w:val="0"/>
          <w:numId w:val="14"/>
        </w:numPr>
        <w:spacing w:before="120"/>
        <w:ind w:left="690" w:hanging="240"/>
        <w:rPr>
          <w:rFonts w:ascii="等线" w:eastAsia="等线" w:hAnsi="Times New Roman"/>
          <w:color w:val="000000"/>
        </w:rPr>
      </w:pPr>
      <w:r w:rsidRPr="00B53A41">
        <w:rPr>
          <w:rFonts w:ascii="等线" w:eastAsia="等线" w:hAnsi="Times New Roman"/>
          <w:color w:val="000000"/>
        </w:rPr>
        <w:t>Handled multiple cases involving equity repurchasing, and making up the difference</w:t>
      </w:r>
    </w:p>
    <w:p w14:paraId="58FA0CE1" w14:textId="77777777" w:rsidR="00B53A41" w:rsidRDefault="00B53A41" w:rsidP="00B53A41">
      <w:pPr>
        <w:pStyle w:val="af5"/>
        <w:numPr>
          <w:ilvl w:val="0"/>
          <w:numId w:val="15"/>
        </w:numPr>
        <w:spacing w:before="120"/>
        <w:ind w:left="690" w:hanging="240"/>
        <w:rPr>
          <w:rFonts w:ascii="等线" w:eastAsia="等线" w:hAnsi="Times New Roman"/>
          <w:color w:val="000000"/>
        </w:rPr>
      </w:pPr>
      <w:r w:rsidRPr="00B53A41">
        <w:rPr>
          <w:rFonts w:ascii="等线" w:eastAsia="等线" w:hAnsi="Times New Roman"/>
          <w:color w:val="000000"/>
        </w:rPr>
        <w:t>Represented a leading domestic smart mobility technology company in an equity acquisition case before the Dalian Central Court</w:t>
      </w:r>
    </w:p>
    <w:p w14:paraId="6943EE34" w14:textId="77777777" w:rsidR="00B53A41" w:rsidRDefault="00B53A41" w:rsidP="00B53A41">
      <w:pPr>
        <w:pStyle w:val="af5"/>
        <w:numPr>
          <w:ilvl w:val="0"/>
          <w:numId w:val="16"/>
        </w:numPr>
        <w:spacing w:before="120"/>
        <w:ind w:left="690" w:hanging="240"/>
        <w:rPr>
          <w:rFonts w:ascii="等线" w:eastAsia="等线" w:hAnsi="Times New Roman"/>
          <w:color w:val="000000"/>
        </w:rPr>
      </w:pPr>
      <w:r w:rsidRPr="00B53A41">
        <w:rPr>
          <w:rFonts w:ascii="等线" w:eastAsia="等线" w:hAnsi="Times New Roman"/>
          <w:color w:val="000000"/>
        </w:rPr>
        <w:t>Represented a natural person in an equity transfer case before the Jinan Intermediate Court</w:t>
      </w:r>
    </w:p>
    <w:p w14:paraId="3A358069" w14:textId="77777777" w:rsidR="00B53A41" w:rsidRDefault="00B53A41" w:rsidP="00B53A41">
      <w:pPr>
        <w:pStyle w:val="af5"/>
        <w:numPr>
          <w:ilvl w:val="0"/>
          <w:numId w:val="17"/>
        </w:numPr>
        <w:spacing w:before="120"/>
        <w:ind w:left="690" w:hanging="240"/>
        <w:rPr>
          <w:rFonts w:ascii="等线" w:eastAsia="等线" w:hAnsi="Times New Roman"/>
          <w:color w:val="000000"/>
        </w:rPr>
      </w:pPr>
      <w:r w:rsidRPr="00B53A41">
        <w:rPr>
          <w:rFonts w:ascii="等线" w:eastAsia="等线" w:hAnsi="Times New Roman"/>
          <w:color w:val="000000"/>
        </w:rPr>
        <w:t>Represented a domestic company in an arbitration against an insurance company regarding a contract for difference dispute</w:t>
      </w:r>
    </w:p>
    <w:p w14:paraId="72311017" w14:textId="77777777" w:rsidR="00B53A41" w:rsidRDefault="00B53A41" w:rsidP="00B53A41">
      <w:pPr>
        <w:pStyle w:val="af5"/>
        <w:spacing w:before="120"/>
        <w:rPr>
          <w:rFonts w:ascii="等线" w:eastAsia="等线" w:hAnsi="Times New Roman"/>
          <w:color w:val="000000"/>
        </w:rPr>
      </w:pPr>
      <w:r w:rsidRPr="00B53A41">
        <w:rPr>
          <w:rFonts w:ascii="等线" w:eastAsia="等线" w:hAnsi="Times New Roman"/>
          <w:color w:val="000000"/>
        </w:rPr>
        <w:t>Product Liability and Torts Matters</w:t>
      </w:r>
    </w:p>
    <w:p w14:paraId="79ADEEC2" w14:textId="77777777" w:rsidR="00B53A41" w:rsidRDefault="00B53A41" w:rsidP="00B53A41">
      <w:pPr>
        <w:pStyle w:val="af5"/>
        <w:numPr>
          <w:ilvl w:val="0"/>
          <w:numId w:val="18"/>
        </w:numPr>
        <w:spacing w:before="120"/>
        <w:ind w:left="690" w:hanging="240"/>
        <w:rPr>
          <w:rFonts w:ascii="等线" w:eastAsia="等线" w:hAnsi="Times New Roman"/>
          <w:color w:val="000000"/>
        </w:rPr>
      </w:pPr>
      <w:r w:rsidRPr="00B53A41">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0FCF5E65" w14:textId="77777777" w:rsidR="00B53A41" w:rsidRDefault="00B53A41" w:rsidP="00B53A41">
      <w:pPr>
        <w:pStyle w:val="af5"/>
        <w:numPr>
          <w:ilvl w:val="0"/>
          <w:numId w:val="19"/>
        </w:numPr>
        <w:spacing w:before="120"/>
        <w:ind w:left="690" w:hanging="240"/>
        <w:rPr>
          <w:rFonts w:ascii="等线" w:eastAsia="等线" w:hAnsi="Times New Roman"/>
          <w:color w:val="000000"/>
        </w:rPr>
      </w:pPr>
      <w:r w:rsidRPr="00B53A41">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1A06059B" w14:textId="77777777" w:rsidR="00B53A41" w:rsidRDefault="00B53A41" w:rsidP="00B53A41">
      <w:pPr>
        <w:pStyle w:val="af5"/>
        <w:numPr>
          <w:ilvl w:val="0"/>
          <w:numId w:val="20"/>
        </w:numPr>
        <w:spacing w:before="120"/>
        <w:ind w:left="690" w:hanging="240"/>
        <w:rPr>
          <w:rFonts w:ascii="等线" w:eastAsia="等线" w:hAnsi="Times New Roman"/>
          <w:color w:val="000000"/>
        </w:rPr>
      </w:pPr>
      <w:r w:rsidRPr="00B53A41">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24B505F8" w14:textId="77777777" w:rsidR="00B53A41" w:rsidRDefault="00B53A41" w:rsidP="00B53A41">
      <w:pPr>
        <w:pStyle w:val="af5"/>
        <w:numPr>
          <w:ilvl w:val="0"/>
          <w:numId w:val="21"/>
        </w:numPr>
        <w:spacing w:before="120"/>
        <w:ind w:left="690" w:hanging="240"/>
        <w:rPr>
          <w:rFonts w:ascii="等线" w:eastAsia="等线" w:hAnsi="Times New Roman"/>
          <w:color w:val="000000"/>
        </w:rPr>
      </w:pPr>
      <w:r w:rsidRPr="00B53A41">
        <w:rPr>
          <w:rFonts w:ascii="等线" w:eastAsia="等线" w:hAnsi="Times New Roman"/>
          <w:color w:val="000000"/>
        </w:rPr>
        <w:t>Participated in a class action in which the consumers filed a suit demanding punitive damages against Samsung who allegedly falsely advertised cell phones</w:t>
      </w:r>
    </w:p>
    <w:p w14:paraId="590B4A15" w14:textId="77777777" w:rsidR="00B53A41" w:rsidRDefault="00B53A41" w:rsidP="00B53A41">
      <w:pPr>
        <w:pStyle w:val="af5"/>
        <w:numPr>
          <w:ilvl w:val="0"/>
          <w:numId w:val="22"/>
        </w:numPr>
        <w:spacing w:before="120"/>
        <w:ind w:left="690" w:hanging="240"/>
        <w:rPr>
          <w:rFonts w:ascii="等线" w:eastAsia="等线" w:hAnsi="Times New Roman"/>
          <w:color w:val="000000"/>
        </w:rPr>
      </w:pPr>
      <w:r w:rsidRPr="00B53A41">
        <w:rPr>
          <w:rFonts w:ascii="等线" w:eastAsia="等线" w:hAnsi="Times New Roman"/>
          <w:color w:val="000000"/>
        </w:rPr>
        <w:t>Handled the dispute arising from the portrait rights of Jacky Cheung and Aogo Clothing Company</w:t>
      </w:r>
    </w:p>
    <w:p w14:paraId="78BB68EB" w14:textId="77777777" w:rsidR="00B53A41" w:rsidRDefault="00B53A41" w:rsidP="00B53A41">
      <w:pPr>
        <w:pStyle w:val="af5"/>
        <w:numPr>
          <w:ilvl w:val="0"/>
          <w:numId w:val="23"/>
        </w:numPr>
        <w:spacing w:before="120"/>
        <w:ind w:left="690" w:hanging="240"/>
        <w:rPr>
          <w:rFonts w:ascii="等线" w:eastAsia="等线" w:hAnsi="Times New Roman"/>
          <w:color w:val="000000"/>
        </w:rPr>
      </w:pPr>
      <w:r w:rsidRPr="00B53A41">
        <w:rPr>
          <w:rFonts w:ascii="等线" w:eastAsia="等线" w:hAnsi="Times New Roman"/>
          <w:color w:val="000000"/>
        </w:rPr>
        <w:t>Handled the first case of reputation right dispute arising between well-known domestic law firms</w:t>
      </w:r>
    </w:p>
    <w:p w14:paraId="26021F98" w14:textId="77777777" w:rsidR="00B53A41" w:rsidRDefault="00B53A41" w:rsidP="00B53A41">
      <w:pPr>
        <w:pStyle w:val="af5"/>
        <w:numPr>
          <w:ilvl w:val="0"/>
          <w:numId w:val="24"/>
        </w:numPr>
        <w:spacing w:before="120"/>
        <w:ind w:left="690" w:hanging="240"/>
        <w:rPr>
          <w:rFonts w:ascii="等线" w:eastAsia="等线" w:hAnsi="Times New Roman"/>
          <w:color w:val="000000"/>
        </w:rPr>
      </w:pPr>
      <w:r w:rsidRPr="00B53A41">
        <w:rPr>
          <w:rFonts w:ascii="等线" w:eastAsia="等线" w:hAnsi="Times New Roman"/>
          <w:color w:val="000000"/>
        </w:rPr>
        <w:t>Handled a case regarding reputation rights of Huo Yuanjia's Descendants v. Beijing Film Studio, Yang Buting, Jet Li, et. al.</w:t>
      </w:r>
    </w:p>
    <w:p w14:paraId="3E06C129"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Education</w:t>
      </w:r>
    </w:p>
    <w:p w14:paraId="0C092E11" w14:textId="77777777" w:rsidR="00B53A41" w:rsidRDefault="00B53A41" w:rsidP="00B53A41">
      <w:pPr>
        <w:pStyle w:val="af5"/>
        <w:numPr>
          <w:ilvl w:val="0"/>
          <w:numId w:val="25"/>
        </w:numPr>
        <w:spacing w:before="120"/>
        <w:ind w:left="690" w:hanging="240"/>
        <w:rPr>
          <w:rFonts w:ascii="等线" w:eastAsia="等线" w:hAnsi="Times New Roman"/>
          <w:color w:val="000000"/>
        </w:rPr>
      </w:pPr>
      <w:r w:rsidRPr="00B53A41">
        <w:rPr>
          <w:rFonts w:ascii="等线" w:eastAsia="等线" w:hAnsi="Times New Roman"/>
          <w:color w:val="000000"/>
        </w:rPr>
        <w:t>Zhongnan University of Economics and Law, Bachelor of Law</w:t>
      </w:r>
    </w:p>
    <w:p w14:paraId="3B929D40" w14:textId="77777777" w:rsidR="00B53A41" w:rsidRDefault="00B53A41" w:rsidP="00B53A41">
      <w:pPr>
        <w:pStyle w:val="af5"/>
        <w:numPr>
          <w:ilvl w:val="0"/>
          <w:numId w:val="26"/>
        </w:numPr>
        <w:spacing w:before="120"/>
        <w:ind w:left="690" w:hanging="240"/>
        <w:rPr>
          <w:rFonts w:ascii="等线" w:eastAsia="等线" w:hAnsi="Times New Roman"/>
          <w:color w:val="000000"/>
        </w:rPr>
      </w:pPr>
      <w:r w:rsidRPr="00B53A41">
        <w:rPr>
          <w:rFonts w:ascii="等线" w:eastAsia="等线" w:hAnsi="Times New Roman"/>
          <w:color w:val="000000"/>
        </w:rPr>
        <w:t>China University of Political Science and Law, Master of Civil &amp; Commercial Law, Graduate School</w:t>
      </w:r>
    </w:p>
    <w:p w14:paraId="123A3539" w14:textId="77777777" w:rsidR="00B53A41" w:rsidRDefault="00B53A41" w:rsidP="00B53A41">
      <w:pPr>
        <w:pStyle w:val="af5"/>
        <w:numPr>
          <w:ilvl w:val="0"/>
          <w:numId w:val="27"/>
        </w:numPr>
        <w:spacing w:before="120"/>
        <w:ind w:left="690" w:hanging="240"/>
        <w:rPr>
          <w:rFonts w:ascii="等线" w:eastAsia="等线" w:hAnsi="Times New Roman"/>
          <w:color w:val="000000"/>
        </w:rPr>
      </w:pPr>
      <w:r w:rsidRPr="00B53A41">
        <w:rPr>
          <w:rFonts w:ascii="等线" w:eastAsia="等线" w:hAnsi="Times New Roman"/>
          <w:color w:val="000000"/>
        </w:rPr>
        <w:t>Peking University Law School, Doctor of Civil and Commercial Law</w:t>
      </w:r>
    </w:p>
    <w:p w14:paraId="02B1F56A"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Professional Qualification</w:t>
      </w:r>
    </w:p>
    <w:p w14:paraId="7D1DD19D" w14:textId="77777777" w:rsidR="00B53A41" w:rsidRDefault="00B53A41" w:rsidP="00B53A41">
      <w:pPr>
        <w:pStyle w:val="af5"/>
        <w:numPr>
          <w:ilvl w:val="0"/>
          <w:numId w:val="28"/>
        </w:numPr>
        <w:spacing w:before="120"/>
        <w:ind w:left="690" w:hanging="240"/>
        <w:rPr>
          <w:rFonts w:ascii="等线" w:eastAsia="等线" w:hAnsi="Times New Roman"/>
          <w:color w:val="000000"/>
        </w:rPr>
      </w:pPr>
      <w:r w:rsidRPr="00B53A41">
        <w:rPr>
          <w:rFonts w:ascii="等线" w:eastAsia="等线" w:hAnsi="Times New Roman"/>
          <w:color w:val="000000"/>
        </w:rPr>
        <w:t>Admitted to practice in the PRC</w:t>
      </w:r>
    </w:p>
    <w:p w14:paraId="4A66FDF3"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Work Language</w:t>
      </w:r>
    </w:p>
    <w:p w14:paraId="59D2F146" w14:textId="77777777" w:rsidR="00B53A41" w:rsidRDefault="00B53A41" w:rsidP="00B53A41">
      <w:pPr>
        <w:pStyle w:val="af5"/>
        <w:numPr>
          <w:ilvl w:val="0"/>
          <w:numId w:val="29"/>
        </w:numPr>
        <w:spacing w:before="120"/>
        <w:ind w:left="690" w:hanging="240"/>
        <w:rPr>
          <w:rFonts w:ascii="等线" w:eastAsia="等线" w:hAnsi="Times New Roman"/>
          <w:color w:val="000000"/>
        </w:rPr>
      </w:pPr>
      <w:r w:rsidRPr="00B53A41">
        <w:rPr>
          <w:rFonts w:ascii="等线" w:eastAsia="等线" w:hAnsi="Times New Roman"/>
          <w:color w:val="000000"/>
        </w:rPr>
        <w:t>Chinese</w:t>
      </w:r>
    </w:p>
    <w:p w14:paraId="1411E3C0" w14:textId="77777777" w:rsidR="00B53A41" w:rsidRDefault="00B53A41" w:rsidP="00B53A41">
      <w:pPr>
        <w:pStyle w:val="af5"/>
        <w:numPr>
          <w:ilvl w:val="0"/>
          <w:numId w:val="30"/>
        </w:numPr>
        <w:spacing w:before="120"/>
        <w:ind w:left="690" w:hanging="240"/>
        <w:rPr>
          <w:rFonts w:ascii="等线" w:eastAsia="等线" w:hAnsi="Times New Roman"/>
          <w:color w:val="000000"/>
        </w:rPr>
      </w:pPr>
      <w:r w:rsidRPr="00B53A41">
        <w:rPr>
          <w:rFonts w:ascii="等线" w:eastAsia="等线" w:hAnsi="Times New Roman"/>
          <w:color w:val="000000"/>
        </w:rPr>
        <w:t>English</w:t>
      </w:r>
    </w:p>
    <w:p w14:paraId="3F3B823D"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OTHER INFORMATION</w:t>
      </w:r>
    </w:p>
    <w:p w14:paraId="7AF4A0C1"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Honors and Awards</w:t>
      </w:r>
    </w:p>
    <w:p w14:paraId="0FCD1BD7" w14:textId="77777777" w:rsidR="00B53A41" w:rsidRDefault="00B53A41" w:rsidP="00B53A41">
      <w:pPr>
        <w:pStyle w:val="af5"/>
        <w:numPr>
          <w:ilvl w:val="0"/>
          <w:numId w:val="31"/>
        </w:numPr>
        <w:spacing w:before="120"/>
        <w:ind w:left="690" w:hanging="240"/>
        <w:rPr>
          <w:rFonts w:ascii="等线" w:eastAsia="等线" w:hAnsi="Times New Roman"/>
          <w:color w:val="000000"/>
        </w:rPr>
      </w:pPr>
      <w:r w:rsidRPr="00B53A41">
        <w:rPr>
          <w:rFonts w:ascii="等线" w:eastAsia="等线" w:hAnsi="Times New Roman"/>
          <w:color w:val="000000"/>
        </w:rPr>
        <w:t xml:space="preserve">Awarded "Ten Hundred Thousand Talent" at the first "Trial Business Expert" of Beijing Municipal Court </w:t>
      </w:r>
    </w:p>
    <w:p w14:paraId="7F3FFF3F" w14:textId="77777777" w:rsidR="00B53A41" w:rsidRDefault="00B53A41" w:rsidP="00B53A41">
      <w:pPr>
        <w:pStyle w:val="af5"/>
        <w:numPr>
          <w:ilvl w:val="0"/>
          <w:numId w:val="32"/>
        </w:numPr>
        <w:spacing w:before="120"/>
        <w:ind w:left="690" w:hanging="240"/>
        <w:rPr>
          <w:rFonts w:ascii="等线" w:eastAsia="等线" w:hAnsi="Times New Roman"/>
          <w:color w:val="000000"/>
        </w:rPr>
      </w:pPr>
      <w:r w:rsidRPr="00B53A41">
        <w:rPr>
          <w:rFonts w:ascii="等线" w:eastAsia="等线" w:hAnsi="Times New Roman"/>
          <w:color w:val="000000"/>
        </w:rPr>
        <w:t xml:space="preserve">Beijing Lawyers Association "Expert Group for Research on Most Difficult Businesses" </w:t>
      </w:r>
    </w:p>
    <w:p w14:paraId="284B39FB" w14:textId="77777777" w:rsidR="00B53A41" w:rsidRDefault="00B53A41" w:rsidP="00B53A41">
      <w:pPr>
        <w:pStyle w:val="af5"/>
        <w:numPr>
          <w:ilvl w:val="0"/>
          <w:numId w:val="33"/>
        </w:numPr>
        <w:spacing w:before="120"/>
        <w:ind w:left="690" w:hanging="240"/>
        <w:rPr>
          <w:rFonts w:ascii="等线" w:eastAsia="等线" w:hAnsi="Times New Roman"/>
          <w:color w:val="000000"/>
        </w:rPr>
      </w:pPr>
      <w:r w:rsidRPr="00B53A41">
        <w:rPr>
          <w:rFonts w:ascii="等线" w:eastAsia="等线" w:hAnsi="Times New Roman"/>
          <w:color w:val="000000"/>
        </w:rPr>
        <w:t xml:space="preserve">Litigation Star （Benchmark Litigation 2021 ） </w:t>
      </w:r>
    </w:p>
    <w:p w14:paraId="72B35865" w14:textId="77777777" w:rsidR="00B53A41" w:rsidRDefault="00B53A41" w:rsidP="00B53A41">
      <w:pPr>
        <w:pStyle w:val="af5"/>
        <w:spacing w:after="0" w:line="480" w:lineRule="auto"/>
        <w:rPr>
          <w:rFonts w:ascii="等线" w:eastAsia="等线" w:hAnsi="等线"/>
          <w:b/>
          <w:sz w:val="24"/>
        </w:rPr>
      </w:pPr>
      <w:r w:rsidRPr="00B53A41">
        <w:rPr>
          <w:rFonts w:ascii="等线" w:eastAsia="等线" w:hAnsi="等线"/>
          <w:b/>
          <w:sz w:val="24"/>
        </w:rPr>
        <w:t>Professional Affiliations</w:t>
      </w:r>
    </w:p>
    <w:p w14:paraId="7A97BF06" w14:textId="77777777" w:rsidR="00B53A41" w:rsidRDefault="00B53A41" w:rsidP="00B53A41">
      <w:pPr>
        <w:pStyle w:val="af5"/>
        <w:numPr>
          <w:ilvl w:val="0"/>
          <w:numId w:val="34"/>
        </w:numPr>
        <w:spacing w:before="120"/>
        <w:ind w:left="690" w:hanging="240"/>
        <w:rPr>
          <w:rFonts w:ascii="等线" w:eastAsia="等线" w:hAnsi="Times New Roman"/>
          <w:color w:val="000000"/>
        </w:rPr>
      </w:pPr>
      <w:r w:rsidRPr="00B53A41">
        <w:rPr>
          <w:rFonts w:ascii="等线" w:eastAsia="等线" w:hAnsi="Times New Roman"/>
          <w:color w:val="000000"/>
        </w:rPr>
        <w:t xml:space="preserve">China International Economic and Trade Arbitration Commission, Arbitrator </w:t>
      </w:r>
    </w:p>
    <w:p w14:paraId="62D84E99" w14:textId="77777777" w:rsidR="00B53A41" w:rsidRDefault="00B53A41" w:rsidP="00B53A41">
      <w:pPr>
        <w:pStyle w:val="af5"/>
        <w:numPr>
          <w:ilvl w:val="0"/>
          <w:numId w:val="35"/>
        </w:numPr>
        <w:spacing w:before="120"/>
        <w:ind w:left="690" w:hanging="240"/>
        <w:rPr>
          <w:rFonts w:ascii="等线" w:eastAsia="等线" w:hAnsi="Times New Roman"/>
          <w:color w:val="000000"/>
        </w:rPr>
      </w:pPr>
      <w:r w:rsidRPr="00B53A41">
        <w:rPr>
          <w:rFonts w:ascii="等线" w:eastAsia="等线" w:hAnsi="Times New Roman"/>
          <w:color w:val="000000"/>
        </w:rPr>
        <w:t xml:space="preserve">Beijing International Arbitration Center, Arbitrator </w:t>
      </w:r>
    </w:p>
    <w:p w14:paraId="3785746E" w14:textId="77777777" w:rsidR="00B53A41" w:rsidRDefault="00B53A41" w:rsidP="00B53A41">
      <w:pPr>
        <w:pStyle w:val="af5"/>
        <w:numPr>
          <w:ilvl w:val="0"/>
          <w:numId w:val="36"/>
        </w:numPr>
        <w:spacing w:before="120"/>
        <w:ind w:left="690" w:hanging="240"/>
        <w:rPr>
          <w:rFonts w:ascii="等线" w:eastAsia="等线" w:hAnsi="Times New Roman"/>
          <w:color w:val="000000"/>
        </w:rPr>
      </w:pPr>
      <w:r w:rsidRPr="00B53A41">
        <w:rPr>
          <w:rFonts w:ascii="等线" w:eastAsia="等线" w:hAnsi="Times New Roman"/>
          <w:color w:val="000000"/>
        </w:rPr>
        <w:t xml:space="preserve">Shenzhen International Court of Arbitration, Arbitrator </w:t>
      </w:r>
    </w:p>
    <w:p w14:paraId="622827A8" w14:textId="77777777" w:rsidR="00B53A41" w:rsidRDefault="00B53A41" w:rsidP="00B53A41">
      <w:pPr>
        <w:pStyle w:val="af5"/>
        <w:numPr>
          <w:ilvl w:val="0"/>
          <w:numId w:val="37"/>
        </w:numPr>
        <w:spacing w:before="120"/>
        <w:ind w:left="690" w:hanging="240"/>
        <w:rPr>
          <w:rFonts w:ascii="等线" w:eastAsia="等线" w:hAnsi="Times New Roman"/>
          <w:color w:val="000000"/>
        </w:rPr>
      </w:pPr>
      <w:r w:rsidRPr="00B53A41">
        <w:rPr>
          <w:rFonts w:ascii="等线" w:eastAsia="等线" w:hAnsi="Times New Roman"/>
          <w:color w:val="000000"/>
        </w:rPr>
        <w:t xml:space="preserve">Tianjin Arbitration Commission, Arbitrator </w:t>
      </w:r>
    </w:p>
    <w:p w14:paraId="371A4652" w14:textId="77777777" w:rsidR="00B53A41" w:rsidRDefault="00B53A41" w:rsidP="00B53A41">
      <w:pPr>
        <w:pStyle w:val="af5"/>
        <w:numPr>
          <w:ilvl w:val="0"/>
          <w:numId w:val="38"/>
        </w:numPr>
        <w:spacing w:before="120"/>
        <w:ind w:left="690" w:hanging="240"/>
        <w:rPr>
          <w:rFonts w:ascii="等线" w:eastAsia="等线" w:hAnsi="Times New Roman"/>
          <w:color w:val="000000"/>
        </w:rPr>
      </w:pPr>
      <w:r w:rsidRPr="00B53A41">
        <w:rPr>
          <w:rFonts w:ascii="等线" w:eastAsia="等线" w:hAnsi="Times New Roman"/>
          <w:color w:val="000000"/>
        </w:rPr>
        <w:t xml:space="preserve">Nanjing Arbitration Commission, Arbitrator </w:t>
      </w:r>
    </w:p>
    <w:p w14:paraId="47722B87" w14:textId="77777777" w:rsidR="00B53A41" w:rsidRDefault="00B53A41" w:rsidP="00B53A41">
      <w:pPr>
        <w:pStyle w:val="af5"/>
        <w:numPr>
          <w:ilvl w:val="0"/>
          <w:numId w:val="39"/>
        </w:numPr>
        <w:spacing w:before="120"/>
        <w:ind w:left="690" w:hanging="240"/>
        <w:rPr>
          <w:rFonts w:ascii="等线" w:eastAsia="等线" w:hAnsi="Times New Roman"/>
          <w:color w:val="000000"/>
        </w:rPr>
      </w:pPr>
      <w:r w:rsidRPr="00B53A41">
        <w:rPr>
          <w:rFonts w:ascii="等线" w:eastAsia="等线" w:hAnsi="Times New Roman"/>
          <w:color w:val="000000"/>
        </w:rPr>
        <w:t xml:space="preserve">Shijiazhuang Arbitration Commission, Arbitrator </w:t>
      </w:r>
    </w:p>
    <w:p w14:paraId="162BA187" w14:textId="77777777" w:rsidR="00B53A41" w:rsidRDefault="00B53A41" w:rsidP="00B53A41">
      <w:pPr>
        <w:pStyle w:val="af5"/>
        <w:numPr>
          <w:ilvl w:val="0"/>
          <w:numId w:val="40"/>
        </w:numPr>
        <w:spacing w:before="120"/>
        <w:ind w:left="690" w:hanging="240"/>
        <w:rPr>
          <w:rFonts w:ascii="等线" w:eastAsia="等线" w:hAnsi="Times New Roman"/>
          <w:color w:val="000000"/>
        </w:rPr>
      </w:pPr>
      <w:r w:rsidRPr="00B53A41">
        <w:rPr>
          <w:rFonts w:ascii="等线" w:eastAsia="等线" w:hAnsi="Times New Roman"/>
          <w:color w:val="000000"/>
        </w:rPr>
        <w:t xml:space="preserve">Maanshan Arbitration Commission, Arbitrator </w:t>
      </w:r>
    </w:p>
    <w:p w14:paraId="2B31907B" w14:textId="77777777" w:rsidR="00B53A41" w:rsidRDefault="00B53A41" w:rsidP="00B53A41">
      <w:pPr>
        <w:pStyle w:val="af5"/>
        <w:numPr>
          <w:ilvl w:val="0"/>
          <w:numId w:val="41"/>
        </w:numPr>
        <w:spacing w:before="120"/>
        <w:ind w:left="690" w:hanging="240"/>
        <w:rPr>
          <w:rFonts w:ascii="等线" w:eastAsia="等线" w:hAnsi="Times New Roman"/>
          <w:color w:val="000000"/>
        </w:rPr>
      </w:pPr>
      <w:r w:rsidRPr="00B53A41">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09CFF0B8" w:rsidR="00686369" w:rsidRPr="00B53A41" w:rsidRDefault="00B53A41" w:rsidP="00B53A41">
      <w:pPr>
        <w:pStyle w:val="af5"/>
        <w:numPr>
          <w:ilvl w:val="0"/>
          <w:numId w:val="42"/>
        </w:numPr>
        <w:spacing w:before="120"/>
        <w:ind w:left="690" w:hanging="240"/>
        <w:rPr>
          <w:rFonts w:ascii="等线" w:eastAsia="等线" w:hAnsi="Times New Roman"/>
          <w:color w:val="000000"/>
        </w:rPr>
      </w:pPr>
      <w:r w:rsidRPr="00B53A41">
        <w:rPr>
          <w:rFonts w:ascii="等线" w:eastAsia="等线" w:hAnsi="Times New Roman"/>
          <w:color w:val="000000"/>
        </w:rPr>
        <w:t xml:space="preserve">Researcher at the Construction Engineering Law and Finance Research Center, Beijing University of Aeronautics and Astronautics </w:t>
      </w:r>
    </w:p>
    <w:sectPr w:rsidR="00686369" w:rsidRPr="00B53A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B2B4B"/>
    <w:multiLevelType w:val="singleLevel"/>
    <w:tmpl w:val="11B0F6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C6E30"/>
    <w:multiLevelType w:val="singleLevel"/>
    <w:tmpl w:val="7F4A9F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BF11B4"/>
    <w:multiLevelType w:val="singleLevel"/>
    <w:tmpl w:val="FABE07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313D4"/>
    <w:multiLevelType w:val="singleLevel"/>
    <w:tmpl w:val="ADC884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14314E"/>
    <w:multiLevelType w:val="singleLevel"/>
    <w:tmpl w:val="0C08C9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01285E"/>
    <w:multiLevelType w:val="singleLevel"/>
    <w:tmpl w:val="9B86E0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C1576"/>
    <w:multiLevelType w:val="singleLevel"/>
    <w:tmpl w:val="06D216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B64E91"/>
    <w:multiLevelType w:val="singleLevel"/>
    <w:tmpl w:val="BBE027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E218DF"/>
    <w:multiLevelType w:val="singleLevel"/>
    <w:tmpl w:val="8E5E32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B95363"/>
    <w:multiLevelType w:val="singleLevel"/>
    <w:tmpl w:val="18E8FF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3F0A2B"/>
    <w:multiLevelType w:val="singleLevel"/>
    <w:tmpl w:val="CAFA88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751883"/>
    <w:multiLevelType w:val="singleLevel"/>
    <w:tmpl w:val="DAF0DA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255DB6"/>
    <w:multiLevelType w:val="singleLevel"/>
    <w:tmpl w:val="0F00C4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B03F5A"/>
    <w:multiLevelType w:val="singleLevel"/>
    <w:tmpl w:val="62EC8E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3A7F73"/>
    <w:multiLevelType w:val="singleLevel"/>
    <w:tmpl w:val="CDFCC8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BE0AAD"/>
    <w:multiLevelType w:val="singleLevel"/>
    <w:tmpl w:val="8F3C73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7D269C"/>
    <w:multiLevelType w:val="singleLevel"/>
    <w:tmpl w:val="3350DC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F164B1"/>
    <w:multiLevelType w:val="singleLevel"/>
    <w:tmpl w:val="480A0D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5F6857"/>
    <w:multiLevelType w:val="singleLevel"/>
    <w:tmpl w:val="8E9EB8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C7686D"/>
    <w:multiLevelType w:val="singleLevel"/>
    <w:tmpl w:val="471EAE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057CFB"/>
    <w:multiLevelType w:val="singleLevel"/>
    <w:tmpl w:val="DE7856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9296E39"/>
    <w:multiLevelType w:val="singleLevel"/>
    <w:tmpl w:val="AA5E52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446F65"/>
    <w:multiLevelType w:val="singleLevel"/>
    <w:tmpl w:val="842E3C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7A68D7"/>
    <w:multiLevelType w:val="singleLevel"/>
    <w:tmpl w:val="FE1887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E62AB7"/>
    <w:multiLevelType w:val="singleLevel"/>
    <w:tmpl w:val="437078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170F75"/>
    <w:multiLevelType w:val="singleLevel"/>
    <w:tmpl w:val="596282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3667C5"/>
    <w:multiLevelType w:val="singleLevel"/>
    <w:tmpl w:val="12A479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FE01D4"/>
    <w:multiLevelType w:val="singleLevel"/>
    <w:tmpl w:val="5FFCBE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F15809"/>
    <w:multiLevelType w:val="singleLevel"/>
    <w:tmpl w:val="00BEBE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8311E5"/>
    <w:multiLevelType w:val="singleLevel"/>
    <w:tmpl w:val="1A020C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897AEF"/>
    <w:multiLevelType w:val="singleLevel"/>
    <w:tmpl w:val="A6DCCC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E370F6"/>
    <w:multiLevelType w:val="singleLevel"/>
    <w:tmpl w:val="950A31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EC48B0"/>
    <w:multiLevelType w:val="singleLevel"/>
    <w:tmpl w:val="C30070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CE4C0C"/>
    <w:multiLevelType w:val="singleLevel"/>
    <w:tmpl w:val="D8C241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5E3015"/>
    <w:multiLevelType w:val="singleLevel"/>
    <w:tmpl w:val="12A479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EA4628"/>
    <w:multiLevelType w:val="singleLevel"/>
    <w:tmpl w:val="98600A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AA6D61"/>
    <w:multiLevelType w:val="singleLevel"/>
    <w:tmpl w:val="719613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802132"/>
    <w:multiLevelType w:val="singleLevel"/>
    <w:tmpl w:val="884C50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F2141A"/>
    <w:multiLevelType w:val="singleLevel"/>
    <w:tmpl w:val="506CBA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2A302E"/>
    <w:multiLevelType w:val="singleLevel"/>
    <w:tmpl w:val="44EC98B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2"/>
  </w:num>
  <w:num w:numId="3">
    <w:abstractNumId w:val="3"/>
  </w:num>
  <w:num w:numId="4">
    <w:abstractNumId w:val="37"/>
  </w:num>
  <w:num w:numId="5">
    <w:abstractNumId w:val="4"/>
  </w:num>
  <w:num w:numId="6">
    <w:abstractNumId w:val="0"/>
  </w:num>
  <w:num w:numId="7">
    <w:abstractNumId w:val="16"/>
  </w:num>
  <w:num w:numId="8">
    <w:abstractNumId w:val="41"/>
  </w:num>
  <w:num w:numId="9">
    <w:abstractNumId w:val="27"/>
  </w:num>
  <w:num w:numId="10">
    <w:abstractNumId w:val="8"/>
  </w:num>
  <w:num w:numId="11">
    <w:abstractNumId w:val="26"/>
  </w:num>
  <w:num w:numId="12">
    <w:abstractNumId w:val="7"/>
  </w:num>
  <w:num w:numId="13">
    <w:abstractNumId w:val="29"/>
  </w:num>
  <w:num w:numId="14">
    <w:abstractNumId w:val="5"/>
  </w:num>
  <w:num w:numId="15">
    <w:abstractNumId w:val="32"/>
  </w:num>
  <w:num w:numId="16">
    <w:abstractNumId w:val="10"/>
  </w:num>
  <w:num w:numId="17">
    <w:abstractNumId w:val="13"/>
  </w:num>
  <w:num w:numId="18">
    <w:abstractNumId w:val="20"/>
  </w:num>
  <w:num w:numId="19">
    <w:abstractNumId w:val="38"/>
  </w:num>
  <w:num w:numId="20">
    <w:abstractNumId w:val="14"/>
  </w:num>
  <w:num w:numId="21">
    <w:abstractNumId w:val="17"/>
  </w:num>
  <w:num w:numId="22">
    <w:abstractNumId w:val="19"/>
  </w:num>
  <w:num w:numId="23">
    <w:abstractNumId w:val="34"/>
  </w:num>
  <w:num w:numId="24">
    <w:abstractNumId w:val="21"/>
  </w:num>
  <w:num w:numId="25">
    <w:abstractNumId w:val="24"/>
  </w:num>
  <w:num w:numId="26">
    <w:abstractNumId w:val="11"/>
  </w:num>
  <w:num w:numId="27">
    <w:abstractNumId w:val="25"/>
  </w:num>
  <w:num w:numId="28">
    <w:abstractNumId w:val="6"/>
  </w:num>
  <w:num w:numId="29">
    <w:abstractNumId w:val="2"/>
  </w:num>
  <w:num w:numId="30">
    <w:abstractNumId w:val="23"/>
  </w:num>
  <w:num w:numId="31">
    <w:abstractNumId w:val="39"/>
  </w:num>
  <w:num w:numId="32">
    <w:abstractNumId w:val="18"/>
  </w:num>
  <w:num w:numId="33">
    <w:abstractNumId w:val="1"/>
  </w:num>
  <w:num w:numId="34">
    <w:abstractNumId w:val="31"/>
  </w:num>
  <w:num w:numId="35">
    <w:abstractNumId w:val="30"/>
  </w:num>
  <w:num w:numId="36">
    <w:abstractNumId w:val="9"/>
  </w:num>
  <w:num w:numId="37">
    <w:abstractNumId w:val="33"/>
  </w:num>
  <w:num w:numId="38">
    <w:abstractNumId w:val="12"/>
  </w:num>
  <w:num w:numId="39">
    <w:abstractNumId w:val="35"/>
  </w:num>
  <w:num w:numId="40">
    <w:abstractNumId w:val="40"/>
  </w:num>
  <w:num w:numId="41">
    <w:abstractNumId w:val="36"/>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3A41"/>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3A41"/>
    <w:pPr>
      <w:spacing w:after="120"/>
    </w:pPr>
  </w:style>
  <w:style w:type="character" w:customStyle="1" w:styleId="af6">
    <w:name w:val="正文文本 字符"/>
    <w:basedOn w:val="a0"/>
    <w:link w:val="af5"/>
    <w:uiPriority w:val="99"/>
    <w:rsid w:val="00B53A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9376A-1444-4EB2-ABAE-74980C5D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2026-07-16T16:41:00Z</dcterms:created>
  <dcterms:modified xsi:type="dcterms:W3CDTF">2026-07-16T16:41:00Z</dcterms:modified>
</cp:coreProperties>
</file>