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53A31F6" w:rsidR="0049405C" w:rsidRPr="00187BAA" w:rsidRDefault="008858DA" w:rsidP="008858DA">
            <w:pPr>
              <w:spacing w:line="720" w:lineRule="auto"/>
              <w:rPr>
                <w:rFonts w:ascii="宋体" w:eastAsia="宋体" w:hAnsi="宋体"/>
                <w:color w:val="545551"/>
              </w:rPr>
            </w:pPr>
            <w:bookmarkStart w:id="0" w:name="xingming"/>
            <w:bookmarkStart w:id="1" w:name="_GoBack"/>
            <w:bookmarkEnd w:id="1"/>
            <w:r w:rsidRPr="008858DA">
              <w:rPr>
                <w:rFonts w:ascii="宋体" w:eastAsia="宋体" w:hAnsi="Times New Roman" w:hint="eastAsia"/>
                <w:b/>
                <w:color w:val="000000"/>
                <w:sz w:val="48"/>
              </w:rPr>
              <w:t>范佳</w:t>
            </w:r>
            <w:bookmarkEnd w:id="0"/>
          </w:p>
          <w:p w14:paraId="706EB16B" w14:textId="749B6DA6" w:rsidR="0049405C" w:rsidRPr="00187BAA" w:rsidRDefault="008858DA" w:rsidP="008858DA">
            <w:pPr>
              <w:spacing w:line="360" w:lineRule="auto"/>
              <w:rPr>
                <w:rFonts w:ascii="宋体" w:eastAsia="宋体" w:hAnsi="宋体"/>
                <w:b/>
                <w:bCs/>
                <w:color w:val="545551"/>
              </w:rPr>
            </w:pPr>
            <w:bookmarkStart w:id="2" w:name="didian"/>
            <w:r w:rsidRPr="008858DA">
              <w:rPr>
                <w:rFonts w:ascii="宋体" w:eastAsia="宋体" w:hAnsi="Times New Roman" w:hint="eastAsia"/>
                <w:b/>
                <w:bCs/>
                <w:color w:val="000000"/>
              </w:rPr>
              <w:t>合伙人·上海</w:t>
            </w:r>
            <w:bookmarkEnd w:id="2"/>
          </w:p>
          <w:p w14:paraId="6199424A" w14:textId="09CA7DDB" w:rsidR="0049405C" w:rsidRPr="00187BAA" w:rsidRDefault="008858DA" w:rsidP="008858DA">
            <w:pPr>
              <w:spacing w:line="360" w:lineRule="auto"/>
              <w:rPr>
                <w:rFonts w:ascii="宋体" w:eastAsia="宋体" w:hAnsi="宋体"/>
                <w:color w:val="545551"/>
              </w:rPr>
            </w:pPr>
            <w:bookmarkStart w:id="3" w:name="dianhua"/>
            <w:r w:rsidRPr="008858DA">
              <w:rPr>
                <w:rFonts w:ascii="宋体" w:eastAsia="宋体" w:hAnsi="Times New Roman"/>
                <w:color w:val="000000"/>
              </w:rPr>
              <w:t xml:space="preserve">+86 21 2208 1089 </w:t>
            </w:r>
            <w:bookmarkEnd w:id="3"/>
          </w:p>
          <w:p w14:paraId="4F910ACA" w14:textId="384AFA79" w:rsidR="0049405C" w:rsidRPr="00187BAA" w:rsidRDefault="008858DA" w:rsidP="008858DA">
            <w:pPr>
              <w:spacing w:line="360" w:lineRule="auto"/>
              <w:rPr>
                <w:rFonts w:ascii="宋体" w:eastAsia="宋体" w:hAnsi="宋体"/>
                <w:color w:val="000000"/>
              </w:rPr>
            </w:pPr>
            <w:bookmarkStart w:id="4" w:name="youxiang"/>
            <w:r w:rsidRPr="008858DA">
              <w:rPr>
                <w:rFonts w:ascii="宋体" w:eastAsia="宋体" w:hAnsi="Times New Roman"/>
                <w:color w:val="000000"/>
              </w:rPr>
              <w:t>frank.fan@fangdalaw.com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A81EB70" w:rsidR="0049405C" w:rsidRPr="00187BAA" w:rsidRDefault="008858D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531EA4D" wp14:editId="42F52E8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F77CB7A" w:rsidR="009465FB" w:rsidRPr="00187BAA" w:rsidRDefault="008858DA" w:rsidP="007177F3">
            <w:pPr>
              <w:rPr>
                <w:rFonts w:ascii="宋体" w:eastAsia="宋体" w:hAnsi="宋体"/>
                <w:color w:val="000000"/>
                <w:szCs w:val="21"/>
              </w:rPr>
            </w:pPr>
            <w:bookmarkStart w:id="6" w:name="zhiyelingyu"/>
            <w:r w:rsidRPr="008858DA">
              <w:rPr>
                <w:rFonts w:ascii="宋体" w:eastAsia="宋体" w:hAnsi="Times New Roman" w:hint="eastAsia"/>
                <w:color w:val="000000"/>
                <w:szCs w:val="21"/>
              </w:rPr>
              <w:t>范佳律师的主要执业领域为房地产收购和处置交易、酒店管理及运营、房地产租赁及定建租赁、公共基础设施投资、建设及运营和建筑工程。</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4385CFF" w14:textId="77777777" w:rsidR="008858D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B49A882" w14:textId="77777777" w:rsidR="008858DA" w:rsidRDefault="008858DA" w:rsidP="008858DA">
      <w:pPr>
        <w:pStyle w:val="af5"/>
        <w:spacing w:after="0" w:line="480" w:lineRule="auto"/>
        <w:rPr>
          <w:rFonts w:ascii="宋体" w:eastAsia="宋体" w:hAnsi="宋体"/>
          <w:b/>
          <w:sz w:val="24"/>
        </w:rPr>
      </w:pPr>
      <w:r w:rsidRPr="008858DA">
        <w:rPr>
          <w:rFonts w:ascii="宋体" w:eastAsia="宋体" w:hAnsi="宋体" w:hint="eastAsia"/>
          <w:b/>
          <w:sz w:val="24"/>
        </w:rPr>
        <w:t>近期代理的主要案件</w:t>
      </w:r>
    </w:p>
    <w:p w14:paraId="7F737452" w14:textId="77777777" w:rsidR="008858DA" w:rsidRDefault="008858DA" w:rsidP="008858DA">
      <w:pPr>
        <w:pStyle w:val="af5"/>
        <w:spacing w:before="120"/>
        <w:rPr>
          <w:rFonts w:ascii="宋体" w:eastAsia="宋体" w:hAnsi="Times New Roman"/>
          <w:color w:val="000000"/>
        </w:rPr>
      </w:pPr>
      <w:r w:rsidRPr="008858DA">
        <w:rPr>
          <w:rFonts w:ascii="宋体" w:eastAsia="宋体" w:hAnsi="Times New Roman" w:hint="eastAsia"/>
          <w:color w:val="000000"/>
        </w:rPr>
        <w:t>房地产收购和处置项目</w:t>
      </w:r>
    </w:p>
    <w:p w14:paraId="63C24BF0" w14:textId="77777777" w:rsidR="008858DA" w:rsidRDefault="008858DA" w:rsidP="008858DA">
      <w:pPr>
        <w:pStyle w:val="af5"/>
        <w:numPr>
          <w:ilvl w:val="0"/>
          <w:numId w:val="4"/>
        </w:numPr>
        <w:spacing w:before="120"/>
        <w:ind w:left="690" w:hanging="240"/>
        <w:rPr>
          <w:rFonts w:ascii="宋体" w:eastAsia="宋体" w:hAnsi="Times New Roman"/>
          <w:color w:val="000000"/>
        </w:rPr>
      </w:pPr>
      <w:r w:rsidRPr="008858DA">
        <w:rPr>
          <w:rFonts w:ascii="宋体" w:eastAsia="宋体" w:hAnsi="Times New Roman" w:hint="eastAsia"/>
          <w:color w:val="000000"/>
        </w:rPr>
        <w:t>代表博枫（</w:t>
      </w:r>
      <w:r w:rsidRPr="008858DA">
        <w:rPr>
          <w:rFonts w:ascii="宋体" w:eastAsia="宋体" w:hAnsi="Times New Roman"/>
          <w:color w:val="000000"/>
        </w:rPr>
        <w:t>Brookfield）为其在上海和中国其他主要城市投资和收购办公、商业物业以及长租公寓、保障性租赁住房项目提供法律服务；</w:t>
      </w:r>
    </w:p>
    <w:p w14:paraId="30A9D6F9" w14:textId="77777777" w:rsidR="008858DA" w:rsidRDefault="008858DA" w:rsidP="008858DA">
      <w:pPr>
        <w:pStyle w:val="af5"/>
        <w:numPr>
          <w:ilvl w:val="0"/>
          <w:numId w:val="5"/>
        </w:numPr>
        <w:spacing w:before="120"/>
        <w:ind w:left="690" w:hanging="240"/>
        <w:rPr>
          <w:rFonts w:ascii="宋体" w:eastAsia="宋体" w:hAnsi="Times New Roman"/>
          <w:color w:val="000000"/>
        </w:rPr>
      </w:pPr>
      <w:r w:rsidRPr="008858DA">
        <w:rPr>
          <w:rFonts w:ascii="宋体" w:eastAsia="宋体" w:hAnsi="Times New Roman" w:hint="eastAsia"/>
          <w:color w:val="000000"/>
        </w:rPr>
        <w:t>代表海通证券为其收购上海董家渡金融商业中心项目</w:t>
      </w:r>
      <w:r w:rsidRPr="008858DA">
        <w:rPr>
          <w:rFonts w:ascii="宋体" w:eastAsia="宋体" w:hAnsi="Times New Roman"/>
          <w:color w:val="000000"/>
        </w:rPr>
        <w:t>3栋办公楼及配套车位提供法律服务；</w:t>
      </w:r>
    </w:p>
    <w:p w14:paraId="0672D387" w14:textId="77777777" w:rsidR="008858DA" w:rsidRDefault="008858DA" w:rsidP="008858DA">
      <w:pPr>
        <w:pStyle w:val="af5"/>
        <w:numPr>
          <w:ilvl w:val="0"/>
          <w:numId w:val="6"/>
        </w:numPr>
        <w:spacing w:before="120"/>
        <w:ind w:left="690" w:hanging="240"/>
        <w:rPr>
          <w:rFonts w:ascii="宋体" w:eastAsia="宋体" w:hAnsi="Times New Roman"/>
          <w:color w:val="000000"/>
        </w:rPr>
      </w:pPr>
      <w:r w:rsidRPr="008858DA">
        <w:rPr>
          <w:rFonts w:ascii="宋体" w:eastAsia="宋体" w:hAnsi="Times New Roman" w:hint="eastAsia"/>
          <w:color w:val="000000"/>
        </w:rPr>
        <w:t>代表平安人寿为其向凯德收购全国六个来福士项目的多数股权的交易提供法律服务；</w:t>
      </w:r>
    </w:p>
    <w:p w14:paraId="11C14843" w14:textId="77777777" w:rsidR="008858DA" w:rsidRDefault="008858DA" w:rsidP="008858DA">
      <w:pPr>
        <w:pStyle w:val="af5"/>
        <w:numPr>
          <w:ilvl w:val="0"/>
          <w:numId w:val="7"/>
        </w:numPr>
        <w:spacing w:before="120"/>
        <w:ind w:left="690" w:hanging="240"/>
        <w:rPr>
          <w:rFonts w:ascii="宋体" w:eastAsia="宋体" w:hAnsi="Times New Roman"/>
          <w:color w:val="000000"/>
        </w:rPr>
      </w:pPr>
      <w:r w:rsidRPr="008858DA">
        <w:rPr>
          <w:rFonts w:ascii="宋体" w:eastAsia="宋体" w:hAnsi="Times New Roman" w:hint="eastAsia"/>
          <w:color w:val="000000"/>
        </w:rPr>
        <w:t>代表博裕为其在全国多地的仓储物流物业投资和开发项目提供法律服务；</w:t>
      </w:r>
    </w:p>
    <w:p w14:paraId="783A34B4" w14:textId="77777777" w:rsidR="008858DA" w:rsidRDefault="008858DA" w:rsidP="008858DA">
      <w:pPr>
        <w:pStyle w:val="af5"/>
        <w:numPr>
          <w:ilvl w:val="0"/>
          <w:numId w:val="8"/>
        </w:numPr>
        <w:spacing w:before="120"/>
        <w:ind w:left="690" w:hanging="240"/>
        <w:rPr>
          <w:rFonts w:ascii="宋体" w:eastAsia="宋体" w:hAnsi="Times New Roman"/>
          <w:color w:val="000000"/>
        </w:rPr>
      </w:pPr>
      <w:r w:rsidRPr="008858DA">
        <w:rPr>
          <w:rFonts w:ascii="宋体" w:eastAsia="宋体" w:hAnsi="Times New Roman" w:hint="eastAsia"/>
          <w:color w:val="000000"/>
        </w:rPr>
        <w:t>代表</w:t>
      </w:r>
      <w:r w:rsidRPr="008858DA">
        <w:rPr>
          <w:rFonts w:ascii="宋体" w:eastAsia="宋体" w:hAnsi="Times New Roman"/>
          <w:color w:val="000000"/>
        </w:rPr>
        <w:t>KKR为其在全国多地的长租公寓项目和仓储物流物业投资项目提供法律服务；</w:t>
      </w:r>
    </w:p>
    <w:p w14:paraId="03EF4305" w14:textId="77777777" w:rsidR="008858DA" w:rsidRDefault="008858DA" w:rsidP="008858DA">
      <w:pPr>
        <w:pStyle w:val="af5"/>
        <w:numPr>
          <w:ilvl w:val="0"/>
          <w:numId w:val="9"/>
        </w:numPr>
        <w:spacing w:before="120"/>
        <w:ind w:left="690" w:hanging="240"/>
        <w:rPr>
          <w:rFonts w:ascii="宋体" w:eastAsia="宋体" w:hAnsi="Times New Roman"/>
          <w:color w:val="000000"/>
        </w:rPr>
      </w:pPr>
      <w:r w:rsidRPr="008858DA">
        <w:rPr>
          <w:rFonts w:ascii="宋体" w:eastAsia="宋体" w:hAnsi="Times New Roman" w:hint="eastAsia"/>
          <w:color w:val="000000"/>
        </w:rPr>
        <w:t>代表乐歌（</w:t>
      </w:r>
      <w:r w:rsidRPr="008858DA">
        <w:rPr>
          <w:rFonts w:ascii="宋体" w:eastAsia="宋体" w:hAnsi="Times New Roman"/>
          <w:color w:val="000000"/>
        </w:rPr>
        <w:t>LOGOS）为其在全国多地的仓储物流物业投资项目提供法律服务；</w:t>
      </w:r>
    </w:p>
    <w:p w14:paraId="4EF065A1" w14:textId="77777777" w:rsidR="008858DA" w:rsidRDefault="008858DA" w:rsidP="008858DA">
      <w:pPr>
        <w:pStyle w:val="af5"/>
        <w:numPr>
          <w:ilvl w:val="0"/>
          <w:numId w:val="10"/>
        </w:numPr>
        <w:spacing w:before="120"/>
        <w:ind w:left="690" w:hanging="240"/>
        <w:rPr>
          <w:rFonts w:ascii="宋体" w:eastAsia="宋体" w:hAnsi="Times New Roman"/>
          <w:color w:val="000000"/>
        </w:rPr>
      </w:pPr>
      <w:r w:rsidRPr="008858DA">
        <w:rPr>
          <w:rFonts w:ascii="宋体" w:eastAsia="宋体" w:hAnsi="Times New Roman" w:hint="eastAsia"/>
          <w:color w:val="000000"/>
        </w:rPr>
        <w:t>代表新加坡城市发展集团（</w:t>
      </w:r>
      <w:r w:rsidRPr="008858DA">
        <w:rPr>
          <w:rFonts w:ascii="宋体" w:eastAsia="宋体" w:hAnsi="Times New Roman"/>
          <w:color w:val="000000"/>
        </w:rPr>
        <w:t>CDL）为其在上海收购商办项目提供法律服务；</w:t>
      </w:r>
    </w:p>
    <w:p w14:paraId="307C40CD" w14:textId="77777777" w:rsidR="008858DA" w:rsidRDefault="008858DA" w:rsidP="008858DA">
      <w:pPr>
        <w:pStyle w:val="af5"/>
        <w:numPr>
          <w:ilvl w:val="0"/>
          <w:numId w:val="11"/>
        </w:numPr>
        <w:spacing w:before="120"/>
        <w:ind w:left="690" w:hanging="240"/>
        <w:rPr>
          <w:rFonts w:ascii="宋体" w:eastAsia="宋体" w:hAnsi="Times New Roman"/>
          <w:color w:val="000000"/>
        </w:rPr>
      </w:pPr>
      <w:r w:rsidRPr="008858DA">
        <w:rPr>
          <w:rFonts w:ascii="宋体" w:eastAsia="宋体" w:hAnsi="Times New Roman" w:hint="eastAsia"/>
          <w:color w:val="000000"/>
        </w:rPr>
        <w:t>代表资本策略（</w:t>
      </w:r>
      <w:r w:rsidRPr="008858DA">
        <w:rPr>
          <w:rFonts w:ascii="宋体" w:eastAsia="宋体" w:hAnsi="Times New Roman"/>
          <w:color w:val="000000"/>
        </w:rPr>
        <w:t>CSI）为其在上海出售办公物业以及收购住宅（别墅）和商业地产项目提供法律服务；</w:t>
      </w:r>
    </w:p>
    <w:p w14:paraId="40D2441F" w14:textId="77777777" w:rsidR="008858DA" w:rsidRDefault="008858DA" w:rsidP="008858DA">
      <w:pPr>
        <w:pStyle w:val="af5"/>
        <w:numPr>
          <w:ilvl w:val="0"/>
          <w:numId w:val="12"/>
        </w:numPr>
        <w:spacing w:before="120"/>
        <w:ind w:left="690" w:hanging="240"/>
        <w:rPr>
          <w:rFonts w:ascii="宋体" w:eastAsia="宋体" w:hAnsi="Times New Roman"/>
          <w:color w:val="000000"/>
        </w:rPr>
      </w:pPr>
      <w:r w:rsidRPr="008858DA">
        <w:rPr>
          <w:rFonts w:ascii="宋体" w:eastAsia="宋体" w:hAnsi="Times New Roman" w:hint="eastAsia"/>
          <w:color w:val="000000"/>
        </w:rPr>
        <w:t>代表宝矿国际为其在上海收购奢华酒店及办公楼综合项目提供法律服务；</w:t>
      </w:r>
    </w:p>
    <w:p w14:paraId="3A2FCE61" w14:textId="77777777" w:rsidR="008858DA" w:rsidRDefault="008858DA" w:rsidP="008858DA">
      <w:pPr>
        <w:pStyle w:val="af5"/>
        <w:numPr>
          <w:ilvl w:val="0"/>
          <w:numId w:val="13"/>
        </w:numPr>
        <w:spacing w:before="120"/>
        <w:ind w:left="690" w:hanging="240"/>
        <w:rPr>
          <w:rFonts w:ascii="宋体" w:eastAsia="宋体" w:hAnsi="Times New Roman"/>
          <w:color w:val="000000"/>
        </w:rPr>
      </w:pPr>
      <w:r w:rsidRPr="008858DA">
        <w:rPr>
          <w:rFonts w:ascii="宋体" w:eastAsia="宋体" w:hAnsi="Times New Roman" w:hint="eastAsia"/>
          <w:color w:val="000000"/>
        </w:rPr>
        <w:t>代表星巴克为其向长期合资伙伴收购中国华东业务剩余</w:t>
      </w:r>
      <w:r w:rsidRPr="008858DA">
        <w:rPr>
          <w:rFonts w:ascii="宋体" w:eastAsia="宋体" w:hAnsi="Times New Roman"/>
          <w:color w:val="000000"/>
        </w:rPr>
        <w:t>50%股份提供法律服务；</w:t>
      </w:r>
    </w:p>
    <w:p w14:paraId="29E0F20F" w14:textId="77777777" w:rsidR="008858DA" w:rsidRDefault="008858DA" w:rsidP="008858DA">
      <w:pPr>
        <w:pStyle w:val="af5"/>
        <w:numPr>
          <w:ilvl w:val="0"/>
          <w:numId w:val="14"/>
        </w:numPr>
        <w:spacing w:before="120"/>
        <w:ind w:left="690" w:hanging="240"/>
        <w:rPr>
          <w:rFonts w:ascii="宋体" w:eastAsia="宋体" w:hAnsi="Times New Roman"/>
          <w:color w:val="000000"/>
        </w:rPr>
      </w:pPr>
      <w:r w:rsidRPr="008858DA">
        <w:rPr>
          <w:rFonts w:ascii="宋体" w:eastAsia="宋体" w:hAnsi="Times New Roman" w:hint="eastAsia"/>
          <w:color w:val="000000"/>
        </w:rPr>
        <w:t>代表基汇资本为其在上海及中国其他城市收购商业地产项目提供法律服务；</w:t>
      </w:r>
    </w:p>
    <w:p w14:paraId="24DF7ED4" w14:textId="77777777" w:rsidR="008858DA" w:rsidRDefault="008858DA" w:rsidP="008858DA">
      <w:pPr>
        <w:pStyle w:val="af5"/>
        <w:numPr>
          <w:ilvl w:val="0"/>
          <w:numId w:val="15"/>
        </w:numPr>
        <w:spacing w:before="120"/>
        <w:ind w:left="690" w:hanging="240"/>
        <w:rPr>
          <w:rFonts w:ascii="宋体" w:eastAsia="宋体" w:hAnsi="Times New Roman"/>
          <w:color w:val="000000"/>
        </w:rPr>
      </w:pPr>
      <w:r w:rsidRPr="008858DA">
        <w:rPr>
          <w:rFonts w:ascii="宋体" w:eastAsia="宋体" w:hAnsi="Times New Roman" w:hint="eastAsia"/>
          <w:color w:val="000000"/>
        </w:rPr>
        <w:t>代表安博为其在中国的工业地产及仓储物业的收购和开发项目提供法律服务；</w:t>
      </w:r>
    </w:p>
    <w:p w14:paraId="1D999724" w14:textId="77777777" w:rsidR="008858DA" w:rsidRDefault="008858DA" w:rsidP="008858DA">
      <w:pPr>
        <w:pStyle w:val="af5"/>
        <w:numPr>
          <w:ilvl w:val="0"/>
          <w:numId w:val="16"/>
        </w:numPr>
        <w:spacing w:before="120"/>
        <w:ind w:left="690" w:hanging="240"/>
        <w:rPr>
          <w:rFonts w:ascii="宋体" w:eastAsia="宋体" w:hAnsi="Times New Roman"/>
          <w:color w:val="000000"/>
        </w:rPr>
      </w:pPr>
      <w:r w:rsidRPr="008858DA">
        <w:rPr>
          <w:rFonts w:ascii="宋体" w:eastAsia="宋体" w:hAnsi="Times New Roman" w:hint="eastAsia"/>
          <w:color w:val="000000"/>
        </w:rPr>
        <w:t>代表摩根大通为其在上海收购商业</w:t>
      </w:r>
      <w:r w:rsidRPr="008858DA">
        <w:rPr>
          <w:rFonts w:ascii="宋体" w:eastAsia="宋体" w:hAnsi="Times New Roman"/>
          <w:color w:val="000000"/>
        </w:rPr>
        <w:t>/住宅地产项目提供法律服务；</w:t>
      </w:r>
    </w:p>
    <w:p w14:paraId="3E7C78D0" w14:textId="77777777" w:rsidR="008858DA" w:rsidRDefault="008858DA" w:rsidP="008858DA">
      <w:pPr>
        <w:pStyle w:val="af5"/>
        <w:numPr>
          <w:ilvl w:val="0"/>
          <w:numId w:val="17"/>
        </w:numPr>
        <w:spacing w:before="120"/>
        <w:ind w:left="690" w:hanging="240"/>
        <w:rPr>
          <w:rFonts w:ascii="宋体" w:eastAsia="宋体" w:hAnsi="Times New Roman"/>
          <w:color w:val="000000"/>
        </w:rPr>
      </w:pPr>
      <w:r w:rsidRPr="008858DA">
        <w:rPr>
          <w:rFonts w:ascii="宋体" w:eastAsia="宋体" w:hAnsi="Times New Roman" w:hint="eastAsia"/>
          <w:color w:val="000000"/>
        </w:rPr>
        <w:t>代表</w:t>
      </w:r>
      <w:r w:rsidRPr="008858DA">
        <w:rPr>
          <w:rFonts w:ascii="宋体" w:eastAsia="宋体" w:hAnsi="Times New Roman"/>
          <w:color w:val="000000"/>
        </w:rPr>
        <w:t>Alpha Partners为其在上海静安区中心商圈收购办公和商业地产项目提供法律服务。</w:t>
      </w:r>
    </w:p>
    <w:p w14:paraId="3E2C97B1" w14:textId="77777777" w:rsidR="008858DA" w:rsidRDefault="008858DA" w:rsidP="008858DA">
      <w:pPr>
        <w:pStyle w:val="af5"/>
        <w:spacing w:before="120"/>
        <w:rPr>
          <w:rFonts w:ascii="宋体" w:eastAsia="宋体" w:hAnsi="Times New Roman"/>
          <w:color w:val="000000"/>
        </w:rPr>
      </w:pPr>
      <w:r w:rsidRPr="008858DA">
        <w:rPr>
          <w:rFonts w:ascii="宋体" w:eastAsia="宋体" w:hAnsi="Times New Roman" w:hint="eastAsia"/>
          <w:color w:val="000000"/>
        </w:rPr>
        <w:t>酒店管理及运营项目</w:t>
      </w:r>
    </w:p>
    <w:p w14:paraId="1D95EC2A" w14:textId="77777777" w:rsidR="008858DA" w:rsidRDefault="008858DA" w:rsidP="008858DA">
      <w:pPr>
        <w:pStyle w:val="af5"/>
        <w:numPr>
          <w:ilvl w:val="0"/>
          <w:numId w:val="18"/>
        </w:numPr>
        <w:spacing w:before="120"/>
        <w:ind w:left="690" w:hanging="240"/>
        <w:rPr>
          <w:rFonts w:ascii="宋体" w:eastAsia="宋体" w:hAnsi="Times New Roman"/>
          <w:color w:val="000000"/>
        </w:rPr>
      </w:pPr>
      <w:r w:rsidRPr="008858DA">
        <w:rPr>
          <w:rFonts w:ascii="宋体" w:eastAsia="宋体" w:hAnsi="Times New Roman" w:hint="eastAsia"/>
          <w:color w:val="000000"/>
        </w:rPr>
        <w:t>代表希尔顿为其在中国的酒店管理发展项目以及公司和酒店运营事务提供法律服务；</w:t>
      </w:r>
    </w:p>
    <w:p w14:paraId="7769F9E4" w14:textId="77777777" w:rsidR="008858DA" w:rsidRDefault="008858DA" w:rsidP="008858DA">
      <w:pPr>
        <w:pStyle w:val="af5"/>
        <w:numPr>
          <w:ilvl w:val="0"/>
          <w:numId w:val="19"/>
        </w:numPr>
        <w:spacing w:before="120"/>
        <w:ind w:left="690" w:hanging="240"/>
        <w:rPr>
          <w:rFonts w:ascii="宋体" w:eastAsia="宋体" w:hAnsi="Times New Roman"/>
          <w:color w:val="000000"/>
        </w:rPr>
      </w:pPr>
      <w:r w:rsidRPr="008858DA">
        <w:rPr>
          <w:rFonts w:ascii="宋体" w:eastAsia="宋体" w:hAnsi="Times New Roman" w:hint="eastAsia"/>
          <w:color w:val="000000"/>
        </w:rPr>
        <w:t>代表希尔顿为其在美国的奢侈酒店管理项目（业主为中国公司）提供法律服务；</w:t>
      </w:r>
    </w:p>
    <w:p w14:paraId="657E2F35" w14:textId="77777777" w:rsidR="008858DA" w:rsidRDefault="008858DA" w:rsidP="008858DA">
      <w:pPr>
        <w:pStyle w:val="af5"/>
        <w:numPr>
          <w:ilvl w:val="0"/>
          <w:numId w:val="20"/>
        </w:numPr>
        <w:spacing w:before="120"/>
        <w:ind w:left="690" w:hanging="240"/>
        <w:rPr>
          <w:rFonts w:ascii="宋体" w:eastAsia="宋体" w:hAnsi="Times New Roman"/>
          <w:color w:val="000000"/>
        </w:rPr>
      </w:pPr>
      <w:r w:rsidRPr="008858DA">
        <w:rPr>
          <w:rFonts w:ascii="宋体" w:eastAsia="宋体" w:hAnsi="Times New Roman" w:hint="eastAsia"/>
          <w:color w:val="000000"/>
        </w:rPr>
        <w:t>代表万豪为其在中国的酒店管理发展项目和公司日常业务提供法律服务；</w:t>
      </w:r>
    </w:p>
    <w:p w14:paraId="166DCDAB" w14:textId="77777777" w:rsidR="008858DA" w:rsidRDefault="008858DA" w:rsidP="008858DA">
      <w:pPr>
        <w:pStyle w:val="af5"/>
        <w:numPr>
          <w:ilvl w:val="0"/>
          <w:numId w:val="21"/>
        </w:numPr>
        <w:spacing w:before="120"/>
        <w:ind w:left="690" w:hanging="240"/>
        <w:rPr>
          <w:rFonts w:ascii="宋体" w:eastAsia="宋体" w:hAnsi="Times New Roman"/>
          <w:color w:val="000000"/>
        </w:rPr>
      </w:pPr>
      <w:r w:rsidRPr="008858DA">
        <w:rPr>
          <w:rFonts w:ascii="宋体" w:eastAsia="宋体" w:hAnsi="Times New Roman" w:hint="eastAsia"/>
          <w:color w:val="000000"/>
        </w:rPr>
        <w:t>代表朗廷为其在中国的酒店管理发展项目提供法律服务；</w:t>
      </w:r>
    </w:p>
    <w:p w14:paraId="6D0E6029" w14:textId="77777777" w:rsidR="008858DA" w:rsidRDefault="008858DA" w:rsidP="008858DA">
      <w:pPr>
        <w:pStyle w:val="af5"/>
        <w:numPr>
          <w:ilvl w:val="0"/>
          <w:numId w:val="22"/>
        </w:numPr>
        <w:spacing w:before="120"/>
        <w:ind w:left="690" w:hanging="240"/>
        <w:rPr>
          <w:rFonts w:ascii="宋体" w:eastAsia="宋体" w:hAnsi="Times New Roman"/>
          <w:color w:val="000000"/>
        </w:rPr>
      </w:pPr>
      <w:r w:rsidRPr="008858DA">
        <w:rPr>
          <w:rFonts w:ascii="宋体" w:eastAsia="宋体" w:hAnsi="Times New Roman" w:hint="eastAsia"/>
          <w:color w:val="000000"/>
        </w:rPr>
        <w:t>代表瑰丽为其在海外的酒店管理发展项目（业主为中国公司）提供法律服务；</w:t>
      </w:r>
    </w:p>
    <w:p w14:paraId="085563EB" w14:textId="77777777" w:rsidR="008858DA" w:rsidRDefault="008858DA" w:rsidP="008858DA">
      <w:pPr>
        <w:pStyle w:val="af5"/>
        <w:numPr>
          <w:ilvl w:val="0"/>
          <w:numId w:val="23"/>
        </w:numPr>
        <w:spacing w:before="120"/>
        <w:ind w:left="690" w:hanging="240"/>
        <w:rPr>
          <w:rFonts w:ascii="宋体" w:eastAsia="宋体" w:hAnsi="Times New Roman"/>
          <w:color w:val="000000"/>
        </w:rPr>
      </w:pPr>
      <w:r w:rsidRPr="008858DA">
        <w:rPr>
          <w:rFonts w:ascii="宋体" w:eastAsia="宋体" w:hAnsi="Times New Roman" w:hint="eastAsia"/>
          <w:color w:val="000000"/>
        </w:rPr>
        <w:t>代表洲际为其在中国的冠名住宅项目提供法律服务；</w:t>
      </w:r>
    </w:p>
    <w:p w14:paraId="61D28554" w14:textId="77777777" w:rsidR="008858DA" w:rsidRDefault="008858DA" w:rsidP="008858DA">
      <w:pPr>
        <w:pStyle w:val="af5"/>
        <w:numPr>
          <w:ilvl w:val="0"/>
          <w:numId w:val="24"/>
        </w:numPr>
        <w:spacing w:before="120"/>
        <w:ind w:left="690" w:hanging="240"/>
        <w:rPr>
          <w:rFonts w:ascii="宋体" w:eastAsia="宋体" w:hAnsi="Times New Roman"/>
          <w:color w:val="000000"/>
        </w:rPr>
      </w:pPr>
      <w:r w:rsidRPr="008858DA">
        <w:rPr>
          <w:rFonts w:ascii="宋体" w:eastAsia="宋体" w:hAnsi="Times New Roman" w:hint="eastAsia"/>
          <w:color w:val="000000"/>
        </w:rPr>
        <w:t>代表香格里拉为其在中国的公司和酒店日常业务提供法律服务；</w:t>
      </w:r>
    </w:p>
    <w:p w14:paraId="3ADC9F3B" w14:textId="77777777" w:rsidR="008858DA" w:rsidRDefault="008858DA" w:rsidP="008858DA">
      <w:pPr>
        <w:pStyle w:val="af5"/>
        <w:numPr>
          <w:ilvl w:val="0"/>
          <w:numId w:val="25"/>
        </w:numPr>
        <w:spacing w:before="120"/>
        <w:ind w:left="690" w:hanging="240"/>
        <w:rPr>
          <w:rFonts w:ascii="宋体" w:eastAsia="宋体" w:hAnsi="Times New Roman"/>
          <w:color w:val="000000"/>
        </w:rPr>
      </w:pPr>
      <w:r w:rsidRPr="008858DA">
        <w:rPr>
          <w:rFonts w:ascii="宋体" w:eastAsia="宋体" w:hAnsi="Times New Roman" w:hint="eastAsia"/>
          <w:color w:val="000000"/>
        </w:rPr>
        <w:t>代表多家中国业主为其与国际酒店管理公司（涉及品牌包括文华东方、美高梅和温德姆等）的酒店管理项目提供法律服务。</w:t>
      </w:r>
    </w:p>
    <w:p w14:paraId="6A5621CC" w14:textId="77777777" w:rsidR="008858DA" w:rsidRDefault="008858DA" w:rsidP="008858DA">
      <w:pPr>
        <w:pStyle w:val="af5"/>
        <w:spacing w:before="120"/>
        <w:rPr>
          <w:rFonts w:ascii="宋体" w:eastAsia="宋体" w:hAnsi="Times New Roman"/>
          <w:color w:val="000000"/>
        </w:rPr>
      </w:pPr>
      <w:r w:rsidRPr="008858DA">
        <w:rPr>
          <w:rFonts w:ascii="宋体" w:eastAsia="宋体" w:hAnsi="Times New Roman" w:hint="eastAsia"/>
          <w:color w:val="000000"/>
        </w:rPr>
        <w:t>房地产租赁及定建租赁项目</w:t>
      </w:r>
    </w:p>
    <w:p w14:paraId="63CF7756" w14:textId="77777777" w:rsidR="008858DA" w:rsidRDefault="008858DA" w:rsidP="008858DA">
      <w:pPr>
        <w:pStyle w:val="af5"/>
        <w:numPr>
          <w:ilvl w:val="0"/>
          <w:numId w:val="26"/>
        </w:numPr>
        <w:spacing w:before="120"/>
        <w:ind w:left="690" w:hanging="240"/>
        <w:rPr>
          <w:rFonts w:ascii="宋体" w:eastAsia="宋体" w:hAnsi="Times New Roman"/>
          <w:color w:val="000000"/>
        </w:rPr>
      </w:pPr>
      <w:r w:rsidRPr="008858DA">
        <w:rPr>
          <w:rFonts w:ascii="宋体" w:eastAsia="宋体" w:hAnsi="Times New Roman" w:hint="eastAsia"/>
          <w:color w:val="000000"/>
        </w:rPr>
        <w:t>代表星巴克为其在中国全国各地租赁并开设咖啡店提供法律服务；</w:t>
      </w:r>
    </w:p>
    <w:p w14:paraId="329E1803" w14:textId="77777777" w:rsidR="008858DA" w:rsidRDefault="008858DA" w:rsidP="008858DA">
      <w:pPr>
        <w:pStyle w:val="af5"/>
        <w:numPr>
          <w:ilvl w:val="0"/>
          <w:numId w:val="27"/>
        </w:numPr>
        <w:spacing w:before="120"/>
        <w:ind w:left="690" w:hanging="240"/>
        <w:rPr>
          <w:rFonts w:ascii="宋体" w:eastAsia="宋体" w:hAnsi="Times New Roman"/>
          <w:color w:val="000000"/>
        </w:rPr>
      </w:pPr>
      <w:r w:rsidRPr="008858DA">
        <w:rPr>
          <w:rFonts w:ascii="宋体" w:eastAsia="宋体" w:hAnsi="Times New Roman" w:hint="eastAsia"/>
          <w:color w:val="000000"/>
        </w:rPr>
        <w:t>代表星巴克为其在上海兴业太古汇租赁并开设其海外首家咖啡烘焙工坊及臻选品鉴馆提供法律服务；</w:t>
      </w:r>
    </w:p>
    <w:p w14:paraId="5FA339C8" w14:textId="77777777" w:rsidR="008858DA" w:rsidRDefault="008858DA" w:rsidP="008858DA">
      <w:pPr>
        <w:pStyle w:val="af5"/>
        <w:numPr>
          <w:ilvl w:val="0"/>
          <w:numId w:val="28"/>
        </w:numPr>
        <w:spacing w:before="120"/>
        <w:ind w:left="690" w:hanging="240"/>
        <w:rPr>
          <w:rFonts w:ascii="宋体" w:eastAsia="宋体" w:hAnsi="Times New Roman"/>
          <w:color w:val="000000"/>
        </w:rPr>
      </w:pPr>
      <w:r w:rsidRPr="008858DA">
        <w:rPr>
          <w:rFonts w:ascii="宋体" w:eastAsia="宋体" w:hAnsi="Times New Roman" w:hint="eastAsia"/>
          <w:color w:val="000000"/>
        </w:rPr>
        <w:t>代表奥的斯为其在上海的办公物业及浙江的厂房物业租赁提供法律服务；</w:t>
      </w:r>
    </w:p>
    <w:p w14:paraId="550BD49B" w14:textId="77777777" w:rsidR="008858DA" w:rsidRDefault="008858DA" w:rsidP="008858DA">
      <w:pPr>
        <w:pStyle w:val="af5"/>
        <w:numPr>
          <w:ilvl w:val="0"/>
          <w:numId w:val="29"/>
        </w:numPr>
        <w:spacing w:before="120"/>
        <w:ind w:left="690" w:hanging="240"/>
        <w:rPr>
          <w:rFonts w:ascii="宋体" w:eastAsia="宋体" w:hAnsi="Times New Roman"/>
          <w:color w:val="000000"/>
        </w:rPr>
      </w:pPr>
      <w:r w:rsidRPr="008858DA">
        <w:rPr>
          <w:rFonts w:ascii="宋体" w:eastAsia="宋体" w:hAnsi="Times New Roman" w:hint="eastAsia"/>
          <w:color w:val="000000"/>
        </w:rPr>
        <w:t>代表花旗集团为其在大连的办公物业租赁提供法律服务；</w:t>
      </w:r>
    </w:p>
    <w:p w14:paraId="02199E83" w14:textId="77777777" w:rsidR="008858DA" w:rsidRDefault="008858DA" w:rsidP="008858DA">
      <w:pPr>
        <w:pStyle w:val="af5"/>
        <w:numPr>
          <w:ilvl w:val="0"/>
          <w:numId w:val="30"/>
        </w:numPr>
        <w:spacing w:before="120"/>
        <w:ind w:left="690" w:hanging="240"/>
        <w:rPr>
          <w:rFonts w:ascii="宋体" w:eastAsia="宋体" w:hAnsi="Times New Roman"/>
          <w:color w:val="000000"/>
        </w:rPr>
      </w:pPr>
      <w:r w:rsidRPr="008858DA">
        <w:rPr>
          <w:rFonts w:ascii="宋体" w:eastAsia="宋体" w:hAnsi="Times New Roman" w:hint="eastAsia"/>
          <w:color w:val="000000"/>
        </w:rPr>
        <w:t>代表新加坡政府房地产投资公司为其在上海浦东投资建造的汇亚大厦的出租事务提供法律服务；</w:t>
      </w:r>
    </w:p>
    <w:p w14:paraId="5781BF74" w14:textId="77777777" w:rsidR="008858DA" w:rsidRDefault="008858DA" w:rsidP="008858DA">
      <w:pPr>
        <w:pStyle w:val="af5"/>
        <w:numPr>
          <w:ilvl w:val="0"/>
          <w:numId w:val="31"/>
        </w:numPr>
        <w:spacing w:before="120"/>
        <w:ind w:left="690" w:hanging="240"/>
        <w:rPr>
          <w:rFonts w:ascii="宋体" w:eastAsia="宋体" w:hAnsi="Times New Roman"/>
          <w:color w:val="000000"/>
        </w:rPr>
      </w:pPr>
      <w:r w:rsidRPr="008858DA">
        <w:rPr>
          <w:rFonts w:ascii="宋体" w:eastAsia="宋体" w:hAnsi="Times New Roman" w:hint="eastAsia"/>
          <w:color w:val="000000"/>
        </w:rPr>
        <w:t>代表诺信为其在上海租赁厂房物业提供法律服务；</w:t>
      </w:r>
    </w:p>
    <w:p w14:paraId="099947E9" w14:textId="77777777" w:rsidR="008858DA" w:rsidRDefault="008858DA" w:rsidP="008858DA">
      <w:pPr>
        <w:pStyle w:val="af5"/>
        <w:numPr>
          <w:ilvl w:val="0"/>
          <w:numId w:val="32"/>
        </w:numPr>
        <w:spacing w:before="120"/>
        <w:ind w:left="690" w:hanging="240"/>
        <w:rPr>
          <w:rFonts w:ascii="宋体" w:eastAsia="宋体" w:hAnsi="Times New Roman"/>
          <w:color w:val="000000"/>
        </w:rPr>
      </w:pPr>
      <w:r w:rsidRPr="008858DA">
        <w:rPr>
          <w:rFonts w:ascii="宋体" w:eastAsia="宋体" w:hAnsi="Times New Roman" w:hint="eastAsia"/>
          <w:color w:val="000000"/>
        </w:rPr>
        <w:t>代表飞利浦为其在上海定建租赁办公物业提供法律服务；</w:t>
      </w:r>
    </w:p>
    <w:p w14:paraId="7EB28802" w14:textId="77777777" w:rsidR="008858DA" w:rsidRDefault="008858DA" w:rsidP="008858DA">
      <w:pPr>
        <w:pStyle w:val="af5"/>
        <w:numPr>
          <w:ilvl w:val="0"/>
          <w:numId w:val="33"/>
        </w:numPr>
        <w:spacing w:before="120"/>
        <w:ind w:left="690" w:hanging="240"/>
        <w:rPr>
          <w:rFonts w:ascii="宋体" w:eastAsia="宋体" w:hAnsi="Times New Roman"/>
          <w:color w:val="000000"/>
        </w:rPr>
      </w:pPr>
      <w:r w:rsidRPr="008858DA">
        <w:rPr>
          <w:rFonts w:ascii="宋体" w:eastAsia="宋体" w:hAnsi="Times New Roman" w:hint="eastAsia"/>
          <w:color w:val="000000"/>
        </w:rPr>
        <w:t>代表美驰为其在江苏省的厂房定建租赁项目提供法律服务。</w:t>
      </w:r>
    </w:p>
    <w:p w14:paraId="3F59C4F2" w14:textId="77777777" w:rsidR="008858DA" w:rsidRDefault="008858DA" w:rsidP="008858DA">
      <w:pPr>
        <w:pStyle w:val="af5"/>
        <w:spacing w:before="120"/>
        <w:rPr>
          <w:rFonts w:ascii="宋体" w:eastAsia="宋体" w:hAnsi="Times New Roman"/>
          <w:color w:val="000000"/>
        </w:rPr>
      </w:pPr>
      <w:r w:rsidRPr="008858DA">
        <w:rPr>
          <w:rFonts w:ascii="宋体" w:eastAsia="宋体" w:hAnsi="Times New Roman" w:hint="eastAsia"/>
          <w:color w:val="000000"/>
        </w:rPr>
        <w:t>基础设施和建筑工程项目</w:t>
      </w:r>
    </w:p>
    <w:p w14:paraId="2A553018" w14:textId="77777777" w:rsidR="008858DA" w:rsidRDefault="008858DA" w:rsidP="008858DA">
      <w:pPr>
        <w:pStyle w:val="af5"/>
        <w:numPr>
          <w:ilvl w:val="0"/>
          <w:numId w:val="34"/>
        </w:numPr>
        <w:spacing w:before="120"/>
        <w:ind w:left="690" w:hanging="240"/>
        <w:rPr>
          <w:rFonts w:ascii="宋体" w:eastAsia="宋体" w:hAnsi="Times New Roman"/>
          <w:color w:val="000000"/>
        </w:rPr>
      </w:pPr>
      <w:r w:rsidRPr="008858DA">
        <w:rPr>
          <w:rFonts w:ascii="宋体" w:eastAsia="宋体" w:hAnsi="Times New Roman" w:hint="eastAsia"/>
          <w:color w:val="000000"/>
        </w:rPr>
        <w:t>代表卡万塔为其在中国投资、建设及经营垃圾焚烧发电项目提供法律服务；</w:t>
      </w:r>
    </w:p>
    <w:p w14:paraId="53509C97" w14:textId="77777777" w:rsidR="008858DA" w:rsidRDefault="008858DA" w:rsidP="008858DA">
      <w:pPr>
        <w:pStyle w:val="af5"/>
        <w:numPr>
          <w:ilvl w:val="0"/>
          <w:numId w:val="35"/>
        </w:numPr>
        <w:spacing w:before="120"/>
        <w:ind w:left="690" w:hanging="240"/>
        <w:rPr>
          <w:rFonts w:ascii="宋体" w:eastAsia="宋体" w:hAnsi="Times New Roman"/>
          <w:color w:val="000000"/>
        </w:rPr>
      </w:pPr>
      <w:r w:rsidRPr="008858DA">
        <w:rPr>
          <w:rFonts w:ascii="宋体" w:eastAsia="宋体" w:hAnsi="Times New Roman" w:hint="eastAsia"/>
          <w:color w:val="000000"/>
        </w:rPr>
        <w:t>代表柏林水务为其在中国的污水处理项目提供法律服务；</w:t>
      </w:r>
    </w:p>
    <w:p w14:paraId="703FBA0E" w14:textId="77777777" w:rsidR="008858DA" w:rsidRDefault="008858DA" w:rsidP="008858DA">
      <w:pPr>
        <w:pStyle w:val="af5"/>
        <w:numPr>
          <w:ilvl w:val="0"/>
          <w:numId w:val="36"/>
        </w:numPr>
        <w:spacing w:before="120"/>
        <w:ind w:left="690" w:hanging="240"/>
        <w:rPr>
          <w:rFonts w:ascii="宋体" w:eastAsia="宋体" w:hAnsi="Times New Roman"/>
          <w:color w:val="000000"/>
        </w:rPr>
      </w:pPr>
      <w:r w:rsidRPr="008858DA">
        <w:rPr>
          <w:rFonts w:ascii="宋体" w:eastAsia="宋体" w:hAnsi="Times New Roman" w:hint="eastAsia"/>
          <w:color w:val="000000"/>
        </w:rPr>
        <w:t>代表阿斯利康为其在上海</w:t>
      </w:r>
      <w:r w:rsidRPr="008858DA">
        <w:rPr>
          <w:rFonts w:ascii="宋体" w:eastAsia="宋体" w:hAnsi="Times New Roman"/>
          <w:color w:val="000000"/>
        </w:rPr>
        <w:t>/无锡的建设工程项目提供法律服务；</w:t>
      </w:r>
    </w:p>
    <w:p w14:paraId="0A7D68F8" w14:textId="77777777" w:rsidR="008858DA" w:rsidRDefault="008858DA" w:rsidP="008858DA">
      <w:pPr>
        <w:pStyle w:val="af5"/>
        <w:numPr>
          <w:ilvl w:val="0"/>
          <w:numId w:val="37"/>
        </w:numPr>
        <w:spacing w:before="120"/>
        <w:ind w:left="690" w:hanging="240"/>
        <w:rPr>
          <w:rFonts w:ascii="宋体" w:eastAsia="宋体" w:hAnsi="Times New Roman"/>
          <w:color w:val="000000"/>
        </w:rPr>
      </w:pPr>
      <w:r w:rsidRPr="008858DA">
        <w:rPr>
          <w:rFonts w:ascii="宋体" w:eastAsia="宋体" w:hAnsi="Times New Roman" w:hint="eastAsia"/>
          <w:color w:val="000000"/>
        </w:rPr>
        <w:t>代表罗氏制药为其在上海的建设项目提供法律服务；</w:t>
      </w:r>
    </w:p>
    <w:p w14:paraId="44C56978" w14:textId="77777777" w:rsidR="008858DA" w:rsidRDefault="008858DA" w:rsidP="008858DA">
      <w:pPr>
        <w:pStyle w:val="af5"/>
        <w:numPr>
          <w:ilvl w:val="0"/>
          <w:numId w:val="38"/>
        </w:numPr>
        <w:spacing w:before="120"/>
        <w:ind w:left="690" w:hanging="240"/>
        <w:rPr>
          <w:rFonts w:ascii="宋体" w:eastAsia="宋体" w:hAnsi="Times New Roman"/>
          <w:color w:val="000000"/>
        </w:rPr>
      </w:pPr>
      <w:r w:rsidRPr="008858DA">
        <w:rPr>
          <w:rFonts w:ascii="宋体" w:eastAsia="宋体" w:hAnsi="Times New Roman" w:hint="eastAsia"/>
          <w:color w:val="000000"/>
        </w:rPr>
        <w:t>代表玫琳凯为其在杭州的厂房建设项目提供法律服务。</w:t>
      </w:r>
    </w:p>
    <w:p w14:paraId="1398168C" w14:textId="77777777" w:rsidR="008858DA" w:rsidRDefault="008858DA" w:rsidP="008858DA">
      <w:pPr>
        <w:pStyle w:val="af5"/>
        <w:spacing w:after="0" w:line="480" w:lineRule="auto"/>
        <w:rPr>
          <w:rFonts w:ascii="宋体" w:eastAsia="宋体" w:hAnsi="宋体"/>
          <w:b/>
          <w:sz w:val="24"/>
        </w:rPr>
      </w:pPr>
      <w:r w:rsidRPr="008858DA">
        <w:rPr>
          <w:rFonts w:ascii="宋体" w:eastAsia="宋体" w:hAnsi="宋体" w:hint="eastAsia"/>
          <w:b/>
          <w:sz w:val="24"/>
        </w:rPr>
        <w:t>教育背景</w:t>
      </w:r>
    </w:p>
    <w:p w14:paraId="5EC52450" w14:textId="77777777" w:rsidR="008858DA" w:rsidRDefault="008858DA" w:rsidP="008858DA">
      <w:pPr>
        <w:pStyle w:val="af5"/>
        <w:numPr>
          <w:ilvl w:val="0"/>
          <w:numId w:val="39"/>
        </w:numPr>
        <w:spacing w:before="120"/>
        <w:ind w:left="690" w:hanging="240"/>
        <w:rPr>
          <w:rFonts w:ascii="宋体" w:eastAsia="宋体" w:hAnsi="Times New Roman"/>
          <w:color w:val="000000"/>
        </w:rPr>
      </w:pPr>
      <w:r w:rsidRPr="008858DA">
        <w:rPr>
          <w:rFonts w:ascii="宋体" w:eastAsia="宋体" w:hAnsi="Times New Roman" w:hint="eastAsia"/>
          <w:color w:val="000000"/>
        </w:rPr>
        <w:t>复旦大学法学院，法律硕士</w:t>
      </w:r>
    </w:p>
    <w:p w14:paraId="7F2E0821" w14:textId="77777777" w:rsidR="008858DA" w:rsidRDefault="008858DA" w:rsidP="008858DA">
      <w:pPr>
        <w:pStyle w:val="af5"/>
        <w:numPr>
          <w:ilvl w:val="0"/>
          <w:numId w:val="40"/>
        </w:numPr>
        <w:spacing w:before="120"/>
        <w:ind w:left="690" w:hanging="240"/>
        <w:rPr>
          <w:rFonts w:ascii="宋体" w:eastAsia="宋体" w:hAnsi="Times New Roman"/>
          <w:color w:val="000000"/>
        </w:rPr>
      </w:pPr>
      <w:r w:rsidRPr="008858DA">
        <w:rPr>
          <w:rFonts w:ascii="宋体" w:eastAsia="宋体" w:hAnsi="Times New Roman" w:hint="eastAsia"/>
          <w:color w:val="000000"/>
        </w:rPr>
        <w:t>上海外国语大学，英语语言文学学士</w:t>
      </w:r>
    </w:p>
    <w:p w14:paraId="08EE5EA6" w14:textId="77777777" w:rsidR="008858DA" w:rsidRDefault="008858DA" w:rsidP="008858DA">
      <w:pPr>
        <w:pStyle w:val="af5"/>
        <w:spacing w:after="0" w:line="480" w:lineRule="auto"/>
        <w:rPr>
          <w:rFonts w:ascii="宋体" w:eastAsia="宋体" w:hAnsi="宋体"/>
          <w:b/>
          <w:sz w:val="24"/>
        </w:rPr>
      </w:pPr>
      <w:r w:rsidRPr="008858DA">
        <w:rPr>
          <w:rFonts w:ascii="宋体" w:eastAsia="宋体" w:hAnsi="宋体" w:hint="eastAsia"/>
          <w:b/>
          <w:sz w:val="24"/>
        </w:rPr>
        <w:t>执业资格</w:t>
      </w:r>
    </w:p>
    <w:p w14:paraId="4C2430CB" w14:textId="77777777" w:rsidR="008858DA" w:rsidRDefault="008858DA" w:rsidP="008858DA">
      <w:pPr>
        <w:pStyle w:val="af5"/>
        <w:numPr>
          <w:ilvl w:val="0"/>
          <w:numId w:val="41"/>
        </w:numPr>
        <w:spacing w:before="120"/>
        <w:ind w:left="690" w:hanging="240"/>
        <w:rPr>
          <w:rFonts w:ascii="宋体" w:eastAsia="宋体" w:hAnsi="Times New Roman"/>
          <w:color w:val="000000"/>
        </w:rPr>
      </w:pPr>
      <w:r w:rsidRPr="008858DA">
        <w:rPr>
          <w:rFonts w:ascii="宋体" w:eastAsia="宋体" w:hAnsi="Times New Roman" w:hint="eastAsia"/>
          <w:color w:val="000000"/>
        </w:rPr>
        <w:t>中华人民共和国执业律师</w:t>
      </w:r>
    </w:p>
    <w:p w14:paraId="581F8FB1" w14:textId="77777777" w:rsidR="008858DA" w:rsidRDefault="008858DA" w:rsidP="008858DA">
      <w:pPr>
        <w:pStyle w:val="af5"/>
        <w:spacing w:after="0" w:line="480" w:lineRule="auto"/>
        <w:rPr>
          <w:rFonts w:ascii="宋体" w:eastAsia="宋体" w:hAnsi="宋体"/>
          <w:b/>
          <w:sz w:val="24"/>
        </w:rPr>
      </w:pPr>
      <w:r w:rsidRPr="008858DA">
        <w:rPr>
          <w:rFonts w:ascii="宋体" w:eastAsia="宋体" w:hAnsi="宋体" w:hint="eastAsia"/>
          <w:b/>
          <w:sz w:val="24"/>
        </w:rPr>
        <w:t>职业背景</w:t>
      </w:r>
    </w:p>
    <w:p w14:paraId="3EC7A05D" w14:textId="77777777" w:rsidR="008858DA" w:rsidRDefault="008858DA" w:rsidP="008858DA">
      <w:pPr>
        <w:pStyle w:val="af5"/>
        <w:numPr>
          <w:ilvl w:val="0"/>
          <w:numId w:val="42"/>
        </w:numPr>
        <w:spacing w:before="120"/>
        <w:ind w:left="690" w:hanging="240"/>
        <w:rPr>
          <w:rFonts w:ascii="宋体" w:eastAsia="宋体" w:hAnsi="Times New Roman"/>
          <w:color w:val="000000"/>
        </w:rPr>
      </w:pPr>
      <w:r w:rsidRPr="008858DA">
        <w:rPr>
          <w:rFonts w:ascii="宋体" w:eastAsia="宋体" w:hAnsi="Times New Roman" w:hint="eastAsia"/>
          <w:color w:val="000000"/>
        </w:rPr>
        <w:t>范佳律师于</w:t>
      </w:r>
      <w:r w:rsidRPr="008858DA">
        <w:rPr>
          <w:rFonts w:ascii="宋体" w:eastAsia="宋体" w:hAnsi="Times New Roman"/>
          <w:color w:val="000000"/>
        </w:rPr>
        <w:t>2007年7月加入方达律师事务所上海办公室。</w:t>
      </w:r>
    </w:p>
    <w:p w14:paraId="4F0A196B" w14:textId="774DCAEB" w:rsidR="00A46A04" w:rsidRPr="008858DA" w:rsidRDefault="008858DA" w:rsidP="008858DA">
      <w:pPr>
        <w:pStyle w:val="af5"/>
        <w:numPr>
          <w:ilvl w:val="0"/>
          <w:numId w:val="43"/>
        </w:numPr>
        <w:spacing w:before="120"/>
        <w:ind w:left="690" w:hanging="240"/>
        <w:rPr>
          <w:rFonts w:ascii="宋体" w:eastAsia="宋体" w:hAnsi="Times New Roman"/>
          <w:color w:val="000000"/>
        </w:rPr>
      </w:pPr>
      <w:r w:rsidRPr="008858DA">
        <w:rPr>
          <w:rFonts w:ascii="宋体" w:eastAsia="宋体" w:hAnsi="Times New Roman" w:hint="eastAsia"/>
          <w:color w:val="000000"/>
        </w:rPr>
        <w:t>范律师被国际权威法律评级机构</w:t>
      </w:r>
      <w:r w:rsidRPr="008858DA">
        <w:rPr>
          <w:rFonts w:ascii="宋体" w:eastAsia="宋体" w:hAnsi="Times New Roman"/>
          <w:color w:val="000000"/>
        </w:rPr>
        <w:t>The Legal 500评为中国律所中</w:t>
      </w:r>
      <w:r w:rsidRPr="008858DA">
        <w:rPr>
          <w:rFonts w:ascii="宋体" w:eastAsia="宋体" w:hAnsi="Times New Roman"/>
          <w:color w:val="000000"/>
        </w:rPr>
        <w:t>“</w:t>
      </w:r>
      <w:r w:rsidRPr="008858DA">
        <w:rPr>
          <w:rFonts w:ascii="宋体" w:eastAsia="宋体" w:hAnsi="Times New Roman"/>
          <w:color w:val="000000"/>
        </w:rPr>
        <w:t>房地产与建筑工程</w:t>
      </w:r>
      <w:r w:rsidRPr="008858DA">
        <w:rPr>
          <w:rFonts w:ascii="宋体" w:eastAsia="宋体" w:hAnsi="Times New Roman"/>
          <w:color w:val="000000"/>
        </w:rPr>
        <w:t>”</w:t>
      </w:r>
      <w:r w:rsidRPr="008858DA">
        <w:rPr>
          <w:rFonts w:ascii="宋体" w:eastAsia="宋体" w:hAnsi="Times New Roman"/>
          <w:color w:val="000000"/>
        </w:rPr>
        <w:t>领域的</w:t>
      </w:r>
      <w:r w:rsidRPr="008858DA">
        <w:rPr>
          <w:rFonts w:ascii="宋体" w:eastAsia="宋体" w:hAnsi="Times New Roman"/>
          <w:color w:val="000000"/>
        </w:rPr>
        <w:t>“</w:t>
      </w:r>
      <w:r w:rsidRPr="008858DA">
        <w:rPr>
          <w:rFonts w:ascii="宋体" w:eastAsia="宋体" w:hAnsi="Times New Roman"/>
          <w:color w:val="000000"/>
        </w:rPr>
        <w:t>明日之星</w:t>
      </w:r>
      <w:r w:rsidRPr="008858DA">
        <w:rPr>
          <w:rFonts w:ascii="宋体" w:eastAsia="宋体" w:hAnsi="Times New Roman"/>
          <w:color w:val="000000"/>
        </w:rPr>
        <w:t>”</w:t>
      </w:r>
      <w:r w:rsidRPr="008858DA">
        <w:rPr>
          <w:rFonts w:ascii="宋体" w:eastAsia="宋体" w:hAnsi="Times New Roman"/>
          <w:color w:val="000000"/>
        </w:rPr>
        <w:t>律师，并被Asialaw Profiles评为</w:t>
      </w:r>
      <w:r w:rsidRPr="008858DA">
        <w:rPr>
          <w:rFonts w:ascii="宋体" w:eastAsia="宋体" w:hAnsi="Times New Roman"/>
          <w:color w:val="000000"/>
        </w:rPr>
        <w:t>“</w:t>
      </w:r>
      <w:r w:rsidRPr="008858DA">
        <w:rPr>
          <w:rFonts w:ascii="宋体" w:eastAsia="宋体" w:hAnsi="Times New Roman"/>
          <w:color w:val="000000"/>
        </w:rPr>
        <w:t>房地产</w:t>
      </w:r>
      <w:r w:rsidRPr="008858DA">
        <w:rPr>
          <w:rFonts w:ascii="宋体" w:eastAsia="宋体" w:hAnsi="Times New Roman"/>
          <w:color w:val="000000"/>
        </w:rPr>
        <w:t>”</w:t>
      </w:r>
      <w:r w:rsidRPr="008858DA">
        <w:rPr>
          <w:rFonts w:ascii="宋体" w:eastAsia="宋体" w:hAnsi="Times New Roman"/>
          <w:color w:val="000000"/>
        </w:rPr>
        <w:t>领域受瞩目律师 （Notable Practitioner）。</w:t>
      </w:r>
    </w:p>
    <w:sectPr w:rsidR="00A46A04" w:rsidRPr="008858D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D4F8F"/>
    <w:multiLevelType w:val="singleLevel"/>
    <w:tmpl w:val="A5680D3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F41896"/>
    <w:multiLevelType w:val="singleLevel"/>
    <w:tmpl w:val="FCDAE47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C21957"/>
    <w:multiLevelType w:val="singleLevel"/>
    <w:tmpl w:val="EAB245F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9C2F9E"/>
    <w:multiLevelType w:val="singleLevel"/>
    <w:tmpl w:val="91C25A6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85722F"/>
    <w:multiLevelType w:val="singleLevel"/>
    <w:tmpl w:val="044661B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AC4063"/>
    <w:multiLevelType w:val="singleLevel"/>
    <w:tmpl w:val="2F424CF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A673A3B"/>
    <w:multiLevelType w:val="singleLevel"/>
    <w:tmpl w:val="72DE36E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8036DA"/>
    <w:multiLevelType w:val="singleLevel"/>
    <w:tmpl w:val="4364C7A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CFD5A3E"/>
    <w:multiLevelType w:val="singleLevel"/>
    <w:tmpl w:val="8AE606D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F815B72"/>
    <w:multiLevelType w:val="singleLevel"/>
    <w:tmpl w:val="65F859F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50604CB"/>
    <w:multiLevelType w:val="singleLevel"/>
    <w:tmpl w:val="6C78D3F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65B36DC"/>
    <w:multiLevelType w:val="singleLevel"/>
    <w:tmpl w:val="16C0401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69A1CF9"/>
    <w:multiLevelType w:val="singleLevel"/>
    <w:tmpl w:val="5FA46D7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69E366F"/>
    <w:multiLevelType w:val="singleLevel"/>
    <w:tmpl w:val="61322B0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7F51223"/>
    <w:multiLevelType w:val="singleLevel"/>
    <w:tmpl w:val="C70A6D3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C4A593F"/>
    <w:multiLevelType w:val="singleLevel"/>
    <w:tmpl w:val="C488256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D850DEB"/>
    <w:multiLevelType w:val="singleLevel"/>
    <w:tmpl w:val="3DB6FDD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DC22BBD"/>
    <w:multiLevelType w:val="singleLevel"/>
    <w:tmpl w:val="E356009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762631"/>
    <w:multiLevelType w:val="singleLevel"/>
    <w:tmpl w:val="8D7C629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2F616781"/>
    <w:multiLevelType w:val="singleLevel"/>
    <w:tmpl w:val="FA72949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2BF7E95"/>
    <w:multiLevelType w:val="singleLevel"/>
    <w:tmpl w:val="A6D23E7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3A739D1"/>
    <w:multiLevelType w:val="singleLevel"/>
    <w:tmpl w:val="FF4A66F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4B12139"/>
    <w:multiLevelType w:val="singleLevel"/>
    <w:tmpl w:val="A1C45A9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58B62FC"/>
    <w:multiLevelType w:val="singleLevel"/>
    <w:tmpl w:val="0644BCF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9AB277A"/>
    <w:multiLevelType w:val="singleLevel"/>
    <w:tmpl w:val="40CAE73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7" w15:restartNumberingAfterBreak="0">
    <w:nsid w:val="3D6D4427"/>
    <w:multiLevelType w:val="singleLevel"/>
    <w:tmpl w:val="97B2FD6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F1B3D17"/>
    <w:multiLevelType w:val="singleLevel"/>
    <w:tmpl w:val="89285A8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1A06592"/>
    <w:multiLevelType w:val="singleLevel"/>
    <w:tmpl w:val="5E5AF6C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23E1433"/>
    <w:multiLevelType w:val="singleLevel"/>
    <w:tmpl w:val="1962458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9B90D11"/>
    <w:multiLevelType w:val="singleLevel"/>
    <w:tmpl w:val="FCDAE47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34A0304"/>
    <w:multiLevelType w:val="singleLevel"/>
    <w:tmpl w:val="58F643C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EBB6A1D"/>
    <w:multiLevelType w:val="singleLevel"/>
    <w:tmpl w:val="16E0D01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1D9137B"/>
    <w:multiLevelType w:val="singleLevel"/>
    <w:tmpl w:val="FBA0DBB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4B408B1"/>
    <w:multiLevelType w:val="singleLevel"/>
    <w:tmpl w:val="7D9ADAE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530325C"/>
    <w:multiLevelType w:val="singleLevel"/>
    <w:tmpl w:val="6732599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9F36E2C"/>
    <w:multiLevelType w:val="singleLevel"/>
    <w:tmpl w:val="5634729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0FE211F"/>
    <w:multiLevelType w:val="singleLevel"/>
    <w:tmpl w:val="9C08520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3F01FEB"/>
    <w:multiLevelType w:val="singleLevel"/>
    <w:tmpl w:val="EA98661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5D820DA"/>
    <w:multiLevelType w:val="singleLevel"/>
    <w:tmpl w:val="351AA62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7CC140F"/>
    <w:multiLevelType w:val="singleLevel"/>
    <w:tmpl w:val="5C44212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BD56D15"/>
    <w:multiLevelType w:val="singleLevel"/>
    <w:tmpl w:val="E682A4C4"/>
    <w:lvl w:ilvl="0">
      <w:start w:val="1"/>
      <w:numFmt w:val="bullet"/>
      <w:lvlText w:val=""/>
      <w:lvlJc w:val="left"/>
      <w:pPr>
        <w:tabs>
          <w:tab w:val="num" w:pos="200"/>
        </w:tabs>
        <w:ind w:left="200" w:hanging="200"/>
      </w:pPr>
      <w:rPr>
        <w:rFonts w:ascii="Wingdings" w:hAnsi="Wingdings" w:hint="default"/>
        <w:sz w:val="16"/>
      </w:rPr>
    </w:lvl>
  </w:abstractNum>
  <w:num w:numId="1">
    <w:abstractNumId w:val="19"/>
  </w:num>
  <w:num w:numId="2">
    <w:abstractNumId w:val="26"/>
  </w:num>
  <w:num w:numId="3">
    <w:abstractNumId w:val="33"/>
  </w:num>
  <w:num w:numId="4">
    <w:abstractNumId w:val="0"/>
  </w:num>
  <w:num w:numId="5">
    <w:abstractNumId w:val="13"/>
  </w:num>
  <w:num w:numId="6">
    <w:abstractNumId w:val="40"/>
  </w:num>
  <w:num w:numId="7">
    <w:abstractNumId w:val="21"/>
  </w:num>
  <w:num w:numId="8">
    <w:abstractNumId w:val="37"/>
  </w:num>
  <w:num w:numId="9">
    <w:abstractNumId w:val="15"/>
  </w:num>
  <w:num w:numId="10">
    <w:abstractNumId w:val="18"/>
  </w:num>
  <w:num w:numId="11">
    <w:abstractNumId w:val="34"/>
  </w:num>
  <w:num w:numId="12">
    <w:abstractNumId w:val="14"/>
  </w:num>
  <w:num w:numId="13">
    <w:abstractNumId w:val="9"/>
  </w:num>
  <w:num w:numId="14">
    <w:abstractNumId w:val="29"/>
  </w:num>
  <w:num w:numId="15">
    <w:abstractNumId w:val="41"/>
  </w:num>
  <w:num w:numId="16">
    <w:abstractNumId w:val="23"/>
  </w:num>
  <w:num w:numId="17">
    <w:abstractNumId w:val="36"/>
  </w:num>
  <w:num w:numId="18">
    <w:abstractNumId w:val="28"/>
  </w:num>
  <w:num w:numId="19">
    <w:abstractNumId w:val="35"/>
  </w:num>
  <w:num w:numId="20">
    <w:abstractNumId w:val="2"/>
  </w:num>
  <w:num w:numId="21">
    <w:abstractNumId w:val="3"/>
  </w:num>
  <w:num w:numId="22">
    <w:abstractNumId w:val="7"/>
  </w:num>
  <w:num w:numId="23">
    <w:abstractNumId w:val="30"/>
  </w:num>
  <w:num w:numId="24">
    <w:abstractNumId w:val="12"/>
  </w:num>
  <w:num w:numId="25">
    <w:abstractNumId w:val="25"/>
  </w:num>
  <w:num w:numId="26">
    <w:abstractNumId w:val="5"/>
  </w:num>
  <w:num w:numId="27">
    <w:abstractNumId w:val="8"/>
  </w:num>
  <w:num w:numId="28">
    <w:abstractNumId w:val="39"/>
  </w:num>
  <w:num w:numId="29">
    <w:abstractNumId w:val="4"/>
  </w:num>
  <w:num w:numId="30">
    <w:abstractNumId w:val="10"/>
  </w:num>
  <w:num w:numId="31">
    <w:abstractNumId w:val="17"/>
  </w:num>
  <w:num w:numId="32">
    <w:abstractNumId w:val="6"/>
  </w:num>
  <w:num w:numId="33">
    <w:abstractNumId w:val="24"/>
  </w:num>
  <w:num w:numId="34">
    <w:abstractNumId w:val="38"/>
  </w:num>
  <w:num w:numId="35">
    <w:abstractNumId w:val="22"/>
  </w:num>
  <w:num w:numId="36">
    <w:abstractNumId w:val="16"/>
  </w:num>
  <w:num w:numId="37">
    <w:abstractNumId w:val="27"/>
  </w:num>
  <w:num w:numId="38">
    <w:abstractNumId w:val="11"/>
  </w:num>
  <w:num w:numId="39">
    <w:abstractNumId w:val="42"/>
  </w:num>
  <w:num w:numId="40">
    <w:abstractNumId w:val="32"/>
  </w:num>
  <w:num w:numId="41">
    <w:abstractNumId w:val="20"/>
  </w:num>
  <w:num w:numId="42">
    <w:abstractNumId w:val="1"/>
  </w:num>
  <w:num w:numId="4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858DA"/>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858DA"/>
    <w:pPr>
      <w:spacing w:after="120"/>
    </w:pPr>
  </w:style>
  <w:style w:type="character" w:customStyle="1" w:styleId="af6">
    <w:name w:val="正文文本 字符"/>
    <w:basedOn w:val="a0"/>
    <w:link w:val="af5"/>
    <w:uiPriority w:val="99"/>
    <w:rsid w:val="008858D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D20823-128B-4A34-8BE7-82D02EAB1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239</Words>
  <Characters>1364</Characters>
  <Application>Microsoft Office Word</Application>
  <DocSecurity>0</DocSecurity>
  <Lines>11</Lines>
  <Paragraphs>3</Paragraphs>
  <ScaleCrop>false</ScaleCrop>
  <Company/>
  <LinksUpToDate>false</LinksUpToDate>
  <CharactersWithSpaces>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2026-06-19T08:30:00Z</dcterms:created>
  <dcterms:modified xsi:type="dcterms:W3CDTF">2026-06-19T08:30:00Z</dcterms:modified>
</cp:coreProperties>
</file>