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01BB94" w:rsidR="0049405C" w:rsidRPr="00187BAA" w:rsidRDefault="00474CBC" w:rsidP="00474CBC">
            <w:pPr>
              <w:spacing w:line="720" w:lineRule="auto"/>
              <w:rPr>
                <w:rFonts w:ascii="宋体" w:eastAsia="宋体" w:hAnsi="宋体"/>
                <w:color w:val="545551"/>
              </w:rPr>
            </w:pPr>
            <w:bookmarkStart w:id="0" w:name="xingming"/>
            <w:bookmarkStart w:id="1" w:name="_GoBack"/>
            <w:bookmarkEnd w:id="1"/>
            <w:r w:rsidRPr="00474CBC">
              <w:rPr>
                <w:rFonts w:ascii="宋体" w:eastAsia="宋体" w:hAnsi="Times New Roman" w:hint="eastAsia"/>
                <w:b/>
                <w:color w:val="000000"/>
                <w:sz w:val="48"/>
              </w:rPr>
              <w:t>黄菁</w:t>
            </w:r>
            <w:bookmarkEnd w:id="0"/>
          </w:p>
          <w:p w14:paraId="706EB16B" w14:textId="5185C2D4" w:rsidR="0049405C" w:rsidRPr="00187BAA" w:rsidRDefault="00474CBC" w:rsidP="00474CBC">
            <w:pPr>
              <w:spacing w:line="360" w:lineRule="auto"/>
              <w:rPr>
                <w:rFonts w:ascii="宋体" w:eastAsia="宋体" w:hAnsi="宋体"/>
                <w:b/>
                <w:bCs/>
                <w:color w:val="545551"/>
              </w:rPr>
            </w:pPr>
            <w:bookmarkStart w:id="2" w:name="didian"/>
            <w:r w:rsidRPr="00474CBC">
              <w:rPr>
                <w:rFonts w:ascii="宋体" w:eastAsia="宋体" w:hAnsi="Times New Roman" w:hint="eastAsia"/>
                <w:b/>
                <w:bCs/>
                <w:color w:val="000000"/>
              </w:rPr>
              <w:t>合伙人·北京</w:t>
            </w:r>
            <w:bookmarkEnd w:id="2"/>
          </w:p>
          <w:p w14:paraId="6199424A" w14:textId="13902359" w:rsidR="0049405C" w:rsidRPr="00187BAA" w:rsidRDefault="00474CBC" w:rsidP="00474CBC">
            <w:pPr>
              <w:spacing w:line="360" w:lineRule="auto"/>
              <w:rPr>
                <w:rFonts w:ascii="宋体" w:eastAsia="宋体" w:hAnsi="宋体"/>
                <w:color w:val="545551"/>
              </w:rPr>
            </w:pPr>
            <w:bookmarkStart w:id="3" w:name="dianhua"/>
            <w:r w:rsidRPr="00474CBC">
              <w:rPr>
                <w:rFonts w:ascii="宋体" w:eastAsia="宋体" w:hAnsi="Times New Roman"/>
                <w:color w:val="000000"/>
              </w:rPr>
              <w:t xml:space="preserve">+86 10 5769 5624 </w:t>
            </w:r>
            <w:bookmarkEnd w:id="3"/>
          </w:p>
          <w:p w14:paraId="4F910ACA" w14:textId="1BA8C921" w:rsidR="0049405C" w:rsidRPr="00187BAA" w:rsidRDefault="00474CBC" w:rsidP="00474CBC">
            <w:pPr>
              <w:spacing w:line="360" w:lineRule="auto"/>
              <w:rPr>
                <w:rFonts w:ascii="宋体" w:eastAsia="宋体" w:hAnsi="宋体"/>
                <w:color w:val="000000"/>
              </w:rPr>
            </w:pPr>
            <w:bookmarkStart w:id="4" w:name="youxiang"/>
            <w:r w:rsidRPr="00474CBC">
              <w:rPr>
                <w:rFonts w:ascii="宋体" w:eastAsia="宋体" w:hAnsi="Times New Roman"/>
                <w:color w:val="000000"/>
              </w:rPr>
              <w:t>caroline.huang@fangdalaw.com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CE7E26" w:rsidR="0049405C" w:rsidRPr="00187BAA" w:rsidRDefault="00474CB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3CA62A7" wp14:editId="4550DE5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38A884" w:rsidR="009465FB" w:rsidRPr="00187BAA" w:rsidRDefault="00474CBC" w:rsidP="007177F3">
            <w:pPr>
              <w:rPr>
                <w:rFonts w:ascii="宋体" w:eastAsia="宋体" w:hAnsi="宋体"/>
                <w:color w:val="000000"/>
                <w:szCs w:val="21"/>
              </w:rPr>
            </w:pPr>
            <w:bookmarkStart w:id="6" w:name="zhiyelingyu"/>
            <w:r w:rsidRPr="00474CBC">
              <w:rPr>
                <w:rFonts w:ascii="宋体" w:eastAsia="宋体" w:hAnsi="Times New Roman" w:hint="eastAsia"/>
                <w:color w:val="000000"/>
                <w:szCs w:val="21"/>
              </w:rPr>
              <w:t>黄菁律师的主要执业领域为反垄断与反不正当竞争，包括经营者集中申报、反垄断合规、反垄断行政调查等领域。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88F0AB" w14:textId="77777777" w:rsidR="00474CB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57A11D" w14:textId="77777777" w:rsidR="00474CBC" w:rsidRDefault="00474CBC" w:rsidP="00474CBC">
      <w:pPr>
        <w:pStyle w:val="af5"/>
        <w:spacing w:before="120"/>
        <w:rPr>
          <w:rFonts w:ascii="宋体" w:eastAsia="宋体" w:hAnsi="Times New Roman"/>
          <w:color w:val="000000"/>
        </w:rPr>
      </w:pPr>
      <w:r w:rsidRPr="00474CBC">
        <w:rPr>
          <w:rFonts w:ascii="宋体" w:eastAsia="宋体" w:hAnsi="Times New Roman" w:hint="eastAsia"/>
          <w:color w:val="000000"/>
        </w:rPr>
        <w:t>黄菁律师从</w:t>
      </w:r>
      <w:r w:rsidRPr="00474CBC">
        <w:rPr>
          <w:rFonts w:ascii="宋体" w:eastAsia="宋体" w:hAnsi="Times New Roman"/>
          <w:color w:val="000000"/>
        </w:rPr>
        <w:t>2008年《反垄断法》实施时开始，一直从事反垄断法业务。在经营者集中申报、反垄断合规、反垄断行政调查等领域有丰富的经验。她所代表的客户涵盖广泛的行业领域，包括消费品、药品、高科技行业、制造业、零售业、航运、能源和金融行业等。</w:t>
      </w:r>
    </w:p>
    <w:p w14:paraId="451405B5" w14:textId="77777777" w:rsidR="00474CBC" w:rsidRDefault="00474CBC" w:rsidP="00474CBC">
      <w:pPr>
        <w:pStyle w:val="af5"/>
        <w:spacing w:before="120"/>
        <w:rPr>
          <w:rFonts w:ascii="宋体" w:eastAsia="宋体" w:hAnsi="Times New Roman"/>
          <w:color w:val="000000"/>
        </w:rPr>
      </w:pPr>
      <w:r w:rsidRPr="00474CBC">
        <w:rPr>
          <w:rFonts w:ascii="宋体" w:eastAsia="宋体" w:hAnsi="Times New Roman" w:hint="eastAsia"/>
          <w:color w:val="000000"/>
        </w:rPr>
        <w:t>黄菁律师积极参与反垄断主管机关的立法研究活动，与主管机关的官员保持了良好的工作关系，并通过此类互动建立了对中国法律和政策的发展的深入认识，能够为客户提供切合实际的法律意见。</w:t>
      </w:r>
    </w:p>
    <w:p w14:paraId="21399186" w14:textId="77777777" w:rsidR="00474CBC" w:rsidRDefault="00474CBC" w:rsidP="00474CBC">
      <w:pPr>
        <w:pStyle w:val="af5"/>
        <w:spacing w:after="0" w:line="480" w:lineRule="auto"/>
        <w:rPr>
          <w:rFonts w:ascii="宋体" w:eastAsia="宋体" w:hAnsi="宋体"/>
          <w:b/>
          <w:sz w:val="24"/>
        </w:rPr>
      </w:pPr>
      <w:r w:rsidRPr="00474CBC">
        <w:rPr>
          <w:rFonts w:ascii="宋体" w:eastAsia="宋体" w:hAnsi="宋体" w:hint="eastAsia"/>
          <w:b/>
          <w:sz w:val="24"/>
        </w:rPr>
        <w:t>近期代理的主要案件</w:t>
      </w:r>
    </w:p>
    <w:p w14:paraId="124CD4BA" w14:textId="77777777" w:rsidR="00474CBC" w:rsidRDefault="00474CBC" w:rsidP="00474CBC">
      <w:pPr>
        <w:pStyle w:val="af5"/>
        <w:spacing w:before="120"/>
        <w:rPr>
          <w:rFonts w:ascii="宋体" w:eastAsia="宋体" w:hAnsi="Times New Roman"/>
          <w:color w:val="000000"/>
        </w:rPr>
      </w:pPr>
      <w:r w:rsidRPr="00474CBC">
        <w:rPr>
          <w:rFonts w:ascii="宋体" w:eastAsia="宋体" w:hAnsi="Times New Roman" w:hint="eastAsia"/>
          <w:color w:val="000000"/>
        </w:rPr>
        <w:t>反垄断调查主要项目</w:t>
      </w:r>
    </w:p>
    <w:p w14:paraId="0F20EEBC" w14:textId="77777777" w:rsidR="00474CBC" w:rsidRDefault="00474CBC" w:rsidP="00474CBC">
      <w:pPr>
        <w:pStyle w:val="af5"/>
        <w:numPr>
          <w:ilvl w:val="0"/>
          <w:numId w:val="4"/>
        </w:numPr>
        <w:spacing w:before="120"/>
        <w:ind w:left="690" w:hanging="240"/>
        <w:rPr>
          <w:rFonts w:ascii="宋体" w:eastAsia="宋体" w:hAnsi="Times New Roman"/>
          <w:color w:val="000000"/>
        </w:rPr>
      </w:pPr>
      <w:r w:rsidRPr="00474CBC">
        <w:rPr>
          <w:rFonts w:ascii="宋体" w:eastAsia="宋体" w:hAnsi="Times New Roman" w:hint="eastAsia"/>
          <w:color w:val="000000"/>
        </w:rPr>
        <w:t>一家国有基础设施公司，应对国家发改委就其滥用市场支配地位展开的反垄断行政调查</w:t>
      </w:r>
    </w:p>
    <w:p w14:paraId="71D6EC75" w14:textId="77777777" w:rsidR="00474CBC" w:rsidRDefault="00474CBC" w:rsidP="00474CBC">
      <w:pPr>
        <w:pStyle w:val="af5"/>
        <w:numPr>
          <w:ilvl w:val="0"/>
          <w:numId w:val="5"/>
        </w:numPr>
        <w:spacing w:before="120"/>
        <w:ind w:left="690" w:hanging="240"/>
        <w:rPr>
          <w:rFonts w:ascii="宋体" w:eastAsia="宋体" w:hAnsi="Times New Roman"/>
          <w:color w:val="000000"/>
        </w:rPr>
      </w:pPr>
      <w:r w:rsidRPr="00474CBC">
        <w:rPr>
          <w:rFonts w:ascii="宋体" w:eastAsia="宋体" w:hAnsi="Times New Roman" w:hint="eastAsia"/>
          <w:color w:val="000000"/>
        </w:rPr>
        <w:t>一家国际航运公司，应对国家发改委就其卡特尔行为展开的反垄断行政调查</w:t>
      </w:r>
    </w:p>
    <w:p w14:paraId="2C409F52" w14:textId="77777777" w:rsidR="00474CBC" w:rsidRDefault="00474CBC" w:rsidP="00474CBC">
      <w:pPr>
        <w:pStyle w:val="af5"/>
        <w:numPr>
          <w:ilvl w:val="0"/>
          <w:numId w:val="6"/>
        </w:numPr>
        <w:spacing w:before="120"/>
        <w:ind w:left="690" w:hanging="240"/>
        <w:rPr>
          <w:rFonts w:ascii="宋体" w:eastAsia="宋体" w:hAnsi="Times New Roman"/>
          <w:color w:val="000000"/>
        </w:rPr>
      </w:pPr>
      <w:r w:rsidRPr="00474CBC">
        <w:rPr>
          <w:rFonts w:ascii="宋体" w:eastAsia="宋体" w:hAnsi="Times New Roman" w:hint="eastAsia"/>
          <w:color w:val="000000"/>
        </w:rPr>
        <w:t>一家电子科技企业，应对国家发改委就滥用市场支配地位行为展开的反垄断询问</w:t>
      </w:r>
    </w:p>
    <w:p w14:paraId="31F2B935" w14:textId="77777777" w:rsidR="00474CBC" w:rsidRDefault="00474CBC" w:rsidP="00474CBC">
      <w:pPr>
        <w:pStyle w:val="af5"/>
        <w:numPr>
          <w:ilvl w:val="0"/>
          <w:numId w:val="7"/>
        </w:numPr>
        <w:spacing w:before="120"/>
        <w:ind w:left="690" w:hanging="240"/>
        <w:rPr>
          <w:rFonts w:ascii="宋体" w:eastAsia="宋体" w:hAnsi="Times New Roman"/>
          <w:color w:val="000000"/>
        </w:rPr>
      </w:pPr>
      <w:r w:rsidRPr="00474CBC">
        <w:rPr>
          <w:rFonts w:ascii="宋体" w:eastAsia="宋体" w:hAnsi="Times New Roman" w:hint="eastAsia"/>
          <w:color w:val="000000"/>
        </w:rPr>
        <w:t>两家跨国的药品企业，应对国家发改委就其纵向垄断协议展开的反垄断行政调查</w:t>
      </w:r>
    </w:p>
    <w:p w14:paraId="4CBF3C5B" w14:textId="77777777" w:rsidR="00474CBC" w:rsidRDefault="00474CBC" w:rsidP="00474CBC">
      <w:pPr>
        <w:pStyle w:val="af5"/>
        <w:numPr>
          <w:ilvl w:val="0"/>
          <w:numId w:val="8"/>
        </w:numPr>
        <w:spacing w:before="120"/>
        <w:ind w:left="690" w:hanging="240"/>
        <w:rPr>
          <w:rFonts w:ascii="宋体" w:eastAsia="宋体" w:hAnsi="Times New Roman"/>
          <w:color w:val="000000"/>
        </w:rPr>
      </w:pPr>
      <w:r w:rsidRPr="00474CBC">
        <w:rPr>
          <w:rFonts w:ascii="宋体" w:eastAsia="宋体" w:hAnsi="Times New Roman" w:hint="eastAsia"/>
          <w:color w:val="000000"/>
        </w:rPr>
        <w:t>一家国有金融公司，应对国家发改委就其滥用市场支配地位行为展开的反垄断行政调查</w:t>
      </w:r>
    </w:p>
    <w:p w14:paraId="3EE38B6A" w14:textId="77777777" w:rsidR="00474CBC" w:rsidRDefault="00474CBC" w:rsidP="00474CBC">
      <w:pPr>
        <w:pStyle w:val="af5"/>
        <w:numPr>
          <w:ilvl w:val="0"/>
          <w:numId w:val="9"/>
        </w:numPr>
        <w:spacing w:before="120"/>
        <w:ind w:left="690" w:hanging="240"/>
        <w:rPr>
          <w:rFonts w:ascii="宋体" w:eastAsia="宋体" w:hAnsi="Times New Roman"/>
          <w:color w:val="000000"/>
        </w:rPr>
      </w:pPr>
      <w:r w:rsidRPr="00474CBC">
        <w:rPr>
          <w:rFonts w:ascii="宋体" w:eastAsia="宋体" w:hAnsi="Times New Roman" w:hint="eastAsia"/>
          <w:color w:val="000000"/>
        </w:rPr>
        <w:t>一家跨国农业公司，应对国家发改委就其纵向垄断协议展开的反垄断行政调查</w:t>
      </w:r>
    </w:p>
    <w:p w14:paraId="4BE5CBFF" w14:textId="77777777" w:rsidR="00474CBC" w:rsidRDefault="00474CBC" w:rsidP="00474CBC">
      <w:pPr>
        <w:pStyle w:val="af5"/>
        <w:numPr>
          <w:ilvl w:val="0"/>
          <w:numId w:val="10"/>
        </w:numPr>
        <w:spacing w:before="120"/>
        <w:ind w:left="690" w:hanging="240"/>
        <w:rPr>
          <w:rFonts w:ascii="宋体" w:eastAsia="宋体" w:hAnsi="Times New Roman"/>
          <w:color w:val="000000"/>
        </w:rPr>
      </w:pPr>
      <w:r w:rsidRPr="00474CBC">
        <w:rPr>
          <w:rFonts w:ascii="宋体" w:eastAsia="宋体" w:hAnsi="Times New Roman" w:hint="eastAsia"/>
          <w:color w:val="000000"/>
        </w:rPr>
        <w:t>一家跨国科技公司，应对工商总局对其开展的反垄断行政调查</w:t>
      </w:r>
    </w:p>
    <w:p w14:paraId="323CEB78" w14:textId="77777777" w:rsidR="00474CBC" w:rsidRDefault="00474CBC" w:rsidP="00474CBC">
      <w:pPr>
        <w:pStyle w:val="af5"/>
        <w:numPr>
          <w:ilvl w:val="0"/>
          <w:numId w:val="11"/>
        </w:numPr>
        <w:spacing w:before="120"/>
        <w:ind w:left="690" w:hanging="240"/>
        <w:rPr>
          <w:rFonts w:ascii="宋体" w:eastAsia="宋体" w:hAnsi="Times New Roman"/>
          <w:color w:val="000000"/>
        </w:rPr>
      </w:pPr>
      <w:r w:rsidRPr="00474CBC">
        <w:rPr>
          <w:rFonts w:ascii="宋体" w:eastAsia="宋体" w:hAnsi="Times New Roman" w:hint="eastAsia"/>
          <w:color w:val="000000"/>
        </w:rPr>
        <w:t>数家国内和跨国公司，应对国家商务部对其开展的关于经营者集中应报未报的反垄断行政调查</w:t>
      </w:r>
    </w:p>
    <w:p w14:paraId="133CAC33" w14:textId="77777777" w:rsidR="00474CBC" w:rsidRDefault="00474CBC" w:rsidP="00474CBC">
      <w:pPr>
        <w:pStyle w:val="af5"/>
        <w:spacing w:before="120"/>
        <w:rPr>
          <w:rFonts w:ascii="宋体" w:eastAsia="宋体" w:hAnsi="Times New Roman"/>
          <w:color w:val="000000"/>
        </w:rPr>
      </w:pPr>
      <w:r w:rsidRPr="00474CBC">
        <w:rPr>
          <w:rFonts w:ascii="宋体" w:eastAsia="宋体" w:hAnsi="Times New Roman" w:hint="eastAsia"/>
          <w:color w:val="000000"/>
        </w:rPr>
        <w:t>中国经营者集中审查项目</w:t>
      </w:r>
    </w:p>
    <w:p w14:paraId="1712AD17" w14:textId="77777777" w:rsidR="00474CBC" w:rsidRDefault="00474CBC" w:rsidP="00474CBC">
      <w:pPr>
        <w:pStyle w:val="af5"/>
        <w:numPr>
          <w:ilvl w:val="0"/>
          <w:numId w:val="12"/>
        </w:numPr>
        <w:spacing w:before="120"/>
        <w:ind w:left="690" w:hanging="240"/>
        <w:rPr>
          <w:rFonts w:ascii="宋体" w:eastAsia="宋体" w:hAnsi="Times New Roman"/>
          <w:color w:val="000000"/>
        </w:rPr>
      </w:pPr>
      <w:r w:rsidRPr="00474CBC">
        <w:rPr>
          <w:rFonts w:ascii="宋体" w:eastAsia="宋体" w:hAnsi="Times New Roman" w:hint="eastAsia"/>
          <w:color w:val="000000"/>
        </w:rPr>
        <w:t>代表威伯科控股公司，就其被采埃孚股份公司收购的交易进行中国经营者集中申报</w:t>
      </w:r>
    </w:p>
    <w:p w14:paraId="7BE6A738" w14:textId="77777777" w:rsidR="00474CBC" w:rsidRDefault="00474CBC" w:rsidP="00474CBC">
      <w:pPr>
        <w:pStyle w:val="af5"/>
        <w:numPr>
          <w:ilvl w:val="0"/>
          <w:numId w:val="13"/>
        </w:numPr>
        <w:spacing w:before="120"/>
        <w:ind w:left="690" w:hanging="240"/>
        <w:rPr>
          <w:rFonts w:ascii="宋体" w:eastAsia="宋体" w:hAnsi="Times New Roman"/>
          <w:color w:val="000000"/>
        </w:rPr>
      </w:pPr>
      <w:r w:rsidRPr="00474CBC">
        <w:rPr>
          <w:rFonts w:ascii="宋体" w:eastAsia="宋体" w:hAnsi="Times New Roman" w:hint="eastAsia"/>
          <w:color w:val="000000"/>
        </w:rPr>
        <w:t>代表卡哥特科集团，就其收购德瑞斯集团相关业务的并购交易进行中国经营者集中申报</w:t>
      </w:r>
    </w:p>
    <w:p w14:paraId="287F178F" w14:textId="77777777" w:rsidR="00474CBC" w:rsidRDefault="00474CBC" w:rsidP="00474CBC">
      <w:pPr>
        <w:pStyle w:val="af5"/>
        <w:numPr>
          <w:ilvl w:val="0"/>
          <w:numId w:val="14"/>
        </w:numPr>
        <w:spacing w:before="120"/>
        <w:ind w:left="690" w:hanging="240"/>
        <w:rPr>
          <w:rFonts w:ascii="宋体" w:eastAsia="宋体" w:hAnsi="Times New Roman"/>
          <w:color w:val="000000"/>
        </w:rPr>
      </w:pPr>
      <w:r w:rsidRPr="00474CBC">
        <w:rPr>
          <w:rFonts w:ascii="宋体" w:eastAsia="宋体" w:hAnsi="Times New Roman" w:hint="eastAsia"/>
          <w:color w:val="000000"/>
        </w:rPr>
        <w:t>代表安踏运动和方源资本就其以</w:t>
      </w:r>
      <w:r w:rsidRPr="00474CBC">
        <w:rPr>
          <w:rFonts w:ascii="宋体" w:eastAsia="宋体" w:hAnsi="Times New Roman"/>
          <w:color w:val="000000"/>
        </w:rPr>
        <w:t>47亿欧元收购亚玛芬公司的交易进行中国的经营者集中申报工作</w:t>
      </w:r>
    </w:p>
    <w:p w14:paraId="50C46C7A" w14:textId="77777777" w:rsidR="00474CBC" w:rsidRDefault="00474CBC" w:rsidP="00474CBC">
      <w:pPr>
        <w:pStyle w:val="af5"/>
        <w:numPr>
          <w:ilvl w:val="0"/>
          <w:numId w:val="15"/>
        </w:numPr>
        <w:spacing w:before="120"/>
        <w:ind w:left="690" w:hanging="240"/>
        <w:rPr>
          <w:rFonts w:ascii="宋体" w:eastAsia="宋体" w:hAnsi="Times New Roman"/>
          <w:color w:val="000000"/>
        </w:rPr>
      </w:pPr>
      <w:r w:rsidRPr="00474CBC">
        <w:rPr>
          <w:rFonts w:ascii="宋体" w:eastAsia="宋体" w:hAnsi="Times New Roman" w:hint="eastAsia"/>
          <w:color w:val="000000"/>
        </w:rPr>
        <w:t>代表百威英博公司就其以</w:t>
      </w:r>
      <w:r w:rsidRPr="00474CBC">
        <w:rPr>
          <w:rFonts w:ascii="宋体" w:eastAsia="宋体" w:hAnsi="Times New Roman"/>
          <w:color w:val="000000"/>
        </w:rPr>
        <w:t>1040亿美元收购南非米勒进行中国的经营者集中申报工作</w:t>
      </w:r>
    </w:p>
    <w:p w14:paraId="11E213ED" w14:textId="77777777" w:rsidR="00474CBC" w:rsidRDefault="00474CBC" w:rsidP="00474CBC">
      <w:pPr>
        <w:pStyle w:val="af5"/>
        <w:numPr>
          <w:ilvl w:val="0"/>
          <w:numId w:val="16"/>
        </w:numPr>
        <w:spacing w:before="120"/>
        <w:ind w:left="690" w:hanging="240"/>
        <w:rPr>
          <w:rFonts w:ascii="宋体" w:eastAsia="宋体" w:hAnsi="Times New Roman"/>
          <w:color w:val="000000"/>
        </w:rPr>
      </w:pPr>
      <w:r w:rsidRPr="00474CBC">
        <w:rPr>
          <w:rFonts w:ascii="宋体" w:eastAsia="宋体" w:hAnsi="Times New Roman" w:hint="eastAsia"/>
          <w:color w:val="000000"/>
        </w:rPr>
        <w:t>在戴尔公司以</w:t>
      </w:r>
      <w:r w:rsidRPr="00474CBC">
        <w:rPr>
          <w:rFonts w:ascii="宋体" w:eastAsia="宋体" w:hAnsi="Times New Roman"/>
          <w:color w:val="000000"/>
        </w:rPr>
        <w:t>670亿美元收购EMC公司进行的中国经营者集中申报一案中代表EMC公司</w:t>
      </w:r>
    </w:p>
    <w:p w14:paraId="6E889A68" w14:textId="77777777" w:rsidR="00474CBC" w:rsidRDefault="00474CBC" w:rsidP="00474CBC">
      <w:pPr>
        <w:pStyle w:val="af5"/>
        <w:numPr>
          <w:ilvl w:val="0"/>
          <w:numId w:val="17"/>
        </w:numPr>
        <w:spacing w:before="120"/>
        <w:ind w:left="690" w:hanging="240"/>
        <w:rPr>
          <w:rFonts w:ascii="宋体" w:eastAsia="宋体" w:hAnsi="Times New Roman"/>
          <w:color w:val="000000"/>
        </w:rPr>
      </w:pPr>
      <w:r w:rsidRPr="00474CBC">
        <w:rPr>
          <w:rFonts w:ascii="宋体" w:eastAsia="宋体" w:hAnsi="Times New Roman" w:hint="eastAsia"/>
          <w:color w:val="000000"/>
        </w:rPr>
        <w:t>代表长江基建和电能实业就其价值人民币</w:t>
      </w:r>
      <w:r w:rsidRPr="00474CBC">
        <w:rPr>
          <w:rFonts w:ascii="宋体" w:eastAsia="宋体" w:hAnsi="Times New Roman"/>
          <w:color w:val="000000"/>
        </w:rPr>
        <w:t>764亿元的合并在中国进行经营者集中申报</w:t>
      </w:r>
    </w:p>
    <w:p w14:paraId="46BCC338" w14:textId="77777777" w:rsidR="00474CBC" w:rsidRDefault="00474CBC" w:rsidP="00474CBC">
      <w:pPr>
        <w:pStyle w:val="af5"/>
        <w:numPr>
          <w:ilvl w:val="0"/>
          <w:numId w:val="18"/>
        </w:numPr>
        <w:spacing w:before="120"/>
        <w:ind w:left="690" w:hanging="240"/>
        <w:rPr>
          <w:rFonts w:ascii="宋体" w:eastAsia="宋体" w:hAnsi="Times New Roman"/>
          <w:color w:val="000000"/>
        </w:rPr>
      </w:pPr>
      <w:r w:rsidRPr="00474CBC">
        <w:rPr>
          <w:rFonts w:ascii="宋体" w:eastAsia="宋体" w:hAnsi="Times New Roman" w:hint="eastAsia"/>
          <w:color w:val="000000"/>
        </w:rPr>
        <w:t>代表高盛和罗讷资本就其以</w:t>
      </w:r>
      <w:r w:rsidRPr="00474CBC">
        <w:rPr>
          <w:rFonts w:ascii="宋体" w:eastAsia="宋体" w:hAnsi="Times New Roman"/>
          <w:color w:val="000000"/>
        </w:rPr>
        <w:t>4.9亿美元联合收购纽维亚物流公司的交易在中国进行经营者集中申报</w:t>
      </w:r>
    </w:p>
    <w:p w14:paraId="55F0CAA4" w14:textId="77777777" w:rsidR="00474CBC" w:rsidRDefault="00474CBC" w:rsidP="00474CBC">
      <w:pPr>
        <w:pStyle w:val="af5"/>
        <w:numPr>
          <w:ilvl w:val="0"/>
          <w:numId w:val="19"/>
        </w:numPr>
        <w:spacing w:before="120"/>
        <w:ind w:left="690" w:hanging="240"/>
        <w:rPr>
          <w:rFonts w:ascii="宋体" w:eastAsia="宋体" w:hAnsi="Times New Roman"/>
          <w:color w:val="000000"/>
        </w:rPr>
      </w:pPr>
      <w:r w:rsidRPr="00474CBC">
        <w:rPr>
          <w:rFonts w:ascii="宋体" w:eastAsia="宋体" w:hAnsi="Times New Roman" w:hint="eastAsia"/>
          <w:color w:val="000000"/>
        </w:rPr>
        <w:t>在西门子以</w:t>
      </w:r>
      <w:r w:rsidRPr="00474CBC">
        <w:rPr>
          <w:rFonts w:ascii="宋体" w:eastAsia="宋体" w:hAnsi="Times New Roman"/>
          <w:color w:val="000000"/>
        </w:rPr>
        <w:t>76亿美元收购德莱赛兰（Dresser Rand）进行的中国经营者集中申报一案中代表德莱赛兰</w:t>
      </w:r>
    </w:p>
    <w:p w14:paraId="181F8141" w14:textId="77777777" w:rsidR="00474CBC" w:rsidRDefault="00474CBC" w:rsidP="00474CBC">
      <w:pPr>
        <w:pStyle w:val="af5"/>
        <w:numPr>
          <w:ilvl w:val="0"/>
          <w:numId w:val="20"/>
        </w:numPr>
        <w:spacing w:before="120"/>
        <w:ind w:left="690" w:hanging="240"/>
        <w:rPr>
          <w:rFonts w:ascii="宋体" w:eastAsia="宋体" w:hAnsi="Times New Roman"/>
          <w:color w:val="000000"/>
        </w:rPr>
      </w:pPr>
      <w:r w:rsidRPr="00474CBC">
        <w:rPr>
          <w:rFonts w:ascii="宋体" w:eastAsia="宋体" w:hAnsi="Times New Roman" w:hint="eastAsia"/>
          <w:color w:val="000000"/>
        </w:rPr>
        <w:t>代表蚂蚁金服，就其收购印度线上支付公司</w:t>
      </w:r>
      <w:r w:rsidRPr="00474CBC">
        <w:rPr>
          <w:rFonts w:ascii="宋体" w:eastAsia="宋体" w:hAnsi="Times New Roman"/>
          <w:color w:val="000000"/>
        </w:rPr>
        <w:t>One97，收购泰国线上支付和购物公司Ascend Nano和True Money，以及收购中国农村小额信贷公司中和农信部分股份等交易所涉及的中国经营者集中提供法律服务</w:t>
      </w:r>
    </w:p>
    <w:p w14:paraId="5AFE7996" w14:textId="77777777" w:rsidR="00474CBC" w:rsidRDefault="00474CBC" w:rsidP="00474CBC">
      <w:pPr>
        <w:pStyle w:val="af5"/>
        <w:spacing w:after="0" w:line="480" w:lineRule="auto"/>
        <w:rPr>
          <w:rFonts w:ascii="宋体" w:eastAsia="宋体" w:hAnsi="宋体"/>
          <w:b/>
          <w:sz w:val="24"/>
        </w:rPr>
      </w:pPr>
      <w:r w:rsidRPr="00474CBC">
        <w:rPr>
          <w:rFonts w:ascii="宋体" w:eastAsia="宋体" w:hAnsi="宋体" w:hint="eastAsia"/>
          <w:b/>
          <w:sz w:val="24"/>
        </w:rPr>
        <w:t>教育背景</w:t>
      </w:r>
    </w:p>
    <w:p w14:paraId="7833AD1C" w14:textId="77777777" w:rsidR="00474CBC" w:rsidRDefault="00474CBC" w:rsidP="00474CBC">
      <w:pPr>
        <w:pStyle w:val="af5"/>
        <w:numPr>
          <w:ilvl w:val="0"/>
          <w:numId w:val="21"/>
        </w:numPr>
        <w:spacing w:before="120"/>
        <w:ind w:left="690" w:hanging="240"/>
        <w:rPr>
          <w:rFonts w:ascii="宋体" w:eastAsia="宋体" w:hAnsi="Times New Roman"/>
          <w:color w:val="000000"/>
        </w:rPr>
      </w:pPr>
      <w:r w:rsidRPr="00474CBC">
        <w:rPr>
          <w:rFonts w:ascii="宋体" w:eastAsia="宋体" w:hAnsi="Times New Roman" w:hint="eastAsia"/>
          <w:color w:val="000000"/>
        </w:rPr>
        <w:t>香港中文大学，法学硕士</w:t>
      </w:r>
    </w:p>
    <w:p w14:paraId="59BFCB97" w14:textId="77777777" w:rsidR="00474CBC" w:rsidRDefault="00474CBC" w:rsidP="00474CBC">
      <w:pPr>
        <w:pStyle w:val="af5"/>
        <w:numPr>
          <w:ilvl w:val="0"/>
          <w:numId w:val="22"/>
        </w:numPr>
        <w:spacing w:before="120"/>
        <w:ind w:left="690" w:hanging="240"/>
        <w:rPr>
          <w:rFonts w:ascii="宋体" w:eastAsia="宋体" w:hAnsi="Times New Roman"/>
          <w:color w:val="000000"/>
        </w:rPr>
      </w:pPr>
      <w:r w:rsidRPr="00474CBC">
        <w:rPr>
          <w:rFonts w:ascii="宋体" w:eastAsia="宋体" w:hAnsi="Times New Roman" w:hint="eastAsia"/>
          <w:color w:val="000000"/>
        </w:rPr>
        <w:t>北京大学，法学学士</w:t>
      </w:r>
    </w:p>
    <w:p w14:paraId="70BD3B7D" w14:textId="77777777" w:rsidR="00474CBC" w:rsidRDefault="00474CBC" w:rsidP="00474CBC">
      <w:pPr>
        <w:pStyle w:val="af5"/>
        <w:spacing w:after="0" w:line="480" w:lineRule="auto"/>
        <w:rPr>
          <w:rFonts w:ascii="宋体" w:eastAsia="宋体" w:hAnsi="宋体"/>
          <w:b/>
          <w:sz w:val="24"/>
        </w:rPr>
      </w:pPr>
      <w:r w:rsidRPr="00474CBC">
        <w:rPr>
          <w:rFonts w:ascii="宋体" w:eastAsia="宋体" w:hAnsi="宋体" w:hint="eastAsia"/>
          <w:b/>
          <w:sz w:val="24"/>
        </w:rPr>
        <w:t>执业资格</w:t>
      </w:r>
    </w:p>
    <w:p w14:paraId="3899DF6A" w14:textId="77777777" w:rsidR="00474CBC" w:rsidRDefault="00474CBC" w:rsidP="00474CBC">
      <w:pPr>
        <w:pStyle w:val="af5"/>
        <w:numPr>
          <w:ilvl w:val="0"/>
          <w:numId w:val="23"/>
        </w:numPr>
        <w:spacing w:before="120"/>
        <w:ind w:left="690" w:hanging="240"/>
        <w:rPr>
          <w:rFonts w:ascii="宋体" w:eastAsia="宋体" w:hAnsi="Times New Roman"/>
          <w:color w:val="000000"/>
        </w:rPr>
      </w:pPr>
      <w:r w:rsidRPr="00474CBC">
        <w:rPr>
          <w:rFonts w:ascii="宋体" w:eastAsia="宋体" w:hAnsi="Times New Roman" w:hint="eastAsia"/>
          <w:color w:val="000000"/>
        </w:rPr>
        <w:t>中华人民共和国执业律师</w:t>
      </w:r>
    </w:p>
    <w:p w14:paraId="5D6C8F09" w14:textId="77777777" w:rsidR="00474CBC" w:rsidRDefault="00474CBC" w:rsidP="00474CBC">
      <w:pPr>
        <w:pStyle w:val="af5"/>
        <w:spacing w:after="0" w:line="480" w:lineRule="auto"/>
        <w:rPr>
          <w:rFonts w:ascii="宋体" w:eastAsia="宋体" w:hAnsi="宋体"/>
          <w:b/>
          <w:sz w:val="24"/>
        </w:rPr>
      </w:pPr>
      <w:r w:rsidRPr="00474CBC">
        <w:rPr>
          <w:rFonts w:ascii="宋体" w:eastAsia="宋体" w:hAnsi="宋体" w:hint="eastAsia"/>
          <w:b/>
          <w:sz w:val="24"/>
        </w:rPr>
        <w:t>职业背景</w:t>
      </w:r>
    </w:p>
    <w:p w14:paraId="4F0A196B" w14:textId="3F386833" w:rsidR="00A46A04" w:rsidRPr="00474CBC" w:rsidRDefault="00474CBC" w:rsidP="00474CBC">
      <w:pPr>
        <w:pStyle w:val="af5"/>
        <w:numPr>
          <w:ilvl w:val="0"/>
          <w:numId w:val="24"/>
        </w:numPr>
        <w:spacing w:before="120"/>
        <w:ind w:left="690" w:hanging="240"/>
        <w:rPr>
          <w:rFonts w:ascii="宋体" w:eastAsia="宋体" w:hAnsi="Times New Roman"/>
          <w:color w:val="000000"/>
        </w:rPr>
      </w:pPr>
      <w:r w:rsidRPr="00474CBC">
        <w:rPr>
          <w:rFonts w:ascii="宋体" w:eastAsia="宋体" w:hAnsi="Times New Roman" w:hint="eastAsia"/>
          <w:color w:val="000000"/>
        </w:rPr>
        <w:t>黄菁律师</w:t>
      </w:r>
      <w:r w:rsidRPr="00474CBC">
        <w:rPr>
          <w:rFonts w:ascii="宋体" w:eastAsia="宋体" w:hAnsi="Times New Roman"/>
          <w:color w:val="000000"/>
        </w:rPr>
        <w:t>2014年8月加入方达律师事务所北京办公室，此前曾就职于一家大型内资律师事务所，并且曾在一家大型国际律所的纽约办公室工作。</w:t>
      </w:r>
    </w:p>
    <w:sectPr w:rsidR="00A46A04" w:rsidRPr="00474C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8487E"/>
    <w:multiLevelType w:val="singleLevel"/>
    <w:tmpl w:val="DBFE26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353F23"/>
    <w:multiLevelType w:val="singleLevel"/>
    <w:tmpl w:val="5FC468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4655E2"/>
    <w:multiLevelType w:val="singleLevel"/>
    <w:tmpl w:val="729407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BA40DE"/>
    <w:multiLevelType w:val="singleLevel"/>
    <w:tmpl w:val="E402BD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150F62"/>
    <w:multiLevelType w:val="singleLevel"/>
    <w:tmpl w:val="81D68E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984C3A"/>
    <w:multiLevelType w:val="singleLevel"/>
    <w:tmpl w:val="9E86EA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E77D40"/>
    <w:multiLevelType w:val="singleLevel"/>
    <w:tmpl w:val="CDB8C6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1546A5"/>
    <w:multiLevelType w:val="singleLevel"/>
    <w:tmpl w:val="A64071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CF5F80"/>
    <w:multiLevelType w:val="singleLevel"/>
    <w:tmpl w:val="E402BD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E26056D"/>
    <w:multiLevelType w:val="singleLevel"/>
    <w:tmpl w:val="32681E3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84456A"/>
    <w:multiLevelType w:val="singleLevel"/>
    <w:tmpl w:val="411AEC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EB665E1"/>
    <w:multiLevelType w:val="singleLevel"/>
    <w:tmpl w:val="C1A206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D356A0"/>
    <w:multiLevelType w:val="singleLevel"/>
    <w:tmpl w:val="34A873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AE42854"/>
    <w:multiLevelType w:val="singleLevel"/>
    <w:tmpl w:val="9B2C79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FB0EDF"/>
    <w:multiLevelType w:val="singleLevel"/>
    <w:tmpl w:val="F2F4FE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17928F8"/>
    <w:multiLevelType w:val="singleLevel"/>
    <w:tmpl w:val="650050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897EF6"/>
    <w:multiLevelType w:val="singleLevel"/>
    <w:tmpl w:val="D48457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9967859"/>
    <w:multiLevelType w:val="singleLevel"/>
    <w:tmpl w:val="6F102B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CA25EA"/>
    <w:multiLevelType w:val="singleLevel"/>
    <w:tmpl w:val="40824F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0D7796"/>
    <w:multiLevelType w:val="singleLevel"/>
    <w:tmpl w:val="93F6CA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9AE486C"/>
    <w:multiLevelType w:val="singleLevel"/>
    <w:tmpl w:val="60E213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B92B8A"/>
    <w:multiLevelType w:val="singleLevel"/>
    <w:tmpl w:val="88B8817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2"/>
  </w:num>
  <w:num w:numId="4">
    <w:abstractNumId w:val="15"/>
  </w:num>
  <w:num w:numId="5">
    <w:abstractNumId w:val="20"/>
  </w:num>
  <w:num w:numId="6">
    <w:abstractNumId w:val="4"/>
  </w:num>
  <w:num w:numId="7">
    <w:abstractNumId w:val="16"/>
  </w:num>
  <w:num w:numId="8">
    <w:abstractNumId w:val="14"/>
  </w:num>
  <w:num w:numId="9">
    <w:abstractNumId w:val="21"/>
  </w:num>
  <w:num w:numId="10">
    <w:abstractNumId w:val="23"/>
  </w:num>
  <w:num w:numId="11">
    <w:abstractNumId w:val="17"/>
  </w:num>
  <w:num w:numId="12">
    <w:abstractNumId w:val="8"/>
  </w:num>
  <w:num w:numId="13">
    <w:abstractNumId w:val="13"/>
  </w:num>
  <w:num w:numId="14">
    <w:abstractNumId w:val="1"/>
  </w:num>
  <w:num w:numId="15">
    <w:abstractNumId w:val="22"/>
  </w:num>
  <w:num w:numId="16">
    <w:abstractNumId w:val="0"/>
  </w:num>
  <w:num w:numId="17">
    <w:abstractNumId w:val="2"/>
  </w:num>
  <w:num w:numId="18">
    <w:abstractNumId w:val="19"/>
  </w:num>
  <w:num w:numId="19">
    <w:abstractNumId w:val="18"/>
  </w:num>
  <w:num w:numId="20">
    <w:abstractNumId w:val="5"/>
  </w:num>
  <w:num w:numId="21">
    <w:abstractNumId w:val="11"/>
  </w:num>
  <w:num w:numId="22">
    <w:abstractNumId w:val="6"/>
  </w:num>
  <w:num w:numId="23">
    <w:abstractNumId w:val="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4CBC"/>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4CBC"/>
    <w:pPr>
      <w:spacing w:after="120"/>
    </w:pPr>
  </w:style>
  <w:style w:type="character" w:customStyle="1" w:styleId="af6">
    <w:name w:val="正文文本 字符"/>
    <w:basedOn w:val="a0"/>
    <w:link w:val="af5"/>
    <w:uiPriority w:val="99"/>
    <w:rsid w:val="00474C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78BBF-6926-4C55-B9A5-97429B56F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1026</Characters>
  <Application>Microsoft Office Word</Application>
  <DocSecurity>0</DocSecurity>
  <Lines>8</Lines>
  <Paragraphs>2</Paragraphs>
  <ScaleCrop>false</ScaleCrop>
  <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