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2604481" w:rsidR="0049405C" w:rsidRPr="00187BAA" w:rsidRDefault="009C1D80" w:rsidP="009C1D80">
            <w:pPr>
              <w:spacing w:line="720" w:lineRule="auto"/>
              <w:rPr>
                <w:rFonts w:ascii="宋体" w:eastAsia="宋体" w:hAnsi="宋体"/>
                <w:color w:val="545551"/>
              </w:rPr>
            </w:pPr>
            <w:bookmarkStart w:id="0" w:name="xingming"/>
            <w:bookmarkStart w:id="1" w:name="_GoBack"/>
            <w:bookmarkEnd w:id="1"/>
            <w:r w:rsidRPr="009C1D80">
              <w:rPr>
                <w:rFonts w:ascii="宋体" w:eastAsia="宋体" w:hAnsi="Times New Roman" w:hint="eastAsia"/>
                <w:b/>
                <w:color w:val="000000"/>
                <w:sz w:val="48"/>
              </w:rPr>
              <w:t>肖潇</w:t>
            </w:r>
            <w:bookmarkEnd w:id="0"/>
          </w:p>
          <w:p w14:paraId="706EB16B" w14:textId="0230D751" w:rsidR="0049405C" w:rsidRPr="00187BAA" w:rsidRDefault="009C1D80" w:rsidP="009C1D80">
            <w:pPr>
              <w:spacing w:line="360" w:lineRule="auto"/>
              <w:rPr>
                <w:rFonts w:ascii="宋体" w:eastAsia="宋体" w:hAnsi="宋体"/>
                <w:b/>
                <w:bCs/>
                <w:color w:val="545551"/>
              </w:rPr>
            </w:pPr>
            <w:bookmarkStart w:id="2" w:name="didian"/>
            <w:r w:rsidRPr="009C1D80">
              <w:rPr>
                <w:rFonts w:ascii="宋体" w:eastAsia="宋体" w:hAnsi="Times New Roman" w:hint="eastAsia"/>
                <w:b/>
                <w:bCs/>
                <w:color w:val="000000"/>
              </w:rPr>
              <w:t>合伙人·广州</w:t>
            </w:r>
            <w:bookmarkEnd w:id="2"/>
          </w:p>
          <w:p w14:paraId="6199424A" w14:textId="26C0F8B9" w:rsidR="0049405C" w:rsidRPr="00187BAA" w:rsidRDefault="009C1D80" w:rsidP="009C1D80">
            <w:pPr>
              <w:spacing w:line="360" w:lineRule="auto"/>
              <w:rPr>
                <w:rFonts w:ascii="宋体" w:eastAsia="宋体" w:hAnsi="宋体"/>
                <w:color w:val="545551"/>
              </w:rPr>
            </w:pPr>
            <w:bookmarkStart w:id="3" w:name="dianhua"/>
            <w:r w:rsidRPr="009C1D80">
              <w:rPr>
                <w:rFonts w:ascii="宋体" w:eastAsia="宋体" w:hAnsi="Times New Roman"/>
                <w:color w:val="000000"/>
              </w:rPr>
              <w:t xml:space="preserve">+86 20 3225 3801 </w:t>
            </w:r>
            <w:bookmarkEnd w:id="3"/>
          </w:p>
          <w:p w14:paraId="4F910ACA" w14:textId="541290D3" w:rsidR="0049405C" w:rsidRPr="00187BAA" w:rsidRDefault="009C1D80" w:rsidP="009C1D80">
            <w:pPr>
              <w:spacing w:line="360" w:lineRule="auto"/>
              <w:rPr>
                <w:rFonts w:ascii="宋体" w:eastAsia="宋体" w:hAnsi="宋体"/>
                <w:color w:val="000000"/>
              </w:rPr>
            </w:pPr>
            <w:bookmarkStart w:id="4" w:name="youxiang"/>
            <w:r w:rsidRPr="009C1D80">
              <w:rPr>
                <w:rFonts w:ascii="宋体" w:eastAsia="宋体" w:hAnsi="Times New Roman"/>
                <w:color w:val="000000"/>
              </w:rPr>
              <w:t>alvin.xiao@fangdalaw.com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72B484C" w:rsidR="0049405C" w:rsidRPr="00187BAA" w:rsidRDefault="009C1D8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818299" wp14:editId="1C2A5C9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74AC14C" w:rsidR="009465FB" w:rsidRPr="00187BAA" w:rsidRDefault="009C1D80" w:rsidP="007177F3">
            <w:pPr>
              <w:rPr>
                <w:rFonts w:ascii="宋体" w:eastAsia="宋体" w:hAnsi="宋体"/>
                <w:color w:val="000000"/>
                <w:szCs w:val="21"/>
              </w:rPr>
            </w:pPr>
            <w:bookmarkStart w:id="6" w:name="zhiyelingyu"/>
            <w:r w:rsidRPr="009C1D80">
              <w:rPr>
                <w:rFonts w:ascii="宋体" w:eastAsia="宋体" w:hAnsi="Times New Roman" w:hint="eastAsia"/>
                <w:color w:val="000000"/>
                <w:szCs w:val="21"/>
              </w:rPr>
              <w:t>肖律师的主要执业领域为商事争议解决，包括中国境内诉讼与仲裁、国际仲裁、合规监管及政府执法等。肖律师亦经常处理与困境资产和特殊机会投资相关的复杂债务重组、破产重整、不良资产组包交易等事务。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628C91B" w14:textId="77777777" w:rsidR="009C1D8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02A664" w14:textId="77777777" w:rsidR="009C1D80" w:rsidRDefault="009C1D80" w:rsidP="009C1D80">
      <w:pPr>
        <w:pStyle w:val="af5"/>
        <w:spacing w:after="0" w:line="480" w:lineRule="auto"/>
        <w:rPr>
          <w:rFonts w:ascii="宋体" w:eastAsia="宋体" w:hAnsi="宋体"/>
          <w:b/>
          <w:sz w:val="24"/>
        </w:rPr>
      </w:pPr>
      <w:r w:rsidRPr="009C1D80">
        <w:rPr>
          <w:rFonts w:ascii="宋体" w:eastAsia="宋体" w:hAnsi="宋体" w:hint="eastAsia"/>
          <w:b/>
          <w:sz w:val="24"/>
        </w:rPr>
        <w:t>近期代理的主要案件</w:t>
      </w:r>
    </w:p>
    <w:p w14:paraId="5716B085" w14:textId="77777777" w:rsidR="009C1D80" w:rsidRDefault="009C1D80" w:rsidP="009C1D80">
      <w:pPr>
        <w:pStyle w:val="af5"/>
        <w:spacing w:before="120"/>
        <w:rPr>
          <w:rFonts w:ascii="宋体" w:eastAsia="宋体" w:hAnsi="Times New Roman"/>
          <w:color w:val="000000"/>
        </w:rPr>
      </w:pPr>
      <w:r w:rsidRPr="009C1D80">
        <w:rPr>
          <w:rFonts w:ascii="宋体" w:eastAsia="宋体" w:hAnsi="Times New Roman" w:hint="eastAsia"/>
          <w:color w:val="000000"/>
        </w:rPr>
        <w:t>公司、股东权益及投资</w:t>
      </w:r>
    </w:p>
    <w:p w14:paraId="183C84F5" w14:textId="77777777" w:rsidR="009C1D80" w:rsidRDefault="009C1D80" w:rsidP="009C1D80">
      <w:pPr>
        <w:pStyle w:val="af5"/>
        <w:numPr>
          <w:ilvl w:val="0"/>
          <w:numId w:val="4"/>
        </w:numPr>
        <w:spacing w:before="120"/>
        <w:ind w:left="690" w:hanging="240"/>
        <w:rPr>
          <w:rFonts w:ascii="宋体" w:eastAsia="宋体" w:hAnsi="Times New Roman"/>
          <w:color w:val="000000"/>
        </w:rPr>
      </w:pPr>
      <w:r w:rsidRPr="009C1D80">
        <w:rPr>
          <w:rFonts w:ascii="宋体" w:eastAsia="宋体" w:hAnsi="Times New Roman" w:hint="eastAsia"/>
          <w:color w:val="000000"/>
        </w:rPr>
        <w:t>正在代表某中国制造业企业的多位股东，处理一宗因解除股权转让协议引发的诉讼，争议标的为人民币</w:t>
      </w:r>
      <w:r w:rsidRPr="009C1D80">
        <w:rPr>
          <w:rFonts w:ascii="宋体" w:eastAsia="宋体" w:hAnsi="Times New Roman"/>
          <w:color w:val="000000"/>
        </w:rPr>
        <w:t>21.8亿元，在广东省高级人民法院一审后，正在最高人民法院二审</w:t>
      </w:r>
    </w:p>
    <w:p w14:paraId="3AA7FE65" w14:textId="77777777" w:rsidR="009C1D80" w:rsidRDefault="009C1D80" w:rsidP="009C1D80">
      <w:pPr>
        <w:pStyle w:val="af5"/>
        <w:numPr>
          <w:ilvl w:val="0"/>
          <w:numId w:val="5"/>
        </w:numPr>
        <w:spacing w:before="120"/>
        <w:ind w:left="690" w:hanging="240"/>
        <w:rPr>
          <w:rFonts w:ascii="宋体" w:eastAsia="宋体" w:hAnsi="Times New Roman"/>
          <w:color w:val="000000"/>
        </w:rPr>
      </w:pPr>
      <w:r w:rsidRPr="009C1D80">
        <w:rPr>
          <w:rFonts w:ascii="宋体" w:eastAsia="宋体" w:hAnsi="Times New Roman" w:hint="eastAsia"/>
          <w:color w:val="000000"/>
        </w:rPr>
        <w:t>正在代表某中国公司的多位股东，处理股东纠纷系列诉讼，包括知情权诉讼、决议效力诉讼、公司解散诉讼等，公司价值超过人民币</w:t>
      </w:r>
      <w:r w:rsidRPr="009C1D80">
        <w:rPr>
          <w:rFonts w:ascii="宋体" w:eastAsia="宋体" w:hAnsi="Times New Roman"/>
          <w:color w:val="000000"/>
        </w:rPr>
        <w:t>30亿元</w:t>
      </w:r>
    </w:p>
    <w:p w14:paraId="576CD188" w14:textId="77777777" w:rsidR="009C1D80" w:rsidRDefault="009C1D80" w:rsidP="009C1D80">
      <w:pPr>
        <w:pStyle w:val="af5"/>
        <w:numPr>
          <w:ilvl w:val="0"/>
          <w:numId w:val="6"/>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成功代表一间</w:t>
      </w:r>
      <w:r w:rsidRPr="009C1D80">
        <w:rPr>
          <w:rFonts w:ascii="宋体" w:eastAsia="宋体" w:hAnsi="Times New Roman"/>
          <w:color w:val="000000"/>
        </w:rPr>
        <w:t>A股上市公司股东及实际控制人，处理在华南国际经济贸易仲裁委员会进行的因协议转让上市公司股份及实际控制权引发的仲裁，争议标的超过人民币5亿元</w:t>
      </w:r>
    </w:p>
    <w:p w14:paraId="12BF6E17" w14:textId="77777777" w:rsidR="009C1D80" w:rsidRDefault="009C1D80" w:rsidP="009C1D80">
      <w:pPr>
        <w:pStyle w:val="af5"/>
        <w:numPr>
          <w:ilvl w:val="0"/>
          <w:numId w:val="7"/>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成功代表一间知名民航企业，处理在北京、重庆、辽宁和深圳的</w:t>
      </w:r>
      <w:r w:rsidRPr="009C1D80">
        <w:rPr>
          <w:rFonts w:ascii="宋体" w:eastAsia="宋体" w:hAnsi="Times New Roman"/>
          <w:color w:val="000000"/>
        </w:rPr>
        <w:t>7宗合作开发争议系列诉讼，一审分别在北京市、辽宁省、广东省高级人民法院及深圳市中级人民法院进行，标的总额超过人民币26亿元</w:t>
      </w:r>
    </w:p>
    <w:p w14:paraId="045F1FEE" w14:textId="77777777" w:rsidR="009C1D80" w:rsidRDefault="009C1D80" w:rsidP="009C1D80">
      <w:pPr>
        <w:pStyle w:val="af5"/>
        <w:numPr>
          <w:ilvl w:val="0"/>
          <w:numId w:val="8"/>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成功代表同为世界会展行业领导者的一家意大利公司及一家英国公司，处理其与境内中外合作经营企业的中方合作方之间的合作协议纠纷</w:t>
      </w:r>
    </w:p>
    <w:p w14:paraId="17976D1F" w14:textId="77777777" w:rsidR="009C1D80" w:rsidRDefault="009C1D80" w:rsidP="009C1D80">
      <w:pPr>
        <w:pStyle w:val="af5"/>
        <w:spacing w:before="120"/>
        <w:rPr>
          <w:rFonts w:ascii="宋体" w:eastAsia="宋体" w:hAnsi="Times New Roman"/>
          <w:color w:val="000000"/>
        </w:rPr>
      </w:pPr>
      <w:r w:rsidRPr="009C1D80">
        <w:rPr>
          <w:rFonts w:ascii="宋体" w:eastAsia="宋体" w:hAnsi="Times New Roman" w:hint="eastAsia"/>
          <w:color w:val="000000"/>
        </w:rPr>
        <w:t>金融及证券</w:t>
      </w:r>
    </w:p>
    <w:p w14:paraId="3FEDA76D" w14:textId="77777777" w:rsidR="009C1D80" w:rsidRDefault="009C1D80" w:rsidP="009C1D80">
      <w:pPr>
        <w:pStyle w:val="af5"/>
        <w:numPr>
          <w:ilvl w:val="0"/>
          <w:numId w:val="9"/>
        </w:numPr>
        <w:spacing w:before="120"/>
        <w:ind w:left="690" w:hanging="240"/>
        <w:rPr>
          <w:rFonts w:ascii="宋体" w:eastAsia="宋体" w:hAnsi="Times New Roman"/>
          <w:color w:val="000000"/>
        </w:rPr>
      </w:pPr>
      <w:r w:rsidRPr="009C1D80">
        <w:rPr>
          <w:rFonts w:ascii="宋体" w:eastAsia="宋体" w:hAnsi="Times New Roman" w:hint="eastAsia"/>
          <w:color w:val="000000"/>
        </w:rPr>
        <w:t>正在代表一间金融央企的境外子公司，处理一宗跨境融资担保仲裁，争议标的约美元</w:t>
      </w:r>
      <w:r w:rsidRPr="009C1D80">
        <w:rPr>
          <w:rFonts w:ascii="宋体" w:eastAsia="宋体" w:hAnsi="Times New Roman"/>
          <w:color w:val="000000"/>
        </w:rPr>
        <w:t>7700万元，涉及中国内地、中国香港及中国澳门等司法管辖区</w:t>
      </w:r>
    </w:p>
    <w:p w14:paraId="430D2D83" w14:textId="77777777" w:rsidR="009C1D80" w:rsidRDefault="009C1D80" w:rsidP="009C1D80">
      <w:pPr>
        <w:pStyle w:val="af5"/>
        <w:numPr>
          <w:ilvl w:val="0"/>
          <w:numId w:val="10"/>
        </w:numPr>
        <w:spacing w:before="120"/>
        <w:ind w:left="690" w:hanging="240"/>
        <w:rPr>
          <w:rFonts w:ascii="宋体" w:eastAsia="宋体" w:hAnsi="Times New Roman"/>
          <w:color w:val="000000"/>
        </w:rPr>
      </w:pPr>
      <w:r w:rsidRPr="009C1D80">
        <w:rPr>
          <w:rFonts w:ascii="宋体" w:eastAsia="宋体" w:hAnsi="Times New Roman" w:hint="eastAsia"/>
          <w:color w:val="000000"/>
        </w:rPr>
        <w:t>正在代表一间金融央企的境外子公司，处理某</w:t>
      </w:r>
      <w:r w:rsidRPr="009C1D80">
        <w:rPr>
          <w:rFonts w:ascii="宋体" w:eastAsia="宋体" w:hAnsi="Times New Roman"/>
          <w:color w:val="000000"/>
        </w:rPr>
        <w:t>A股上市公司在境外并购项目的贷款违约所引发的诉讼，争议标的约欧元1.3亿元，涉及中国内地、中国香港、德国等司法管辖区</w:t>
      </w:r>
    </w:p>
    <w:p w14:paraId="4FB4AFC8" w14:textId="77777777" w:rsidR="009C1D80" w:rsidRDefault="009C1D80" w:rsidP="009C1D80">
      <w:pPr>
        <w:pStyle w:val="af5"/>
        <w:numPr>
          <w:ilvl w:val="0"/>
          <w:numId w:val="11"/>
        </w:numPr>
        <w:spacing w:before="120"/>
        <w:ind w:left="690" w:hanging="240"/>
        <w:rPr>
          <w:rFonts w:ascii="宋体" w:eastAsia="宋体" w:hAnsi="Times New Roman"/>
          <w:color w:val="000000"/>
        </w:rPr>
      </w:pPr>
      <w:r w:rsidRPr="009C1D80">
        <w:rPr>
          <w:rFonts w:ascii="宋体" w:eastAsia="宋体" w:hAnsi="Times New Roman" w:hint="eastAsia"/>
          <w:color w:val="000000"/>
        </w:rPr>
        <w:t>正在代表一间金融央企的境外子公司，处理二宗因股权增资回购引发的中国内地诉讼，争议标的约人民币</w:t>
      </w:r>
      <w:r w:rsidRPr="009C1D80">
        <w:rPr>
          <w:rFonts w:ascii="宋体" w:eastAsia="宋体" w:hAnsi="Times New Roman"/>
          <w:color w:val="000000"/>
        </w:rPr>
        <w:t>2.3亿元</w:t>
      </w:r>
    </w:p>
    <w:p w14:paraId="02E99BAD" w14:textId="77777777" w:rsidR="009C1D80" w:rsidRDefault="009C1D80" w:rsidP="009C1D80">
      <w:pPr>
        <w:pStyle w:val="af5"/>
        <w:numPr>
          <w:ilvl w:val="0"/>
          <w:numId w:val="12"/>
        </w:numPr>
        <w:spacing w:before="120"/>
        <w:ind w:left="690" w:hanging="240"/>
        <w:rPr>
          <w:rFonts w:ascii="宋体" w:eastAsia="宋体" w:hAnsi="Times New Roman"/>
          <w:color w:val="000000"/>
        </w:rPr>
      </w:pPr>
      <w:r w:rsidRPr="009C1D80">
        <w:rPr>
          <w:rFonts w:ascii="宋体" w:eastAsia="宋体" w:hAnsi="Times New Roman" w:hint="eastAsia"/>
          <w:color w:val="000000"/>
        </w:rPr>
        <w:t>正在代表一间金融央企，处理一宗因跨境融资担保引发的诉讼，争议标的人民币</w:t>
      </w:r>
      <w:r w:rsidRPr="009C1D80">
        <w:rPr>
          <w:rFonts w:ascii="宋体" w:eastAsia="宋体" w:hAnsi="Times New Roman"/>
          <w:color w:val="000000"/>
        </w:rPr>
        <w:t>2.15亿元</w:t>
      </w:r>
    </w:p>
    <w:p w14:paraId="5BDC487C" w14:textId="77777777" w:rsidR="009C1D80" w:rsidRDefault="009C1D80" w:rsidP="009C1D80">
      <w:pPr>
        <w:pStyle w:val="af5"/>
        <w:numPr>
          <w:ilvl w:val="0"/>
          <w:numId w:val="13"/>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成功代表一间全国性商业银行，处理一宗针对佳兆业集团的诉讼及相关债务重组，最终成功和解并全额回收全部本息。争议标的约人民币</w:t>
      </w:r>
      <w:r w:rsidRPr="009C1D80">
        <w:rPr>
          <w:rFonts w:ascii="宋体" w:eastAsia="宋体" w:hAnsi="Times New Roman"/>
          <w:color w:val="000000"/>
        </w:rPr>
        <w:t>3亿元，一审在广东省高级人民法院进行</w:t>
      </w:r>
    </w:p>
    <w:p w14:paraId="47B8A5B4" w14:textId="77777777" w:rsidR="009C1D80" w:rsidRDefault="009C1D80" w:rsidP="009C1D80">
      <w:pPr>
        <w:pStyle w:val="af5"/>
        <w:numPr>
          <w:ilvl w:val="0"/>
          <w:numId w:val="14"/>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成功代表一家全国性商业银行及一家国有金融控股集团，处理与一家香港公司因出售不良资产引致的一宗贸仲仲裁，争议财产金额超过人民币</w:t>
      </w:r>
      <w:r w:rsidRPr="009C1D80">
        <w:rPr>
          <w:rFonts w:ascii="宋体" w:eastAsia="宋体" w:hAnsi="Times New Roman"/>
          <w:color w:val="000000"/>
        </w:rPr>
        <w:t>25亿元</w:t>
      </w:r>
    </w:p>
    <w:p w14:paraId="2546132E" w14:textId="77777777" w:rsidR="009C1D80" w:rsidRDefault="009C1D80" w:rsidP="009C1D80">
      <w:pPr>
        <w:pStyle w:val="af5"/>
        <w:numPr>
          <w:ilvl w:val="0"/>
          <w:numId w:val="15"/>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成功代表星展银行、美国银行、印度银行、恒生银行、三井住友银行、南洋商业银行等外资银行，处理多宗贸易融资、长期借款、金融衍生品等相关的诉讼与执行案件</w:t>
      </w:r>
    </w:p>
    <w:p w14:paraId="6DB27FD8" w14:textId="77777777" w:rsidR="009C1D80" w:rsidRDefault="009C1D80" w:rsidP="009C1D80">
      <w:pPr>
        <w:pStyle w:val="af5"/>
        <w:spacing w:before="120"/>
        <w:rPr>
          <w:rFonts w:ascii="宋体" w:eastAsia="宋体" w:hAnsi="Times New Roman"/>
          <w:color w:val="000000"/>
        </w:rPr>
      </w:pPr>
      <w:r w:rsidRPr="009C1D80">
        <w:rPr>
          <w:rFonts w:ascii="宋体" w:eastAsia="宋体" w:hAnsi="Times New Roman" w:hint="eastAsia"/>
          <w:color w:val="000000"/>
        </w:rPr>
        <w:t>贸易及保险</w:t>
      </w:r>
    </w:p>
    <w:p w14:paraId="5A567C7D" w14:textId="77777777" w:rsidR="009C1D80" w:rsidRDefault="009C1D80" w:rsidP="009C1D80">
      <w:pPr>
        <w:pStyle w:val="af5"/>
        <w:numPr>
          <w:ilvl w:val="0"/>
          <w:numId w:val="16"/>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成功代表中国出口信用保险公司，处理一宗与特定合同项下大宗设备出口信用保险相关的在中国国际经济贸易仲裁委员会的仲裁，及与之相关的仲裁裁决撤销之诉。本案争议标的超过美元</w:t>
      </w:r>
      <w:r w:rsidRPr="009C1D80">
        <w:rPr>
          <w:rFonts w:ascii="宋体" w:eastAsia="宋体" w:hAnsi="Times New Roman"/>
          <w:color w:val="000000"/>
        </w:rPr>
        <w:t>1200万元，是中信保历史上金额最高的索赔系列案件中的第一宗</w:t>
      </w:r>
    </w:p>
    <w:p w14:paraId="7B97390F" w14:textId="77777777" w:rsidR="009C1D80" w:rsidRDefault="009C1D80" w:rsidP="009C1D80">
      <w:pPr>
        <w:pStyle w:val="af5"/>
        <w:numPr>
          <w:ilvl w:val="0"/>
          <w:numId w:val="17"/>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成功代表中国出口信用保险公司，处理十多宗涉及国际货物贸易出口信用保险的诉讼与仲裁案件</w:t>
      </w:r>
    </w:p>
    <w:p w14:paraId="1D6CF95B" w14:textId="77777777" w:rsidR="009C1D80" w:rsidRDefault="009C1D80" w:rsidP="009C1D80">
      <w:pPr>
        <w:pStyle w:val="af5"/>
        <w:numPr>
          <w:ilvl w:val="0"/>
          <w:numId w:val="18"/>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成功代表富士康，处理一宗产品责任诉讼</w:t>
      </w:r>
    </w:p>
    <w:p w14:paraId="19D3B1C9" w14:textId="77777777" w:rsidR="009C1D80" w:rsidRDefault="009C1D80" w:rsidP="009C1D80">
      <w:pPr>
        <w:pStyle w:val="af5"/>
        <w:numPr>
          <w:ilvl w:val="0"/>
          <w:numId w:val="19"/>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成功代表一间跨国制药企业，处理一宗因药物临床试验发生严重不良事件引发的相关责任保险纠纷及理赔</w:t>
      </w:r>
    </w:p>
    <w:p w14:paraId="5D81560C" w14:textId="77777777" w:rsidR="009C1D80" w:rsidRDefault="009C1D80" w:rsidP="009C1D80">
      <w:pPr>
        <w:pStyle w:val="af5"/>
        <w:numPr>
          <w:ilvl w:val="0"/>
          <w:numId w:val="20"/>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成功代表一间</w:t>
      </w:r>
      <w:r w:rsidRPr="009C1D80">
        <w:rPr>
          <w:rFonts w:ascii="宋体" w:eastAsia="宋体" w:hAnsi="Times New Roman"/>
          <w:color w:val="000000"/>
        </w:rPr>
        <w:t>A股上市公司因供应链融资导致的在广州仲裁委员会进行的系列仲裁案件，争议标的总额超过人民币1.8亿元</w:t>
      </w:r>
    </w:p>
    <w:p w14:paraId="1C8EFE9A" w14:textId="77777777" w:rsidR="009C1D80" w:rsidRDefault="009C1D80" w:rsidP="009C1D80">
      <w:pPr>
        <w:pStyle w:val="af5"/>
        <w:numPr>
          <w:ilvl w:val="0"/>
          <w:numId w:val="21"/>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成功代表一间香港电力企业，就因出售火力发电机组设备给某印尼上市企业而引致的纠纷，处理相关协商、谈判及在新加坡国际仲裁中心进行的仲裁</w:t>
      </w:r>
    </w:p>
    <w:p w14:paraId="097A7580" w14:textId="77777777" w:rsidR="009C1D80" w:rsidRDefault="009C1D80" w:rsidP="009C1D80">
      <w:pPr>
        <w:pStyle w:val="af5"/>
        <w:spacing w:before="120"/>
        <w:rPr>
          <w:rFonts w:ascii="宋体" w:eastAsia="宋体" w:hAnsi="Times New Roman"/>
          <w:color w:val="000000"/>
        </w:rPr>
      </w:pPr>
      <w:r w:rsidRPr="009C1D80">
        <w:rPr>
          <w:rFonts w:ascii="宋体" w:eastAsia="宋体" w:hAnsi="Times New Roman" w:hint="eastAsia"/>
          <w:color w:val="000000"/>
        </w:rPr>
        <w:t>房地产及基础设施</w:t>
      </w:r>
    </w:p>
    <w:p w14:paraId="0A92863A" w14:textId="77777777" w:rsidR="009C1D80" w:rsidRDefault="009C1D80" w:rsidP="009C1D80">
      <w:pPr>
        <w:pStyle w:val="af5"/>
        <w:numPr>
          <w:ilvl w:val="0"/>
          <w:numId w:val="22"/>
        </w:numPr>
        <w:spacing w:before="120"/>
        <w:ind w:left="690" w:hanging="240"/>
        <w:rPr>
          <w:rFonts w:ascii="宋体" w:eastAsia="宋体" w:hAnsi="Times New Roman"/>
          <w:color w:val="000000"/>
        </w:rPr>
      </w:pPr>
      <w:r w:rsidRPr="009C1D80">
        <w:rPr>
          <w:rFonts w:ascii="宋体" w:eastAsia="宋体" w:hAnsi="Times New Roman" w:hint="eastAsia"/>
          <w:color w:val="000000"/>
        </w:rPr>
        <w:t>正在代表一家香港的上市房地产集团，处理因在四川省成都市合作开发房地产项目引发的纠纷。争议标的超过人民币</w:t>
      </w:r>
      <w:r w:rsidRPr="009C1D80">
        <w:rPr>
          <w:rFonts w:ascii="宋体" w:eastAsia="宋体" w:hAnsi="Times New Roman"/>
          <w:color w:val="000000"/>
        </w:rPr>
        <w:t>4.3亿，在四川省高级人民法院一审后，正在由最高人民法院二审审理</w:t>
      </w:r>
    </w:p>
    <w:p w14:paraId="4FE68AFF" w14:textId="77777777" w:rsidR="009C1D80" w:rsidRDefault="009C1D80" w:rsidP="009C1D80">
      <w:pPr>
        <w:pStyle w:val="af5"/>
        <w:numPr>
          <w:ilvl w:val="0"/>
          <w:numId w:val="23"/>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成功代表一间广东省内的港口企业，处理一宗因港口所在地的土地征收及拆迁补偿纠纷引发的行政诉讼，争议标的超过人民币</w:t>
      </w:r>
      <w:r w:rsidRPr="009C1D80">
        <w:rPr>
          <w:rFonts w:ascii="宋体" w:eastAsia="宋体" w:hAnsi="Times New Roman"/>
          <w:color w:val="000000"/>
        </w:rPr>
        <w:t>7亿元。历经在潮州市中级人民法院、广州海事法院及广东省高级人民法院的6个审级（2次重审）</w:t>
      </w:r>
    </w:p>
    <w:p w14:paraId="7E0AB13F" w14:textId="77777777" w:rsidR="009C1D80" w:rsidRDefault="009C1D80" w:rsidP="009C1D80">
      <w:pPr>
        <w:pStyle w:val="af5"/>
        <w:numPr>
          <w:ilvl w:val="0"/>
          <w:numId w:val="24"/>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成功代表一家在纳斯达克上市的国内领先门户网站的创始人，处理因转让位于广州的总部建筑物交易引致的在中国国际经济贸易仲裁委员会的仲裁，以及相关法院财产保全程序，争议标的约人民币</w:t>
      </w:r>
      <w:r w:rsidRPr="009C1D80">
        <w:rPr>
          <w:rFonts w:ascii="宋体" w:eastAsia="宋体" w:hAnsi="Times New Roman"/>
          <w:color w:val="000000"/>
        </w:rPr>
        <w:t>8800万元</w:t>
      </w:r>
    </w:p>
    <w:p w14:paraId="5C3EF4B7" w14:textId="77777777" w:rsidR="009C1D80" w:rsidRDefault="009C1D80" w:rsidP="009C1D80">
      <w:pPr>
        <w:pStyle w:val="af5"/>
        <w:spacing w:before="120"/>
        <w:rPr>
          <w:rFonts w:ascii="宋体" w:eastAsia="宋体" w:hAnsi="Times New Roman"/>
          <w:color w:val="000000"/>
        </w:rPr>
      </w:pPr>
      <w:r w:rsidRPr="009C1D80">
        <w:rPr>
          <w:rFonts w:ascii="宋体" w:eastAsia="宋体" w:hAnsi="Times New Roman" w:hint="eastAsia"/>
          <w:color w:val="000000"/>
        </w:rPr>
        <w:t>监管与政府执法</w:t>
      </w:r>
    </w:p>
    <w:p w14:paraId="36328181" w14:textId="77777777" w:rsidR="009C1D80" w:rsidRDefault="009C1D80" w:rsidP="009C1D80">
      <w:pPr>
        <w:pStyle w:val="af5"/>
        <w:numPr>
          <w:ilvl w:val="0"/>
          <w:numId w:val="25"/>
        </w:numPr>
        <w:spacing w:before="120"/>
        <w:ind w:left="690" w:hanging="240"/>
        <w:rPr>
          <w:rFonts w:ascii="宋体" w:eastAsia="宋体" w:hAnsi="Times New Roman"/>
          <w:color w:val="000000"/>
        </w:rPr>
      </w:pPr>
      <w:r w:rsidRPr="009C1D80">
        <w:rPr>
          <w:rFonts w:ascii="宋体" w:eastAsia="宋体" w:hAnsi="Times New Roman" w:hint="eastAsia"/>
          <w:color w:val="000000"/>
        </w:rPr>
        <w:t>正在代表一间由美国上市公司控股并同时在香港上市的公司，就其在中国内地的主要运营实体的多名员工涉嫌人民币</w:t>
      </w:r>
      <w:r w:rsidRPr="009C1D80">
        <w:rPr>
          <w:rFonts w:ascii="宋体" w:eastAsia="宋体" w:hAnsi="Times New Roman"/>
          <w:color w:val="000000"/>
        </w:rPr>
        <w:t>8亿元的挪用资金及职务侵占刑事犯罪等事项开展全面内部调查，中国境内刑事报案、侦查和诉讼，及应对境外监管机构包括香港证监会、美国证监会及美国司法部的问询及调查</w:t>
      </w:r>
    </w:p>
    <w:p w14:paraId="2A357067" w14:textId="77777777" w:rsidR="009C1D80" w:rsidRDefault="009C1D80" w:rsidP="009C1D80">
      <w:pPr>
        <w:pStyle w:val="af5"/>
        <w:numPr>
          <w:ilvl w:val="0"/>
          <w:numId w:val="26"/>
        </w:numPr>
        <w:spacing w:before="120"/>
        <w:ind w:left="690" w:hanging="240"/>
        <w:rPr>
          <w:rFonts w:ascii="宋体" w:eastAsia="宋体" w:hAnsi="Times New Roman"/>
          <w:color w:val="000000"/>
        </w:rPr>
      </w:pPr>
      <w:r w:rsidRPr="009C1D80">
        <w:rPr>
          <w:rFonts w:ascii="宋体" w:eastAsia="宋体" w:hAnsi="Times New Roman" w:hint="eastAsia"/>
          <w:color w:val="000000"/>
        </w:rPr>
        <w:t>代表一间奥地利的财富世界</w:t>
      </w:r>
      <w:r w:rsidRPr="009C1D80">
        <w:rPr>
          <w:rFonts w:ascii="宋体" w:eastAsia="宋体" w:hAnsi="Times New Roman"/>
          <w:color w:val="000000"/>
        </w:rPr>
        <w:t>500强重工机械企业，处理因其中国子公司销售总监涉嫌在前任公司职务侵占犯罪引致的刑事侦查及刑事诉讼。该事项系前述销售总监的前任公司举报，该公司系客户在中国的主要竞争对手</w:t>
      </w:r>
    </w:p>
    <w:p w14:paraId="73F875B9" w14:textId="77777777" w:rsidR="009C1D80" w:rsidRDefault="009C1D80" w:rsidP="009C1D80">
      <w:pPr>
        <w:pStyle w:val="af5"/>
        <w:numPr>
          <w:ilvl w:val="0"/>
          <w:numId w:val="27"/>
        </w:numPr>
        <w:spacing w:before="120"/>
        <w:ind w:left="690" w:hanging="240"/>
        <w:rPr>
          <w:rFonts w:ascii="宋体" w:eastAsia="宋体" w:hAnsi="Times New Roman"/>
          <w:color w:val="000000"/>
        </w:rPr>
      </w:pPr>
      <w:r w:rsidRPr="009C1D80">
        <w:rPr>
          <w:rFonts w:ascii="宋体" w:eastAsia="宋体" w:hAnsi="Times New Roman" w:hint="eastAsia"/>
          <w:color w:val="000000"/>
        </w:rPr>
        <w:t>代表一间主要的中国航空运输企业，处理因时任总裁、财务总监及总法律顾问因涉嫌挪用和侵占超过人民币</w:t>
      </w:r>
      <w:r w:rsidRPr="009C1D80">
        <w:rPr>
          <w:rFonts w:ascii="宋体" w:eastAsia="宋体" w:hAnsi="Times New Roman"/>
          <w:color w:val="000000"/>
        </w:rPr>
        <w:t>30亿元资金被刑事羁押引发的危机管理、内部调查及政府执法事项</w:t>
      </w:r>
    </w:p>
    <w:p w14:paraId="1C7A5B7A" w14:textId="77777777" w:rsidR="009C1D80" w:rsidRDefault="009C1D80" w:rsidP="009C1D80">
      <w:pPr>
        <w:pStyle w:val="af5"/>
        <w:numPr>
          <w:ilvl w:val="0"/>
          <w:numId w:val="28"/>
        </w:numPr>
        <w:spacing w:before="120"/>
        <w:ind w:left="690" w:hanging="240"/>
        <w:rPr>
          <w:rFonts w:ascii="宋体" w:eastAsia="宋体" w:hAnsi="Times New Roman"/>
          <w:color w:val="000000"/>
        </w:rPr>
      </w:pPr>
      <w:r w:rsidRPr="009C1D80">
        <w:rPr>
          <w:rFonts w:ascii="宋体" w:eastAsia="宋体" w:hAnsi="Times New Roman" w:hint="eastAsia"/>
          <w:color w:val="000000"/>
        </w:rPr>
        <w:t>代表一间</w:t>
      </w:r>
      <w:r w:rsidRPr="009C1D80">
        <w:rPr>
          <w:rFonts w:ascii="宋体" w:eastAsia="宋体" w:hAnsi="Times New Roman"/>
          <w:color w:val="000000"/>
        </w:rPr>
        <w:t>A股上市公司的控股股东及高级管理人员，应对因中国证监会就股份转让是否违反股东承诺及披露义务引发的调查与行政处罚</w:t>
      </w:r>
    </w:p>
    <w:p w14:paraId="0ECDC6A8" w14:textId="77777777" w:rsidR="009C1D80" w:rsidRDefault="009C1D80" w:rsidP="009C1D80">
      <w:pPr>
        <w:pStyle w:val="af5"/>
        <w:numPr>
          <w:ilvl w:val="0"/>
          <w:numId w:val="29"/>
        </w:numPr>
        <w:spacing w:before="120"/>
        <w:ind w:left="690" w:hanging="240"/>
        <w:rPr>
          <w:rFonts w:ascii="宋体" w:eastAsia="宋体" w:hAnsi="Times New Roman"/>
          <w:color w:val="000000"/>
        </w:rPr>
      </w:pPr>
      <w:r w:rsidRPr="009C1D80">
        <w:rPr>
          <w:rFonts w:ascii="宋体" w:eastAsia="宋体" w:hAnsi="Times New Roman" w:hint="eastAsia"/>
          <w:color w:val="000000"/>
        </w:rPr>
        <w:t>代表一间美国的财富世界</w:t>
      </w:r>
      <w:r w:rsidRPr="009C1D80">
        <w:rPr>
          <w:rFonts w:ascii="宋体" w:eastAsia="宋体" w:hAnsi="Times New Roman"/>
          <w:color w:val="000000"/>
        </w:rPr>
        <w:t>500强食品企业，处理因高级管理人员欺诈及解雇引发的内部调查与诉讼</w:t>
      </w:r>
    </w:p>
    <w:p w14:paraId="2EF6BA18" w14:textId="77777777" w:rsidR="009C1D80" w:rsidRDefault="009C1D80" w:rsidP="009C1D80">
      <w:pPr>
        <w:pStyle w:val="af5"/>
        <w:numPr>
          <w:ilvl w:val="0"/>
          <w:numId w:val="30"/>
        </w:numPr>
        <w:spacing w:before="120"/>
        <w:ind w:left="690" w:hanging="240"/>
        <w:rPr>
          <w:rFonts w:ascii="宋体" w:eastAsia="宋体" w:hAnsi="Times New Roman"/>
          <w:color w:val="000000"/>
        </w:rPr>
      </w:pPr>
      <w:r w:rsidRPr="009C1D80">
        <w:rPr>
          <w:rFonts w:ascii="宋体" w:eastAsia="宋体" w:hAnsi="Times New Roman" w:hint="eastAsia"/>
          <w:color w:val="000000"/>
        </w:rPr>
        <w:t>代表一间德国制造企业，处理因跨境电信欺诈盗用公司资金引发的内部调查及刑事举报</w:t>
      </w:r>
    </w:p>
    <w:p w14:paraId="3D242886" w14:textId="77777777" w:rsidR="009C1D80" w:rsidRDefault="009C1D80" w:rsidP="009C1D80">
      <w:pPr>
        <w:pStyle w:val="af5"/>
        <w:spacing w:before="120"/>
        <w:rPr>
          <w:rFonts w:ascii="宋体" w:eastAsia="宋体" w:hAnsi="Times New Roman"/>
          <w:color w:val="000000"/>
        </w:rPr>
      </w:pPr>
      <w:r w:rsidRPr="009C1D80">
        <w:rPr>
          <w:rFonts w:ascii="宋体" w:eastAsia="宋体" w:hAnsi="Times New Roman" w:hint="eastAsia"/>
          <w:color w:val="000000"/>
        </w:rPr>
        <w:t>重组、破产重整及清算</w:t>
      </w:r>
    </w:p>
    <w:p w14:paraId="32DBDE1D" w14:textId="77777777" w:rsidR="009C1D80" w:rsidRDefault="009C1D80" w:rsidP="009C1D80">
      <w:pPr>
        <w:pStyle w:val="af5"/>
        <w:numPr>
          <w:ilvl w:val="0"/>
          <w:numId w:val="31"/>
        </w:numPr>
        <w:spacing w:before="120"/>
        <w:ind w:left="690" w:hanging="240"/>
        <w:rPr>
          <w:rFonts w:ascii="宋体" w:eastAsia="宋体" w:hAnsi="Times New Roman"/>
          <w:color w:val="000000"/>
        </w:rPr>
      </w:pPr>
      <w:r w:rsidRPr="009C1D80">
        <w:rPr>
          <w:rFonts w:ascii="宋体" w:eastAsia="宋体" w:hAnsi="Times New Roman" w:hint="eastAsia"/>
          <w:color w:val="000000"/>
        </w:rPr>
        <w:t>正在代表一间国有政策性银行的省级分行，处理一宗因境外能源项目贷款违约所引发的多国平行破产，争议标的约欧元</w:t>
      </w:r>
      <w:r w:rsidRPr="009C1D80">
        <w:rPr>
          <w:rFonts w:ascii="宋体" w:eastAsia="宋体" w:hAnsi="Times New Roman"/>
          <w:color w:val="000000"/>
        </w:rPr>
        <w:t>8000万元，涉及中国内地、意大利、卢森堡等多个司法管辖区</w:t>
      </w:r>
    </w:p>
    <w:p w14:paraId="7D423D48" w14:textId="77777777" w:rsidR="009C1D80" w:rsidRDefault="009C1D80" w:rsidP="009C1D80">
      <w:pPr>
        <w:pStyle w:val="af5"/>
        <w:numPr>
          <w:ilvl w:val="0"/>
          <w:numId w:val="32"/>
        </w:numPr>
        <w:spacing w:before="120"/>
        <w:ind w:left="690" w:hanging="240"/>
        <w:rPr>
          <w:rFonts w:ascii="宋体" w:eastAsia="宋体" w:hAnsi="Times New Roman"/>
          <w:color w:val="000000"/>
        </w:rPr>
      </w:pPr>
      <w:r w:rsidRPr="009C1D80">
        <w:rPr>
          <w:rFonts w:ascii="宋体" w:eastAsia="宋体" w:hAnsi="Times New Roman" w:hint="eastAsia"/>
          <w:color w:val="000000"/>
        </w:rPr>
        <w:t>代表一间当时中国最大的民营煤炭进出口企业，处理其超过人民币</w:t>
      </w:r>
      <w:r w:rsidRPr="009C1D80">
        <w:rPr>
          <w:rFonts w:ascii="宋体" w:eastAsia="宋体" w:hAnsi="Times New Roman"/>
          <w:color w:val="000000"/>
        </w:rPr>
        <w:t>44亿元的债务重组项目</w:t>
      </w:r>
    </w:p>
    <w:p w14:paraId="2CD199C7" w14:textId="77777777" w:rsidR="009C1D80" w:rsidRDefault="009C1D80" w:rsidP="009C1D80">
      <w:pPr>
        <w:pStyle w:val="af5"/>
        <w:numPr>
          <w:ilvl w:val="0"/>
          <w:numId w:val="33"/>
        </w:numPr>
        <w:spacing w:before="120"/>
        <w:ind w:left="690" w:hanging="240"/>
        <w:rPr>
          <w:rFonts w:ascii="宋体" w:eastAsia="宋体" w:hAnsi="Times New Roman"/>
          <w:color w:val="000000"/>
        </w:rPr>
      </w:pPr>
      <w:r w:rsidRPr="009C1D80">
        <w:rPr>
          <w:rFonts w:ascii="宋体" w:eastAsia="宋体" w:hAnsi="Times New Roman" w:hint="eastAsia"/>
          <w:color w:val="000000"/>
        </w:rPr>
        <w:t>代表翡翠国际货运航空的控股股东，处理公司股权及超过人民币</w:t>
      </w:r>
      <w:r w:rsidRPr="009C1D80">
        <w:rPr>
          <w:rFonts w:ascii="宋体" w:eastAsia="宋体" w:hAnsi="Times New Roman"/>
          <w:color w:val="000000"/>
        </w:rPr>
        <w:t>40亿元债务的重组。翡翠航空是当时全世界最大的货运航空公司之一</w:t>
      </w:r>
    </w:p>
    <w:p w14:paraId="2D3E3807" w14:textId="77777777" w:rsidR="009C1D80" w:rsidRDefault="009C1D80" w:rsidP="009C1D80">
      <w:pPr>
        <w:pStyle w:val="af5"/>
        <w:spacing w:before="120"/>
        <w:rPr>
          <w:rFonts w:ascii="宋体" w:eastAsia="宋体" w:hAnsi="Times New Roman"/>
          <w:color w:val="000000"/>
        </w:rPr>
      </w:pPr>
      <w:r w:rsidRPr="009C1D80">
        <w:rPr>
          <w:rFonts w:ascii="宋体" w:eastAsia="宋体" w:hAnsi="Times New Roman" w:hint="eastAsia"/>
          <w:color w:val="000000"/>
        </w:rPr>
        <w:t>特殊机会投资</w:t>
      </w:r>
    </w:p>
    <w:p w14:paraId="1C95C561" w14:textId="77777777" w:rsidR="009C1D80" w:rsidRDefault="009C1D80" w:rsidP="009C1D80">
      <w:pPr>
        <w:pStyle w:val="af5"/>
        <w:numPr>
          <w:ilvl w:val="0"/>
          <w:numId w:val="34"/>
        </w:numPr>
        <w:spacing w:before="120"/>
        <w:ind w:left="690" w:hanging="240"/>
        <w:rPr>
          <w:rFonts w:ascii="宋体" w:eastAsia="宋体" w:hAnsi="Times New Roman"/>
          <w:color w:val="000000"/>
        </w:rPr>
      </w:pPr>
      <w:r w:rsidRPr="009C1D80">
        <w:rPr>
          <w:rFonts w:ascii="宋体" w:eastAsia="宋体" w:hAnsi="Times New Roman" w:hint="eastAsia"/>
          <w:color w:val="000000"/>
        </w:rPr>
        <w:t>正在代表一间中央金融企业的境外一级子公司，处理二宗跨境购买人民币数亿元不良资产包的交易</w:t>
      </w:r>
    </w:p>
    <w:p w14:paraId="15964A3F" w14:textId="77777777" w:rsidR="009C1D80" w:rsidRDefault="009C1D80" w:rsidP="009C1D80">
      <w:pPr>
        <w:pStyle w:val="af5"/>
        <w:numPr>
          <w:ilvl w:val="0"/>
          <w:numId w:val="35"/>
        </w:numPr>
        <w:spacing w:before="120"/>
        <w:ind w:left="690" w:hanging="240"/>
        <w:rPr>
          <w:rFonts w:ascii="宋体" w:eastAsia="宋体" w:hAnsi="Times New Roman"/>
          <w:color w:val="000000"/>
        </w:rPr>
      </w:pPr>
      <w:r w:rsidRPr="009C1D80">
        <w:rPr>
          <w:rFonts w:ascii="宋体" w:eastAsia="宋体" w:hAnsi="Times New Roman" w:hint="eastAsia"/>
          <w:color w:val="000000"/>
        </w:rPr>
        <w:t>正在代表一间澳大利亚物流及工业地产开发商，处理二宗与中国司法程序相关的特殊机会资产投资项目</w:t>
      </w:r>
    </w:p>
    <w:p w14:paraId="2400F745" w14:textId="77777777" w:rsidR="009C1D80" w:rsidRDefault="009C1D80" w:rsidP="009C1D80">
      <w:pPr>
        <w:pStyle w:val="af5"/>
        <w:numPr>
          <w:ilvl w:val="0"/>
          <w:numId w:val="36"/>
        </w:numPr>
        <w:spacing w:before="120"/>
        <w:ind w:left="690" w:hanging="240"/>
        <w:rPr>
          <w:rFonts w:ascii="宋体" w:eastAsia="宋体" w:hAnsi="Times New Roman"/>
          <w:color w:val="000000"/>
        </w:rPr>
      </w:pPr>
      <w:r w:rsidRPr="009C1D80">
        <w:rPr>
          <w:rFonts w:ascii="宋体" w:eastAsia="宋体" w:hAnsi="Times New Roman" w:hint="eastAsia"/>
          <w:color w:val="000000"/>
        </w:rPr>
        <w:t>成功代表摩根士丹利国际控股公司，通过在淘宝网的司法拍卖程序取得被强制执行的一间公募基金管理有限公司</w:t>
      </w:r>
      <w:r w:rsidRPr="009C1D80">
        <w:rPr>
          <w:rFonts w:ascii="宋体" w:eastAsia="宋体" w:hAnsi="Times New Roman"/>
          <w:color w:val="000000"/>
        </w:rPr>
        <w:t>5.495%股权</w:t>
      </w:r>
    </w:p>
    <w:p w14:paraId="444066D2" w14:textId="77777777" w:rsidR="009C1D80" w:rsidRDefault="009C1D80" w:rsidP="009C1D80">
      <w:pPr>
        <w:pStyle w:val="af5"/>
        <w:numPr>
          <w:ilvl w:val="0"/>
          <w:numId w:val="37"/>
        </w:numPr>
        <w:spacing w:before="120"/>
        <w:ind w:left="690" w:hanging="240"/>
        <w:rPr>
          <w:rFonts w:ascii="宋体" w:eastAsia="宋体" w:hAnsi="Times New Roman"/>
          <w:color w:val="000000"/>
        </w:rPr>
      </w:pPr>
      <w:r w:rsidRPr="009C1D80">
        <w:rPr>
          <w:rFonts w:ascii="宋体" w:eastAsia="宋体" w:hAnsi="Times New Roman" w:hint="eastAsia"/>
          <w:color w:val="000000"/>
        </w:rPr>
        <w:t>代表广东粤财投资控股有限公司，向广东发展银行收购人民币</w:t>
      </w:r>
      <w:r w:rsidRPr="009C1D80">
        <w:rPr>
          <w:rFonts w:ascii="宋体" w:eastAsia="宋体" w:hAnsi="Times New Roman"/>
          <w:color w:val="000000"/>
        </w:rPr>
        <w:t>590亿元的单一不良资产包</w:t>
      </w:r>
    </w:p>
    <w:p w14:paraId="08C7F88A" w14:textId="77777777" w:rsidR="009C1D80" w:rsidRDefault="009C1D80" w:rsidP="009C1D80">
      <w:pPr>
        <w:pStyle w:val="af5"/>
        <w:numPr>
          <w:ilvl w:val="0"/>
          <w:numId w:val="38"/>
        </w:numPr>
        <w:spacing w:before="120"/>
        <w:ind w:left="690" w:hanging="240"/>
        <w:rPr>
          <w:rFonts w:ascii="宋体" w:eastAsia="宋体" w:hAnsi="Times New Roman"/>
          <w:color w:val="000000"/>
        </w:rPr>
      </w:pPr>
      <w:r w:rsidRPr="009C1D80">
        <w:rPr>
          <w:rFonts w:ascii="宋体" w:eastAsia="宋体" w:hAnsi="Times New Roman" w:hint="eastAsia"/>
          <w:color w:val="000000"/>
        </w:rPr>
        <w:t>代表中国建设银行，出售人民币</w:t>
      </w:r>
      <w:r w:rsidRPr="009C1D80">
        <w:rPr>
          <w:rFonts w:ascii="宋体" w:eastAsia="宋体" w:hAnsi="Times New Roman"/>
          <w:color w:val="000000"/>
        </w:rPr>
        <w:t>18亿的证券化不良资产包</w:t>
      </w:r>
    </w:p>
    <w:p w14:paraId="7BAF4861" w14:textId="77777777" w:rsidR="009C1D80" w:rsidRDefault="009C1D80" w:rsidP="009C1D80">
      <w:pPr>
        <w:pStyle w:val="af5"/>
        <w:numPr>
          <w:ilvl w:val="0"/>
          <w:numId w:val="39"/>
        </w:numPr>
        <w:spacing w:before="120"/>
        <w:ind w:left="690" w:hanging="240"/>
        <w:rPr>
          <w:rFonts w:ascii="宋体" w:eastAsia="宋体" w:hAnsi="Times New Roman"/>
          <w:color w:val="000000"/>
        </w:rPr>
      </w:pPr>
      <w:r w:rsidRPr="009C1D80">
        <w:rPr>
          <w:rFonts w:ascii="宋体" w:eastAsia="宋体" w:hAnsi="Times New Roman" w:hint="eastAsia"/>
          <w:color w:val="000000"/>
        </w:rPr>
        <w:t>代表深圳发展银行，就因新桥资本退出而</w:t>
      </w:r>
      <w:r w:rsidRPr="009C1D80">
        <w:rPr>
          <w:rFonts w:ascii="宋体" w:eastAsia="宋体" w:hAnsi="Times New Roman"/>
          <w:color w:val="000000"/>
        </w:rPr>
        <w:t>2次批量出售不良资产包</w:t>
      </w:r>
    </w:p>
    <w:p w14:paraId="3932C525" w14:textId="77777777" w:rsidR="009C1D80" w:rsidRDefault="009C1D80" w:rsidP="009C1D80">
      <w:pPr>
        <w:pStyle w:val="af5"/>
        <w:spacing w:after="0" w:line="480" w:lineRule="auto"/>
        <w:rPr>
          <w:rFonts w:ascii="宋体" w:eastAsia="宋体" w:hAnsi="宋体"/>
          <w:b/>
          <w:sz w:val="24"/>
        </w:rPr>
      </w:pPr>
      <w:r w:rsidRPr="009C1D80">
        <w:rPr>
          <w:rFonts w:ascii="宋体" w:eastAsia="宋体" w:hAnsi="宋体" w:hint="eastAsia"/>
          <w:b/>
          <w:sz w:val="24"/>
        </w:rPr>
        <w:t>教育背景</w:t>
      </w:r>
    </w:p>
    <w:p w14:paraId="78BF0BC4" w14:textId="77777777" w:rsidR="009C1D80" w:rsidRDefault="009C1D80" w:rsidP="009C1D80">
      <w:pPr>
        <w:pStyle w:val="af5"/>
        <w:numPr>
          <w:ilvl w:val="0"/>
          <w:numId w:val="40"/>
        </w:numPr>
        <w:spacing w:before="120"/>
        <w:ind w:left="690" w:hanging="240"/>
        <w:rPr>
          <w:rFonts w:ascii="宋体" w:eastAsia="宋体" w:hAnsi="Times New Roman"/>
          <w:color w:val="000000"/>
        </w:rPr>
      </w:pPr>
      <w:r w:rsidRPr="009C1D80">
        <w:rPr>
          <w:rFonts w:ascii="宋体" w:eastAsia="宋体" w:hAnsi="Times New Roman" w:hint="eastAsia"/>
          <w:color w:val="000000"/>
        </w:rPr>
        <w:t>中山大学，法学学士，</w:t>
      </w:r>
      <w:r w:rsidRPr="009C1D80">
        <w:rPr>
          <w:rFonts w:ascii="宋体" w:eastAsia="宋体" w:hAnsi="Times New Roman"/>
          <w:color w:val="000000"/>
        </w:rPr>
        <w:t>2004</w:t>
      </w:r>
    </w:p>
    <w:p w14:paraId="0CC37DCE" w14:textId="77777777" w:rsidR="009C1D80" w:rsidRDefault="009C1D80" w:rsidP="009C1D80">
      <w:pPr>
        <w:pStyle w:val="af5"/>
        <w:numPr>
          <w:ilvl w:val="0"/>
          <w:numId w:val="41"/>
        </w:numPr>
        <w:spacing w:before="120"/>
        <w:ind w:left="690" w:hanging="240"/>
        <w:rPr>
          <w:rFonts w:ascii="宋体" w:eastAsia="宋体" w:hAnsi="Times New Roman"/>
          <w:color w:val="000000"/>
        </w:rPr>
      </w:pPr>
      <w:r w:rsidRPr="009C1D80">
        <w:rPr>
          <w:rFonts w:ascii="宋体" w:eastAsia="宋体" w:hAnsi="Times New Roman" w:hint="eastAsia"/>
          <w:color w:val="000000"/>
        </w:rPr>
        <w:t>耶鲁大学，访问学者（</w:t>
      </w:r>
      <w:r w:rsidRPr="009C1D80">
        <w:rPr>
          <w:rFonts w:ascii="宋体" w:eastAsia="宋体" w:hAnsi="Times New Roman"/>
          <w:color w:val="000000"/>
        </w:rPr>
        <w:t>Yale-China Law Fellow），2012</w:t>
      </w:r>
    </w:p>
    <w:p w14:paraId="2D3CC013" w14:textId="77777777" w:rsidR="009C1D80" w:rsidRDefault="009C1D80" w:rsidP="009C1D80">
      <w:pPr>
        <w:pStyle w:val="af5"/>
        <w:spacing w:after="0" w:line="480" w:lineRule="auto"/>
        <w:rPr>
          <w:rFonts w:ascii="宋体" w:eastAsia="宋体" w:hAnsi="宋体"/>
          <w:b/>
          <w:sz w:val="24"/>
        </w:rPr>
      </w:pPr>
      <w:r w:rsidRPr="009C1D80">
        <w:rPr>
          <w:rFonts w:ascii="宋体" w:eastAsia="宋体" w:hAnsi="宋体" w:hint="eastAsia"/>
          <w:b/>
          <w:sz w:val="24"/>
        </w:rPr>
        <w:t>执业资格</w:t>
      </w:r>
    </w:p>
    <w:p w14:paraId="513A799D" w14:textId="77777777" w:rsidR="009C1D80" w:rsidRDefault="009C1D80" w:rsidP="009C1D80">
      <w:pPr>
        <w:pStyle w:val="af5"/>
        <w:numPr>
          <w:ilvl w:val="0"/>
          <w:numId w:val="42"/>
        </w:numPr>
        <w:spacing w:before="120"/>
        <w:ind w:left="690" w:hanging="240"/>
        <w:rPr>
          <w:rFonts w:ascii="宋体" w:eastAsia="宋体" w:hAnsi="Times New Roman"/>
          <w:color w:val="000000"/>
        </w:rPr>
      </w:pPr>
      <w:r w:rsidRPr="009C1D80">
        <w:rPr>
          <w:rFonts w:ascii="宋体" w:eastAsia="宋体" w:hAnsi="Times New Roman" w:hint="eastAsia"/>
          <w:color w:val="000000"/>
        </w:rPr>
        <w:t>中华人民共和国执业律师</w:t>
      </w:r>
    </w:p>
    <w:p w14:paraId="05EBD762" w14:textId="77777777" w:rsidR="009C1D80" w:rsidRDefault="009C1D80" w:rsidP="009C1D80">
      <w:pPr>
        <w:pStyle w:val="af5"/>
        <w:spacing w:after="0" w:line="480" w:lineRule="auto"/>
        <w:rPr>
          <w:rFonts w:ascii="宋体" w:eastAsia="宋体" w:hAnsi="宋体"/>
          <w:b/>
          <w:sz w:val="24"/>
        </w:rPr>
      </w:pPr>
      <w:r w:rsidRPr="009C1D80">
        <w:rPr>
          <w:rFonts w:ascii="宋体" w:eastAsia="宋体" w:hAnsi="宋体" w:hint="eastAsia"/>
          <w:b/>
          <w:sz w:val="24"/>
        </w:rPr>
        <w:t>职业背景</w:t>
      </w:r>
    </w:p>
    <w:p w14:paraId="74148CBE" w14:textId="77777777" w:rsidR="009C1D80" w:rsidRDefault="009C1D80" w:rsidP="009C1D80">
      <w:pPr>
        <w:pStyle w:val="af5"/>
        <w:numPr>
          <w:ilvl w:val="0"/>
          <w:numId w:val="43"/>
        </w:numPr>
        <w:spacing w:before="120"/>
        <w:ind w:left="690" w:hanging="240"/>
        <w:rPr>
          <w:rFonts w:ascii="宋体" w:eastAsia="宋体" w:hAnsi="Times New Roman"/>
          <w:color w:val="000000"/>
        </w:rPr>
      </w:pPr>
      <w:r w:rsidRPr="009C1D80">
        <w:rPr>
          <w:rFonts w:ascii="宋体" w:eastAsia="宋体" w:hAnsi="Times New Roman" w:hint="eastAsia"/>
          <w:color w:val="000000"/>
        </w:rPr>
        <w:t>肖律师于</w:t>
      </w:r>
      <w:r w:rsidRPr="009C1D80">
        <w:rPr>
          <w:rFonts w:ascii="宋体" w:eastAsia="宋体" w:hAnsi="Times New Roman"/>
          <w:color w:val="000000"/>
        </w:rPr>
        <w:t>2017年8月作为合伙人加入方达律师事务所，此前分别在二间主要中国律师事务所的跨境争议解决部门作为律师、合伙人执业约9年。</w:t>
      </w:r>
    </w:p>
    <w:p w14:paraId="21B64B28" w14:textId="77777777" w:rsidR="009C1D80" w:rsidRDefault="009C1D80" w:rsidP="009C1D80">
      <w:pPr>
        <w:pStyle w:val="af5"/>
        <w:numPr>
          <w:ilvl w:val="0"/>
          <w:numId w:val="44"/>
        </w:numPr>
        <w:spacing w:before="120"/>
        <w:ind w:left="690" w:hanging="240"/>
        <w:rPr>
          <w:rFonts w:ascii="宋体" w:eastAsia="宋体" w:hAnsi="Times New Roman"/>
          <w:color w:val="000000"/>
        </w:rPr>
      </w:pPr>
      <w:r w:rsidRPr="009C1D80">
        <w:rPr>
          <w:rFonts w:ascii="宋体" w:eastAsia="宋体" w:hAnsi="Times New Roman" w:hint="eastAsia"/>
          <w:color w:val="000000"/>
        </w:rPr>
        <w:t>大学毕业后，肖律师在中国西北某地法律援助中心作为志愿者服务</w:t>
      </w:r>
      <w:r w:rsidRPr="009C1D80">
        <w:rPr>
          <w:rFonts w:ascii="宋体" w:eastAsia="宋体" w:hAnsi="Times New Roman"/>
          <w:color w:val="000000"/>
        </w:rPr>
        <w:t>2年。</w:t>
      </w:r>
    </w:p>
    <w:p w14:paraId="49198726" w14:textId="77777777" w:rsidR="009C1D80" w:rsidRDefault="009C1D80" w:rsidP="009C1D80">
      <w:pPr>
        <w:pStyle w:val="af5"/>
        <w:spacing w:after="0" w:line="480" w:lineRule="auto"/>
        <w:rPr>
          <w:rFonts w:ascii="宋体" w:eastAsia="宋体" w:hAnsi="宋体"/>
          <w:b/>
          <w:sz w:val="24"/>
        </w:rPr>
      </w:pPr>
      <w:r w:rsidRPr="009C1D80">
        <w:rPr>
          <w:rFonts w:ascii="宋体" w:eastAsia="宋体" w:hAnsi="宋体" w:hint="eastAsia"/>
          <w:b/>
          <w:sz w:val="24"/>
        </w:rPr>
        <w:t>其他信息</w:t>
      </w:r>
    </w:p>
    <w:p w14:paraId="1E3DC4E5" w14:textId="77777777" w:rsidR="009C1D80" w:rsidRDefault="009C1D80" w:rsidP="009C1D80">
      <w:pPr>
        <w:pStyle w:val="af5"/>
        <w:spacing w:after="0" w:line="480" w:lineRule="auto"/>
        <w:rPr>
          <w:rFonts w:ascii="宋体" w:eastAsia="宋体" w:hAnsi="宋体"/>
          <w:b/>
          <w:sz w:val="24"/>
        </w:rPr>
      </w:pPr>
      <w:r w:rsidRPr="009C1D80">
        <w:rPr>
          <w:rFonts w:ascii="宋体" w:eastAsia="宋体" w:hAnsi="宋体" w:hint="eastAsia"/>
          <w:b/>
          <w:sz w:val="24"/>
        </w:rPr>
        <w:t>其他履职</w:t>
      </w:r>
    </w:p>
    <w:p w14:paraId="796826AF" w14:textId="77777777" w:rsidR="009C1D80" w:rsidRDefault="009C1D80" w:rsidP="009C1D80">
      <w:pPr>
        <w:pStyle w:val="af5"/>
        <w:numPr>
          <w:ilvl w:val="0"/>
          <w:numId w:val="45"/>
        </w:numPr>
        <w:spacing w:before="120"/>
        <w:ind w:left="690" w:hanging="240"/>
        <w:rPr>
          <w:rFonts w:ascii="宋体" w:eastAsia="宋体" w:hAnsi="Times New Roman"/>
          <w:color w:val="000000"/>
        </w:rPr>
      </w:pPr>
      <w:r w:rsidRPr="009C1D80">
        <w:rPr>
          <w:rFonts w:ascii="宋体" w:eastAsia="宋体" w:hAnsi="Times New Roman"/>
          <w:color w:val="000000"/>
        </w:rPr>
        <w:t xml:space="preserve">自2015年起担任中国广州仲裁委员会、珠海仲裁委员会仲裁员 </w:t>
      </w:r>
    </w:p>
    <w:p w14:paraId="72A8E1BA" w14:textId="77777777" w:rsidR="009C1D80" w:rsidRDefault="009C1D80" w:rsidP="009C1D80">
      <w:pPr>
        <w:pStyle w:val="af5"/>
        <w:numPr>
          <w:ilvl w:val="0"/>
          <w:numId w:val="46"/>
        </w:numPr>
        <w:spacing w:before="120"/>
        <w:ind w:left="690" w:hanging="240"/>
        <w:rPr>
          <w:rFonts w:ascii="宋体" w:eastAsia="宋体" w:hAnsi="Times New Roman"/>
          <w:color w:val="000000"/>
        </w:rPr>
      </w:pPr>
      <w:r w:rsidRPr="009C1D80">
        <w:rPr>
          <w:rFonts w:ascii="宋体" w:eastAsia="宋体" w:hAnsi="Times New Roman"/>
          <w:color w:val="000000"/>
        </w:rPr>
        <w:t xml:space="preserve">中国涉外律师领军人才，中国司法部 （2019）、中华全国律师协会（2015） </w:t>
      </w:r>
    </w:p>
    <w:p w14:paraId="4F0A196B" w14:textId="1BAE224E" w:rsidR="00A46A04" w:rsidRPr="009C1D80" w:rsidRDefault="009C1D80" w:rsidP="009C1D80">
      <w:pPr>
        <w:pStyle w:val="af5"/>
        <w:numPr>
          <w:ilvl w:val="0"/>
          <w:numId w:val="47"/>
        </w:numPr>
        <w:spacing w:before="120"/>
        <w:ind w:left="690" w:hanging="240"/>
        <w:rPr>
          <w:rFonts w:ascii="宋体" w:eastAsia="宋体" w:hAnsi="Times New Roman"/>
          <w:color w:val="000000"/>
        </w:rPr>
      </w:pPr>
      <w:r w:rsidRPr="009C1D80">
        <w:rPr>
          <w:rFonts w:ascii="宋体" w:eastAsia="宋体" w:hAnsi="Times New Roman"/>
          <w:color w:val="000000"/>
        </w:rPr>
        <w:t xml:space="preserve">全国优秀法律援助志愿者，中国法律援助基金会（2006） </w:t>
      </w:r>
    </w:p>
    <w:sectPr w:rsidR="00A46A04" w:rsidRPr="009C1D8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82A20"/>
    <w:multiLevelType w:val="singleLevel"/>
    <w:tmpl w:val="A97C6C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CB4BD3"/>
    <w:multiLevelType w:val="singleLevel"/>
    <w:tmpl w:val="04CC7A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E700FB"/>
    <w:multiLevelType w:val="singleLevel"/>
    <w:tmpl w:val="A2E6E81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E34237"/>
    <w:multiLevelType w:val="singleLevel"/>
    <w:tmpl w:val="E27412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F54B37"/>
    <w:multiLevelType w:val="singleLevel"/>
    <w:tmpl w:val="95AA21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1E0780"/>
    <w:multiLevelType w:val="singleLevel"/>
    <w:tmpl w:val="543E27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392B86"/>
    <w:multiLevelType w:val="singleLevel"/>
    <w:tmpl w:val="D42E6A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77533E"/>
    <w:multiLevelType w:val="singleLevel"/>
    <w:tmpl w:val="A2FAFE4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926170"/>
    <w:multiLevelType w:val="singleLevel"/>
    <w:tmpl w:val="CCC6858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814B78"/>
    <w:multiLevelType w:val="singleLevel"/>
    <w:tmpl w:val="E8B4E18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C45D38"/>
    <w:multiLevelType w:val="singleLevel"/>
    <w:tmpl w:val="E54410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440DF6"/>
    <w:multiLevelType w:val="singleLevel"/>
    <w:tmpl w:val="FFDC1D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E47526"/>
    <w:multiLevelType w:val="singleLevel"/>
    <w:tmpl w:val="F7E4AF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0C0360"/>
    <w:multiLevelType w:val="singleLevel"/>
    <w:tmpl w:val="7A28F12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BC34EC"/>
    <w:multiLevelType w:val="singleLevel"/>
    <w:tmpl w:val="0C64A5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8D3EC8"/>
    <w:multiLevelType w:val="singleLevel"/>
    <w:tmpl w:val="E5AEC5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881CEE"/>
    <w:multiLevelType w:val="singleLevel"/>
    <w:tmpl w:val="BD6EC53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934DA2"/>
    <w:multiLevelType w:val="singleLevel"/>
    <w:tmpl w:val="2D0EF2C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40D0C2C"/>
    <w:multiLevelType w:val="singleLevel"/>
    <w:tmpl w:val="3B2A36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252386"/>
    <w:multiLevelType w:val="singleLevel"/>
    <w:tmpl w:val="E718431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27768E"/>
    <w:multiLevelType w:val="singleLevel"/>
    <w:tmpl w:val="399A29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593ECB"/>
    <w:multiLevelType w:val="singleLevel"/>
    <w:tmpl w:val="BB7E759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132568"/>
    <w:multiLevelType w:val="singleLevel"/>
    <w:tmpl w:val="0F6847B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B78365D"/>
    <w:multiLevelType w:val="singleLevel"/>
    <w:tmpl w:val="570C02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423CDF"/>
    <w:multiLevelType w:val="singleLevel"/>
    <w:tmpl w:val="222A13C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63633C"/>
    <w:multiLevelType w:val="singleLevel"/>
    <w:tmpl w:val="79CA97A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50383D"/>
    <w:multiLevelType w:val="singleLevel"/>
    <w:tmpl w:val="339A270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800E10"/>
    <w:multiLevelType w:val="singleLevel"/>
    <w:tmpl w:val="FB3CF29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0E2F1E"/>
    <w:multiLevelType w:val="singleLevel"/>
    <w:tmpl w:val="04CC7AE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285D10"/>
    <w:multiLevelType w:val="singleLevel"/>
    <w:tmpl w:val="A71C8CC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3F43A7"/>
    <w:multiLevelType w:val="singleLevel"/>
    <w:tmpl w:val="17B6F4F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F850E3"/>
    <w:multiLevelType w:val="singleLevel"/>
    <w:tmpl w:val="44C469E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98497F"/>
    <w:multiLevelType w:val="singleLevel"/>
    <w:tmpl w:val="AA3E843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ED26BED"/>
    <w:multiLevelType w:val="singleLevel"/>
    <w:tmpl w:val="59C8A4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074702"/>
    <w:multiLevelType w:val="singleLevel"/>
    <w:tmpl w:val="CD6E914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57871DA"/>
    <w:multiLevelType w:val="singleLevel"/>
    <w:tmpl w:val="CAC6864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8F41516"/>
    <w:multiLevelType w:val="singleLevel"/>
    <w:tmpl w:val="044E817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E207D2"/>
    <w:multiLevelType w:val="singleLevel"/>
    <w:tmpl w:val="6924F7A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D83213"/>
    <w:multiLevelType w:val="singleLevel"/>
    <w:tmpl w:val="847AA66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81E6144"/>
    <w:multiLevelType w:val="singleLevel"/>
    <w:tmpl w:val="BEECF80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9CA1527"/>
    <w:multiLevelType w:val="singleLevel"/>
    <w:tmpl w:val="2AAA1E2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AB00D7F"/>
    <w:multiLevelType w:val="singleLevel"/>
    <w:tmpl w:val="C9AA1D3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B897BB1"/>
    <w:multiLevelType w:val="singleLevel"/>
    <w:tmpl w:val="164CD06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D20538"/>
    <w:multiLevelType w:val="singleLevel"/>
    <w:tmpl w:val="7D1E606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A93B88"/>
    <w:multiLevelType w:val="singleLevel"/>
    <w:tmpl w:val="349CBFB4"/>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4"/>
  </w:num>
  <w:num w:numId="3">
    <w:abstractNumId w:val="37"/>
  </w:num>
  <w:num w:numId="4">
    <w:abstractNumId w:val="38"/>
  </w:num>
  <w:num w:numId="5">
    <w:abstractNumId w:val="12"/>
  </w:num>
  <w:num w:numId="6">
    <w:abstractNumId w:val="13"/>
  </w:num>
  <w:num w:numId="7">
    <w:abstractNumId w:val="15"/>
  </w:num>
  <w:num w:numId="8">
    <w:abstractNumId w:val="32"/>
  </w:num>
  <w:num w:numId="9">
    <w:abstractNumId w:val="3"/>
  </w:num>
  <w:num w:numId="10">
    <w:abstractNumId w:val="0"/>
  </w:num>
  <w:num w:numId="11">
    <w:abstractNumId w:val="31"/>
  </w:num>
  <w:num w:numId="12">
    <w:abstractNumId w:val="14"/>
  </w:num>
  <w:num w:numId="13">
    <w:abstractNumId w:val="10"/>
  </w:num>
  <w:num w:numId="14">
    <w:abstractNumId w:val="19"/>
  </w:num>
  <w:num w:numId="15">
    <w:abstractNumId w:val="5"/>
  </w:num>
  <w:num w:numId="16">
    <w:abstractNumId w:val="20"/>
  </w:num>
  <w:num w:numId="17">
    <w:abstractNumId w:val="36"/>
  </w:num>
  <w:num w:numId="18">
    <w:abstractNumId w:val="39"/>
  </w:num>
  <w:num w:numId="19">
    <w:abstractNumId w:val="29"/>
  </w:num>
  <w:num w:numId="20">
    <w:abstractNumId w:val="35"/>
  </w:num>
  <w:num w:numId="21">
    <w:abstractNumId w:val="7"/>
  </w:num>
  <w:num w:numId="22">
    <w:abstractNumId w:val="25"/>
  </w:num>
  <w:num w:numId="23">
    <w:abstractNumId w:val="4"/>
  </w:num>
  <w:num w:numId="24">
    <w:abstractNumId w:val="26"/>
  </w:num>
  <w:num w:numId="25">
    <w:abstractNumId w:val="8"/>
  </w:num>
  <w:num w:numId="26">
    <w:abstractNumId w:val="46"/>
  </w:num>
  <w:num w:numId="27">
    <w:abstractNumId w:val="43"/>
  </w:num>
  <w:num w:numId="28">
    <w:abstractNumId w:val="9"/>
  </w:num>
  <w:num w:numId="29">
    <w:abstractNumId w:val="16"/>
  </w:num>
  <w:num w:numId="30">
    <w:abstractNumId w:val="44"/>
  </w:num>
  <w:num w:numId="31">
    <w:abstractNumId w:val="42"/>
  </w:num>
  <w:num w:numId="32">
    <w:abstractNumId w:val="6"/>
  </w:num>
  <w:num w:numId="33">
    <w:abstractNumId w:val="27"/>
  </w:num>
  <w:num w:numId="34">
    <w:abstractNumId w:val="11"/>
  </w:num>
  <w:num w:numId="35">
    <w:abstractNumId w:val="23"/>
  </w:num>
  <w:num w:numId="36">
    <w:abstractNumId w:val="34"/>
  </w:num>
  <w:num w:numId="37">
    <w:abstractNumId w:val="17"/>
  </w:num>
  <w:num w:numId="38">
    <w:abstractNumId w:val="40"/>
  </w:num>
  <w:num w:numId="39">
    <w:abstractNumId w:val="21"/>
  </w:num>
  <w:num w:numId="40">
    <w:abstractNumId w:val="28"/>
  </w:num>
  <w:num w:numId="41">
    <w:abstractNumId w:val="41"/>
  </w:num>
  <w:num w:numId="42">
    <w:abstractNumId w:val="45"/>
  </w:num>
  <w:num w:numId="43">
    <w:abstractNumId w:val="33"/>
  </w:num>
  <w:num w:numId="44">
    <w:abstractNumId w:val="2"/>
  </w:num>
  <w:num w:numId="45">
    <w:abstractNumId w:val="22"/>
  </w:num>
  <w:num w:numId="46">
    <w:abstractNumId w:val="1"/>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C1D80"/>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C1D80"/>
    <w:pPr>
      <w:spacing w:after="120"/>
    </w:pPr>
  </w:style>
  <w:style w:type="character" w:customStyle="1" w:styleId="af6">
    <w:name w:val="正文文本 字符"/>
    <w:basedOn w:val="a0"/>
    <w:link w:val="af5"/>
    <w:uiPriority w:val="99"/>
    <w:rsid w:val="009C1D8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261BE-6434-4171-B466-24BB3DB0C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424</Words>
  <Characters>2422</Characters>
  <Application>Microsoft Office Word</Application>
  <DocSecurity>0</DocSecurity>
  <Lines>20</Lines>
  <Paragraphs>5</Paragraphs>
  <ScaleCrop>false</ScaleCrop>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2026-06-25T12:38:00Z</dcterms:created>
  <dcterms:modified xsi:type="dcterms:W3CDTF">2026-06-25T12:38:00Z</dcterms:modified>
</cp:coreProperties>
</file>