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5156119D" w:rsidR="0049405C" w:rsidRPr="00187BAA" w:rsidRDefault="00E61F23" w:rsidP="00E61F23">
            <w:pPr>
              <w:spacing w:line="720" w:lineRule="auto"/>
              <w:rPr>
                <w:rFonts w:ascii="宋体" w:eastAsia="宋体" w:hAnsi="宋体"/>
                <w:color w:val="545551"/>
              </w:rPr>
            </w:pPr>
            <w:bookmarkStart w:id="0" w:name="xingming"/>
            <w:bookmarkStart w:id="1" w:name="_GoBack"/>
            <w:bookmarkEnd w:id="1"/>
            <w:r w:rsidRPr="00E61F23">
              <w:rPr>
                <w:rFonts w:ascii="宋体" w:eastAsia="宋体" w:hAnsi="Times New Roman" w:hint="eastAsia"/>
                <w:b/>
                <w:color w:val="000000"/>
                <w:sz w:val="48"/>
              </w:rPr>
              <w:t>陈周</w:t>
            </w:r>
            <w:bookmarkEnd w:id="0"/>
          </w:p>
          <w:p w14:paraId="706EB16B" w14:textId="6DEE98A9" w:rsidR="0049405C" w:rsidRPr="00187BAA" w:rsidRDefault="00E61F23" w:rsidP="00E61F23">
            <w:pPr>
              <w:spacing w:line="360" w:lineRule="auto"/>
              <w:rPr>
                <w:rFonts w:ascii="宋体" w:eastAsia="宋体" w:hAnsi="宋体"/>
                <w:b/>
                <w:bCs/>
                <w:color w:val="545551"/>
              </w:rPr>
            </w:pPr>
            <w:bookmarkStart w:id="2" w:name="didian"/>
            <w:r w:rsidRPr="00E61F23">
              <w:rPr>
                <w:rFonts w:ascii="宋体" w:eastAsia="宋体" w:hAnsi="Times New Roman" w:hint="eastAsia"/>
                <w:b/>
                <w:bCs/>
                <w:color w:val="000000"/>
              </w:rPr>
              <w:t>合伙人·上海</w:t>
            </w:r>
            <w:bookmarkEnd w:id="2"/>
          </w:p>
          <w:p w14:paraId="6199424A" w14:textId="7563896C" w:rsidR="0049405C" w:rsidRPr="00187BAA" w:rsidRDefault="00E61F23" w:rsidP="00E61F23">
            <w:pPr>
              <w:spacing w:line="360" w:lineRule="auto"/>
              <w:rPr>
                <w:rFonts w:ascii="宋体" w:eastAsia="宋体" w:hAnsi="宋体"/>
                <w:color w:val="545551"/>
              </w:rPr>
            </w:pPr>
            <w:bookmarkStart w:id="3" w:name="dianhua"/>
            <w:r w:rsidRPr="00E61F23">
              <w:rPr>
                <w:rFonts w:ascii="宋体" w:eastAsia="宋体" w:hAnsi="Times New Roman"/>
                <w:color w:val="000000"/>
              </w:rPr>
              <w:t xml:space="preserve">+86 21 2208 1105 </w:t>
            </w:r>
            <w:bookmarkEnd w:id="3"/>
          </w:p>
          <w:p w14:paraId="4F910ACA" w14:textId="069BE228" w:rsidR="0049405C" w:rsidRPr="00187BAA" w:rsidRDefault="00E61F23" w:rsidP="00E61F23">
            <w:pPr>
              <w:spacing w:line="360" w:lineRule="auto"/>
              <w:rPr>
                <w:rFonts w:ascii="宋体" w:eastAsia="宋体" w:hAnsi="宋体"/>
                <w:color w:val="000000"/>
              </w:rPr>
            </w:pPr>
            <w:bookmarkStart w:id="4" w:name="youxiang"/>
            <w:r w:rsidRPr="00E61F23">
              <w:rPr>
                <w:rFonts w:ascii="宋体" w:eastAsia="宋体" w:hAnsi="Times New Roman"/>
                <w:color w:val="000000"/>
              </w:rPr>
              <w:t>allan.chen@fangdalaw.com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500A7A34" w:rsidR="0049405C" w:rsidRPr="00187BAA" w:rsidRDefault="00E61F23"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3CFEF84E" wp14:editId="150BD3C1">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253FDDFE" w:rsidR="009465FB" w:rsidRPr="00187BAA" w:rsidRDefault="00E61F23" w:rsidP="007177F3">
            <w:pPr>
              <w:rPr>
                <w:rFonts w:ascii="宋体" w:eastAsia="宋体" w:hAnsi="宋体"/>
                <w:color w:val="000000"/>
                <w:szCs w:val="21"/>
              </w:rPr>
            </w:pPr>
            <w:bookmarkStart w:id="6" w:name="zhiyelingyu"/>
            <w:r w:rsidRPr="00E61F23">
              <w:rPr>
                <w:rFonts w:ascii="宋体" w:eastAsia="宋体" w:hAnsi="Times New Roman" w:hint="eastAsia"/>
                <w:color w:val="000000"/>
                <w:szCs w:val="21"/>
              </w:rPr>
              <w:t>陈周律师的专业领域为一般商事诉讼和仲裁（尤其是公司争议和金融争议）、破产清算。</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563391C8" w14:textId="77777777" w:rsidR="00E61F23"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7EDE1156" w14:textId="77777777" w:rsidR="00E61F23" w:rsidRDefault="00E61F23" w:rsidP="00E61F23">
      <w:pPr>
        <w:pStyle w:val="af5"/>
        <w:spacing w:before="120"/>
        <w:rPr>
          <w:rFonts w:ascii="宋体" w:eastAsia="宋体" w:hAnsi="Times New Roman"/>
          <w:color w:val="000000"/>
        </w:rPr>
      </w:pPr>
      <w:r w:rsidRPr="00E61F23">
        <w:rPr>
          <w:rFonts w:ascii="宋体" w:eastAsia="宋体" w:hAnsi="Times New Roman" w:hint="eastAsia"/>
          <w:color w:val="000000"/>
        </w:rPr>
        <w:t>陈周律师是一名经验丰富的争议解决律师。在为跨国客户及国内客户处理涉及中国的争议提供法律服务方面有丰富的经验，主要领域为公司治理争议、金融争议，在诉讼和仲裁中代理客户。同时，陈周律师在破产和重整方面也具有广泛的经验。</w:t>
      </w:r>
    </w:p>
    <w:p w14:paraId="5871B82D" w14:textId="77777777" w:rsidR="00E61F23" w:rsidRDefault="00E61F23" w:rsidP="00E61F23">
      <w:pPr>
        <w:pStyle w:val="af5"/>
        <w:spacing w:after="0" w:line="480" w:lineRule="auto"/>
        <w:rPr>
          <w:rFonts w:ascii="宋体" w:eastAsia="宋体" w:hAnsi="宋体"/>
          <w:b/>
          <w:sz w:val="24"/>
        </w:rPr>
      </w:pPr>
      <w:r w:rsidRPr="00E61F23">
        <w:rPr>
          <w:rFonts w:ascii="宋体" w:eastAsia="宋体" w:hAnsi="宋体" w:hint="eastAsia"/>
          <w:b/>
          <w:sz w:val="24"/>
        </w:rPr>
        <w:t>近期代理的主要案件</w:t>
      </w:r>
    </w:p>
    <w:p w14:paraId="19536D3C" w14:textId="77777777" w:rsidR="00E61F23" w:rsidRDefault="00E61F23" w:rsidP="00E61F23">
      <w:pPr>
        <w:pStyle w:val="af5"/>
        <w:spacing w:before="120"/>
        <w:rPr>
          <w:rFonts w:ascii="宋体" w:eastAsia="宋体" w:hAnsi="Times New Roman"/>
          <w:color w:val="000000"/>
        </w:rPr>
      </w:pPr>
      <w:r w:rsidRPr="00E61F23">
        <w:rPr>
          <w:rFonts w:ascii="宋体" w:eastAsia="宋体" w:hAnsi="Times New Roman" w:hint="eastAsia"/>
          <w:color w:val="000000"/>
        </w:rPr>
        <w:t>投资并购纠纷</w:t>
      </w:r>
    </w:p>
    <w:p w14:paraId="2D98892F" w14:textId="77777777" w:rsidR="00E61F23" w:rsidRDefault="00E61F23" w:rsidP="00E61F23">
      <w:pPr>
        <w:pStyle w:val="af5"/>
        <w:numPr>
          <w:ilvl w:val="0"/>
          <w:numId w:val="1"/>
        </w:numPr>
        <w:spacing w:before="120"/>
        <w:ind w:left="690" w:hanging="240"/>
        <w:rPr>
          <w:rFonts w:ascii="宋体" w:eastAsia="宋体" w:hAnsi="Times New Roman"/>
          <w:color w:val="000000"/>
        </w:rPr>
      </w:pPr>
      <w:r w:rsidRPr="00E61F23">
        <w:rPr>
          <w:rFonts w:ascii="宋体" w:eastAsia="宋体" w:hAnsi="Times New Roman" w:hint="eastAsia"/>
          <w:color w:val="000000"/>
        </w:rPr>
        <w:t>代表一家重要的日本建材公司处理因其间接收购的一家中国卫生洁具公司的财务造假引发的复杂的、标的巨大的跨境争议，涉及代表客户在福建高院对目标公司的创始人提起侵权诉讼，协助客户在香港成功获得支持德国平行诉讼的财产冻结令，协助客户在多个法域同时提起其他相关的平行诉讼和仲裁程序，并代表客户作为最大债权人和最大的债务人参与目标公司的破产重整程序</w:t>
      </w:r>
    </w:p>
    <w:p w14:paraId="78EFD9A2" w14:textId="77777777" w:rsidR="00E61F23" w:rsidRDefault="00E61F23" w:rsidP="00E61F23">
      <w:pPr>
        <w:pStyle w:val="af5"/>
        <w:numPr>
          <w:ilvl w:val="0"/>
          <w:numId w:val="2"/>
        </w:numPr>
        <w:spacing w:before="120"/>
        <w:ind w:left="690" w:hanging="240"/>
        <w:rPr>
          <w:rFonts w:ascii="宋体" w:eastAsia="宋体" w:hAnsi="Times New Roman"/>
          <w:color w:val="000000"/>
        </w:rPr>
      </w:pPr>
      <w:r w:rsidRPr="00E61F23">
        <w:rPr>
          <w:rFonts w:ascii="宋体" w:eastAsia="宋体" w:hAnsi="Times New Roman" w:hint="eastAsia"/>
          <w:color w:val="000000"/>
        </w:rPr>
        <w:t>代表一家知名私募股权基金处理与其收购的日本公司的中国子公司的原管理层因拒绝被免职引发的纠纷，涉及恢复对中国子公司的控制权，解除原管理层的职务，法定代表人的变更登记，对原管理层提起刑事报案，以及在因纠纷引发的一系列诉讼和仲裁程序中代表客户，包括要求返还子公司财产的股东代表诉讼、原管理层提起的对工商局变更登记的行政诉讼、对原管理层及其他员工提起的关于非法解除劳动关系的劳动仲裁和诉讼，管理层提起的名誉权侵权诉讼和对原管理层提起的损害赔偿诉讼</w:t>
      </w:r>
    </w:p>
    <w:p w14:paraId="7749D467" w14:textId="77777777" w:rsidR="00E61F23" w:rsidRDefault="00E61F23" w:rsidP="00E61F23">
      <w:pPr>
        <w:pStyle w:val="af5"/>
        <w:numPr>
          <w:ilvl w:val="0"/>
          <w:numId w:val="3"/>
        </w:numPr>
        <w:spacing w:before="120"/>
        <w:ind w:left="690" w:hanging="240"/>
        <w:rPr>
          <w:rFonts w:ascii="宋体" w:eastAsia="宋体" w:hAnsi="Times New Roman"/>
          <w:color w:val="000000"/>
        </w:rPr>
      </w:pPr>
      <w:r w:rsidRPr="00E61F23">
        <w:rPr>
          <w:rFonts w:ascii="宋体" w:eastAsia="宋体" w:hAnsi="Times New Roman" w:hint="eastAsia"/>
          <w:color w:val="000000"/>
        </w:rPr>
        <w:t>代表一家国内大型基金处理由于一起百亿元人民币的投资引起的与合资方之间的涉及大陆、香港和日本公司的系列纠纷，包括在两起境内的决议效力纠纷代理目标公司，并在香港获得禁止合资方任命香港公司董事代表香港公司的禁止令</w:t>
      </w:r>
    </w:p>
    <w:p w14:paraId="6294123C" w14:textId="77777777" w:rsidR="00E61F23" w:rsidRDefault="00E61F23" w:rsidP="00E61F23">
      <w:pPr>
        <w:pStyle w:val="af5"/>
        <w:numPr>
          <w:ilvl w:val="0"/>
          <w:numId w:val="4"/>
        </w:numPr>
        <w:spacing w:before="120"/>
        <w:ind w:left="690" w:hanging="240"/>
        <w:rPr>
          <w:rFonts w:ascii="宋体" w:eastAsia="宋体" w:hAnsi="Times New Roman"/>
          <w:color w:val="000000"/>
        </w:rPr>
      </w:pPr>
      <w:r w:rsidRPr="00E61F23">
        <w:rPr>
          <w:rFonts w:ascii="宋体" w:eastAsia="宋体" w:hAnsi="Times New Roman" w:hint="eastAsia"/>
          <w:color w:val="000000"/>
        </w:rPr>
        <w:t>代表一家央企下属的上市房地产集团处理收购的房地产项目公司</w:t>
      </w:r>
      <w:r w:rsidRPr="00E61F23">
        <w:rPr>
          <w:rFonts w:ascii="宋体" w:eastAsia="宋体" w:hAnsi="Times New Roman"/>
          <w:color w:val="000000"/>
        </w:rPr>
        <w:t>49%小股东要求解除股权转让协议的纠纷，涉及一系列关于目标公司管理和控制权的纠纷及香港国际仲裁中心的仲裁案件</w:t>
      </w:r>
    </w:p>
    <w:p w14:paraId="192B0BA2" w14:textId="77777777" w:rsidR="00E61F23" w:rsidRDefault="00E61F23" w:rsidP="00E61F23">
      <w:pPr>
        <w:pStyle w:val="af5"/>
        <w:numPr>
          <w:ilvl w:val="0"/>
          <w:numId w:val="5"/>
        </w:numPr>
        <w:spacing w:before="120"/>
        <w:ind w:left="690" w:hanging="240"/>
        <w:rPr>
          <w:rFonts w:ascii="宋体" w:eastAsia="宋体" w:hAnsi="Times New Roman"/>
          <w:color w:val="000000"/>
        </w:rPr>
      </w:pPr>
      <w:r w:rsidRPr="00E61F23">
        <w:rPr>
          <w:rFonts w:ascii="宋体" w:eastAsia="宋体" w:hAnsi="Times New Roman" w:hint="eastAsia"/>
          <w:color w:val="000000"/>
        </w:rPr>
        <w:t>代表一家</w:t>
      </w:r>
      <w:r w:rsidRPr="00E61F23">
        <w:rPr>
          <w:rFonts w:ascii="宋体" w:eastAsia="宋体" w:hAnsi="Times New Roman"/>
          <w:color w:val="000000"/>
        </w:rPr>
        <w:t>A股上市公司处理因收购某韩国服装品牌引发的纠纷，包括应对卖方提起的诉讼并提起反诉</w:t>
      </w:r>
    </w:p>
    <w:p w14:paraId="73DC0638" w14:textId="77777777" w:rsidR="00E61F23" w:rsidRDefault="00E61F23" w:rsidP="00E61F23">
      <w:pPr>
        <w:pStyle w:val="af5"/>
        <w:numPr>
          <w:ilvl w:val="0"/>
          <w:numId w:val="6"/>
        </w:numPr>
        <w:spacing w:before="120"/>
        <w:ind w:left="690" w:hanging="240"/>
        <w:rPr>
          <w:rFonts w:ascii="宋体" w:eastAsia="宋体" w:hAnsi="Times New Roman"/>
          <w:color w:val="000000"/>
        </w:rPr>
      </w:pPr>
      <w:r w:rsidRPr="00E61F23">
        <w:rPr>
          <w:rFonts w:ascii="宋体" w:eastAsia="宋体" w:hAnsi="Times New Roman" w:hint="eastAsia"/>
          <w:color w:val="000000"/>
        </w:rPr>
        <w:t>代表一位民营企业家就一起房地产项目公司的股权转让合同纠纷向最高院提起上诉并成功推翻广西高院的一审判决</w:t>
      </w:r>
    </w:p>
    <w:p w14:paraId="66A14849" w14:textId="77777777" w:rsidR="00E61F23" w:rsidRDefault="00E61F23" w:rsidP="00E61F23">
      <w:pPr>
        <w:pStyle w:val="af5"/>
        <w:numPr>
          <w:ilvl w:val="0"/>
          <w:numId w:val="7"/>
        </w:numPr>
        <w:spacing w:before="120"/>
        <w:ind w:left="690" w:hanging="240"/>
        <w:rPr>
          <w:rFonts w:ascii="宋体" w:eastAsia="宋体" w:hAnsi="Times New Roman"/>
          <w:color w:val="000000"/>
        </w:rPr>
      </w:pPr>
      <w:r w:rsidRPr="00E61F23">
        <w:rPr>
          <w:rFonts w:ascii="宋体" w:eastAsia="宋体" w:hAnsi="Times New Roman" w:hint="eastAsia"/>
          <w:color w:val="000000"/>
        </w:rPr>
        <w:t>代表一家香港上市公司处理因其作为卖方之一向一家境内上市公司出售境内子公司引发的业绩承诺索赔</w:t>
      </w:r>
    </w:p>
    <w:p w14:paraId="21519498" w14:textId="77777777" w:rsidR="00E61F23" w:rsidRDefault="00E61F23" w:rsidP="00E61F23">
      <w:pPr>
        <w:pStyle w:val="af5"/>
        <w:numPr>
          <w:ilvl w:val="0"/>
          <w:numId w:val="8"/>
        </w:numPr>
        <w:spacing w:before="120"/>
        <w:ind w:left="690" w:hanging="240"/>
        <w:rPr>
          <w:rFonts w:ascii="宋体" w:eastAsia="宋体" w:hAnsi="Times New Roman"/>
          <w:color w:val="000000"/>
        </w:rPr>
      </w:pPr>
      <w:r w:rsidRPr="00E61F23">
        <w:rPr>
          <w:rFonts w:ascii="宋体" w:eastAsia="宋体" w:hAnsi="Times New Roman" w:hint="eastAsia"/>
          <w:color w:val="000000"/>
        </w:rPr>
        <w:t>代表一家重要的法国制药公司处理与其收购的国内制药公司全国范围内的经销商的纠纷</w:t>
      </w:r>
    </w:p>
    <w:p w14:paraId="0DBAC0A0" w14:textId="77777777" w:rsidR="00E61F23" w:rsidRDefault="00E61F23" w:rsidP="00E61F23">
      <w:pPr>
        <w:pStyle w:val="af5"/>
        <w:numPr>
          <w:ilvl w:val="0"/>
          <w:numId w:val="9"/>
        </w:numPr>
        <w:spacing w:before="120"/>
        <w:ind w:left="690" w:hanging="240"/>
        <w:rPr>
          <w:rFonts w:ascii="宋体" w:eastAsia="宋体" w:hAnsi="Times New Roman"/>
          <w:color w:val="000000"/>
        </w:rPr>
      </w:pPr>
      <w:r w:rsidRPr="00E61F23">
        <w:rPr>
          <w:rFonts w:ascii="宋体" w:eastAsia="宋体" w:hAnsi="Times New Roman" w:hint="eastAsia"/>
          <w:color w:val="000000"/>
        </w:rPr>
        <w:t>代表一家香港私募基金处理与某被投林业公司创始人之间涉及财务造假的纠纷，涉及对于公司创始人的刑事报案及股东知情权诉讼</w:t>
      </w:r>
    </w:p>
    <w:p w14:paraId="5ECBE3C5" w14:textId="77777777" w:rsidR="00E61F23" w:rsidRDefault="00E61F23" w:rsidP="00E61F23">
      <w:pPr>
        <w:pStyle w:val="af5"/>
        <w:numPr>
          <w:ilvl w:val="0"/>
          <w:numId w:val="10"/>
        </w:numPr>
        <w:spacing w:before="120"/>
        <w:ind w:left="690" w:hanging="240"/>
        <w:rPr>
          <w:rFonts w:ascii="宋体" w:eastAsia="宋体" w:hAnsi="Times New Roman"/>
          <w:color w:val="000000"/>
        </w:rPr>
      </w:pPr>
      <w:r w:rsidRPr="00E61F23">
        <w:rPr>
          <w:rFonts w:ascii="宋体" w:eastAsia="宋体" w:hAnsi="Times New Roman" w:hint="eastAsia"/>
          <w:color w:val="000000"/>
        </w:rPr>
        <w:t>经常性在各类交易中就各类中国法问题协助交易团队，涉及的问题包括选择争议解决条款、破产、公司治理、公司退出机制、竞业禁止、合规以及劳动争议等等</w:t>
      </w:r>
    </w:p>
    <w:p w14:paraId="74CAEA25" w14:textId="77777777" w:rsidR="00E61F23" w:rsidRDefault="00E61F23" w:rsidP="00E61F23">
      <w:pPr>
        <w:pStyle w:val="af5"/>
        <w:spacing w:before="120"/>
        <w:rPr>
          <w:rFonts w:ascii="宋体" w:eastAsia="宋体" w:hAnsi="Times New Roman"/>
          <w:color w:val="000000"/>
        </w:rPr>
      </w:pPr>
      <w:r w:rsidRPr="00E61F23">
        <w:rPr>
          <w:rFonts w:ascii="宋体" w:eastAsia="宋体" w:hAnsi="Times New Roman" w:hint="eastAsia"/>
          <w:color w:val="000000"/>
        </w:rPr>
        <w:t>金融纠纷</w:t>
      </w:r>
    </w:p>
    <w:p w14:paraId="20E32675" w14:textId="77777777" w:rsidR="00E61F23" w:rsidRDefault="00E61F23" w:rsidP="00E61F23">
      <w:pPr>
        <w:pStyle w:val="af5"/>
        <w:numPr>
          <w:ilvl w:val="0"/>
          <w:numId w:val="11"/>
        </w:numPr>
        <w:spacing w:before="120"/>
        <w:ind w:left="690" w:hanging="240"/>
        <w:rPr>
          <w:rFonts w:ascii="宋体" w:eastAsia="宋体" w:hAnsi="Times New Roman"/>
          <w:color w:val="000000"/>
        </w:rPr>
      </w:pPr>
      <w:r w:rsidRPr="00E61F23">
        <w:rPr>
          <w:rFonts w:ascii="宋体" w:eastAsia="宋体" w:hAnsi="Times New Roman" w:hint="eastAsia"/>
          <w:color w:val="000000"/>
        </w:rPr>
        <w:t>代表一家政策性银行追讨为一家民营企业在欧洲的发电项目提供的项目贷款，涉及意大利、卢森堡、香港及境内的诉讼和破产程序</w:t>
      </w:r>
    </w:p>
    <w:p w14:paraId="31EBC090" w14:textId="77777777" w:rsidR="00E61F23" w:rsidRDefault="00E61F23" w:rsidP="00E61F23">
      <w:pPr>
        <w:pStyle w:val="af5"/>
        <w:numPr>
          <w:ilvl w:val="0"/>
          <w:numId w:val="12"/>
        </w:numPr>
        <w:spacing w:before="120"/>
        <w:ind w:left="690" w:hanging="240"/>
        <w:rPr>
          <w:rFonts w:ascii="宋体" w:eastAsia="宋体" w:hAnsi="Times New Roman"/>
          <w:color w:val="000000"/>
        </w:rPr>
      </w:pPr>
      <w:r w:rsidRPr="00E61F23">
        <w:rPr>
          <w:rFonts w:ascii="宋体" w:eastAsia="宋体" w:hAnsi="Times New Roman" w:hint="eastAsia"/>
          <w:color w:val="000000"/>
        </w:rPr>
        <w:t>代表一家著名的美国不良资产处置基金处理涉及骗贷犯罪、持续长达数年的金融借款诉讼</w:t>
      </w:r>
    </w:p>
    <w:p w14:paraId="2DF81DC3" w14:textId="77777777" w:rsidR="00E61F23" w:rsidRDefault="00E61F23" w:rsidP="00E61F23">
      <w:pPr>
        <w:pStyle w:val="af5"/>
        <w:numPr>
          <w:ilvl w:val="0"/>
          <w:numId w:val="13"/>
        </w:numPr>
        <w:spacing w:before="120"/>
        <w:ind w:left="690" w:hanging="240"/>
        <w:rPr>
          <w:rFonts w:ascii="宋体" w:eastAsia="宋体" w:hAnsi="Times New Roman"/>
          <w:color w:val="000000"/>
        </w:rPr>
      </w:pPr>
      <w:r w:rsidRPr="00E61F23">
        <w:rPr>
          <w:rFonts w:ascii="宋体" w:eastAsia="宋体" w:hAnsi="Times New Roman" w:hint="eastAsia"/>
          <w:color w:val="000000"/>
        </w:rPr>
        <w:t>代表一家大型直属央企处理与某世界</w:t>
      </w:r>
      <w:r w:rsidRPr="00E61F23">
        <w:rPr>
          <w:rFonts w:ascii="宋体" w:eastAsia="宋体" w:hAnsi="Times New Roman"/>
          <w:color w:val="000000"/>
        </w:rPr>
        <w:t>500强民营企业集团之间总金额超过人民币20亿元的系列融资性贸易纠纷</w:t>
      </w:r>
    </w:p>
    <w:p w14:paraId="6AB45281" w14:textId="77777777" w:rsidR="00E61F23" w:rsidRDefault="00E61F23" w:rsidP="00E61F23">
      <w:pPr>
        <w:pStyle w:val="af5"/>
        <w:numPr>
          <w:ilvl w:val="0"/>
          <w:numId w:val="14"/>
        </w:numPr>
        <w:spacing w:before="120"/>
        <w:ind w:left="690" w:hanging="240"/>
        <w:rPr>
          <w:rFonts w:ascii="宋体" w:eastAsia="宋体" w:hAnsi="Times New Roman"/>
          <w:color w:val="000000"/>
        </w:rPr>
      </w:pPr>
      <w:r w:rsidRPr="00E61F23">
        <w:rPr>
          <w:rFonts w:ascii="宋体" w:eastAsia="宋体" w:hAnsi="Times New Roman" w:hint="eastAsia"/>
          <w:color w:val="000000"/>
        </w:rPr>
        <w:t>代表一家知名证券公司处理因股票质押式回购引发的对于贾跃亭及其兄贾跃民提起的诉讼及公证债权文书强制执行</w:t>
      </w:r>
    </w:p>
    <w:p w14:paraId="6BCC2F2A" w14:textId="77777777" w:rsidR="00E61F23" w:rsidRDefault="00E61F23" w:rsidP="00E61F23">
      <w:pPr>
        <w:pStyle w:val="af5"/>
        <w:numPr>
          <w:ilvl w:val="0"/>
          <w:numId w:val="15"/>
        </w:numPr>
        <w:spacing w:before="120"/>
        <w:ind w:left="690" w:hanging="240"/>
        <w:rPr>
          <w:rFonts w:ascii="宋体" w:eastAsia="宋体" w:hAnsi="Times New Roman"/>
          <w:color w:val="000000"/>
        </w:rPr>
      </w:pPr>
      <w:r w:rsidRPr="00E61F23">
        <w:rPr>
          <w:rFonts w:ascii="宋体" w:eastAsia="宋体" w:hAnsi="Times New Roman" w:hint="eastAsia"/>
          <w:color w:val="000000"/>
        </w:rPr>
        <w:t>代表一家欧洲主要的融资租赁公司对为大量设备承租人提供保证的设备制造厂商提起上海国仲仲裁，并后续申请法院执行胜诉仲裁裁决。成功为客户全额追讨主张的约人民币四千万元</w:t>
      </w:r>
    </w:p>
    <w:p w14:paraId="18386AEE" w14:textId="77777777" w:rsidR="00E61F23" w:rsidRDefault="00E61F23" w:rsidP="00E61F23">
      <w:pPr>
        <w:pStyle w:val="af5"/>
        <w:numPr>
          <w:ilvl w:val="0"/>
          <w:numId w:val="16"/>
        </w:numPr>
        <w:spacing w:before="120"/>
        <w:ind w:left="690" w:hanging="240"/>
        <w:rPr>
          <w:rFonts w:ascii="宋体" w:eastAsia="宋体" w:hAnsi="Times New Roman"/>
          <w:color w:val="000000"/>
        </w:rPr>
      </w:pPr>
      <w:r w:rsidRPr="00E61F23">
        <w:rPr>
          <w:rFonts w:ascii="宋体" w:eastAsia="宋体" w:hAnsi="Times New Roman" w:hint="eastAsia"/>
          <w:color w:val="000000"/>
        </w:rPr>
        <w:t>为一家知名证券公司的托管部门提供常年法律服务，处理与不同的份额持有人及基金管理人之间的诸多类型的争议</w:t>
      </w:r>
    </w:p>
    <w:p w14:paraId="5E4B609A" w14:textId="77777777" w:rsidR="00E61F23" w:rsidRDefault="00E61F23" w:rsidP="00E61F23">
      <w:pPr>
        <w:pStyle w:val="af5"/>
        <w:numPr>
          <w:ilvl w:val="0"/>
          <w:numId w:val="17"/>
        </w:numPr>
        <w:spacing w:before="120"/>
        <w:ind w:left="690" w:hanging="240"/>
        <w:rPr>
          <w:rFonts w:ascii="宋体" w:eastAsia="宋体" w:hAnsi="Times New Roman"/>
          <w:color w:val="000000"/>
        </w:rPr>
      </w:pPr>
      <w:r w:rsidRPr="00E61F23">
        <w:rPr>
          <w:rFonts w:ascii="宋体" w:eastAsia="宋体" w:hAnsi="Times New Roman" w:hint="eastAsia"/>
          <w:color w:val="000000"/>
        </w:rPr>
        <w:t>代表一家政策性银行重组违约的飞机融资贷款</w:t>
      </w:r>
    </w:p>
    <w:p w14:paraId="6A91ABB7" w14:textId="77777777" w:rsidR="00E61F23" w:rsidRDefault="00E61F23" w:rsidP="00E61F23">
      <w:pPr>
        <w:pStyle w:val="af5"/>
        <w:numPr>
          <w:ilvl w:val="0"/>
          <w:numId w:val="18"/>
        </w:numPr>
        <w:spacing w:before="120"/>
        <w:ind w:left="690" w:hanging="240"/>
        <w:rPr>
          <w:rFonts w:ascii="宋体" w:eastAsia="宋体" w:hAnsi="Times New Roman"/>
          <w:color w:val="000000"/>
        </w:rPr>
      </w:pPr>
      <w:r w:rsidRPr="00E61F23">
        <w:rPr>
          <w:rFonts w:ascii="宋体" w:eastAsia="宋体" w:hAnsi="Times New Roman" w:hint="eastAsia"/>
          <w:color w:val="000000"/>
        </w:rPr>
        <w:t>为一家国际知名投行参与其作为大股东参股的公募基金管理公司的一系列带有对抗性的股权交易提供法律服务，包括另一股东的股权在在破产程序的拍卖、在北交所竞标另一国有股东的股权、在法院拍卖程序中竞拍另一股东的股权</w:t>
      </w:r>
    </w:p>
    <w:p w14:paraId="2B7DC498" w14:textId="77777777" w:rsidR="00E61F23" w:rsidRDefault="00E61F23" w:rsidP="00E61F23">
      <w:pPr>
        <w:pStyle w:val="af5"/>
        <w:numPr>
          <w:ilvl w:val="0"/>
          <w:numId w:val="19"/>
        </w:numPr>
        <w:spacing w:before="120"/>
        <w:ind w:left="690" w:hanging="240"/>
        <w:rPr>
          <w:rFonts w:ascii="宋体" w:eastAsia="宋体" w:hAnsi="Times New Roman"/>
          <w:color w:val="000000"/>
        </w:rPr>
      </w:pPr>
      <w:r w:rsidRPr="00E61F23">
        <w:rPr>
          <w:rFonts w:ascii="宋体" w:eastAsia="宋体" w:hAnsi="Times New Roman" w:hint="eastAsia"/>
          <w:color w:val="000000"/>
        </w:rPr>
        <w:t>代表一支成功的私募基金的普通合伙人处理该基金清盘时与有限合伙人的纠纷</w:t>
      </w:r>
    </w:p>
    <w:p w14:paraId="55A07B4D" w14:textId="77777777" w:rsidR="00E61F23" w:rsidRDefault="00E61F23" w:rsidP="00E61F23">
      <w:pPr>
        <w:pStyle w:val="af5"/>
        <w:spacing w:before="120"/>
        <w:rPr>
          <w:rFonts w:ascii="宋体" w:eastAsia="宋体" w:hAnsi="Times New Roman"/>
          <w:color w:val="000000"/>
        </w:rPr>
      </w:pPr>
      <w:r w:rsidRPr="00E61F23">
        <w:rPr>
          <w:rFonts w:ascii="宋体" w:eastAsia="宋体" w:hAnsi="Times New Roman" w:hint="eastAsia"/>
          <w:color w:val="000000"/>
        </w:rPr>
        <w:t>公司治理纠纷</w:t>
      </w:r>
    </w:p>
    <w:p w14:paraId="7AB20116" w14:textId="77777777" w:rsidR="00E61F23" w:rsidRDefault="00E61F23" w:rsidP="00E61F23">
      <w:pPr>
        <w:pStyle w:val="af5"/>
        <w:numPr>
          <w:ilvl w:val="0"/>
          <w:numId w:val="20"/>
        </w:numPr>
        <w:spacing w:before="120"/>
        <w:ind w:left="690" w:hanging="240"/>
        <w:rPr>
          <w:rFonts w:ascii="宋体" w:eastAsia="宋体" w:hAnsi="Times New Roman"/>
          <w:color w:val="000000"/>
        </w:rPr>
      </w:pPr>
      <w:r w:rsidRPr="00E61F23">
        <w:rPr>
          <w:rFonts w:ascii="宋体" w:eastAsia="宋体" w:hAnsi="Times New Roman" w:hint="eastAsia"/>
          <w:color w:val="000000"/>
        </w:rPr>
        <w:t>代表一家香港上市的民营软件公司处理与一家知名香港公司之间的一起持续十余年的合资企业纠纷。在多起相关贸仲仲裁案件、最高院和江苏高院的诉讼案件及合资企业的强制清算程序中代理客户，并且在多起香港诉讼案件中提供有关中国法问题的法律意见。涉及争议总金额将近</w:t>
      </w:r>
      <w:r w:rsidRPr="00E61F23">
        <w:rPr>
          <w:rFonts w:ascii="宋体" w:eastAsia="宋体" w:hAnsi="Times New Roman"/>
          <w:color w:val="000000"/>
        </w:rPr>
        <w:t>1亿美元</w:t>
      </w:r>
    </w:p>
    <w:p w14:paraId="58CEC9A0" w14:textId="77777777" w:rsidR="00E61F23" w:rsidRDefault="00E61F23" w:rsidP="00E61F23">
      <w:pPr>
        <w:pStyle w:val="af5"/>
        <w:numPr>
          <w:ilvl w:val="0"/>
          <w:numId w:val="21"/>
        </w:numPr>
        <w:spacing w:before="120"/>
        <w:ind w:left="690" w:hanging="240"/>
        <w:rPr>
          <w:rFonts w:ascii="宋体" w:eastAsia="宋体" w:hAnsi="Times New Roman"/>
          <w:color w:val="000000"/>
        </w:rPr>
      </w:pPr>
      <w:r w:rsidRPr="00E61F23">
        <w:rPr>
          <w:rFonts w:ascii="宋体" w:eastAsia="宋体" w:hAnsi="Times New Roman" w:hint="eastAsia"/>
          <w:color w:val="000000"/>
        </w:rPr>
        <w:t>代表华润处理“宝万之争”</w:t>
      </w:r>
    </w:p>
    <w:p w14:paraId="157E422A" w14:textId="77777777" w:rsidR="00E61F23" w:rsidRDefault="00E61F23" w:rsidP="00E61F23">
      <w:pPr>
        <w:pStyle w:val="af5"/>
        <w:numPr>
          <w:ilvl w:val="0"/>
          <w:numId w:val="22"/>
        </w:numPr>
        <w:spacing w:before="120"/>
        <w:ind w:left="690" w:hanging="240"/>
        <w:rPr>
          <w:rFonts w:ascii="宋体" w:eastAsia="宋体" w:hAnsi="Times New Roman"/>
          <w:color w:val="000000"/>
        </w:rPr>
      </w:pPr>
      <w:r w:rsidRPr="00E61F23">
        <w:rPr>
          <w:rFonts w:ascii="宋体" w:eastAsia="宋体" w:hAnsi="Times New Roman" w:hint="eastAsia"/>
          <w:color w:val="000000"/>
        </w:rPr>
        <w:t>代表达能处理与娃哈哈因为商标及双方成立的多家合资企业引发的纠纷</w:t>
      </w:r>
    </w:p>
    <w:p w14:paraId="0DD0033C" w14:textId="77777777" w:rsidR="00E61F23" w:rsidRDefault="00E61F23" w:rsidP="00E61F23">
      <w:pPr>
        <w:pStyle w:val="af5"/>
        <w:numPr>
          <w:ilvl w:val="0"/>
          <w:numId w:val="23"/>
        </w:numPr>
        <w:spacing w:before="120"/>
        <w:ind w:left="690" w:hanging="240"/>
        <w:rPr>
          <w:rFonts w:ascii="宋体" w:eastAsia="宋体" w:hAnsi="Times New Roman"/>
          <w:color w:val="000000"/>
        </w:rPr>
      </w:pPr>
      <w:r w:rsidRPr="00E61F23">
        <w:rPr>
          <w:rFonts w:ascii="宋体" w:eastAsia="宋体" w:hAnsi="Times New Roman" w:hint="eastAsia"/>
          <w:color w:val="000000"/>
        </w:rPr>
        <w:t>代表一家欧洲航运公司就终止合资企业事宜在湖北高院起诉中方股东</w:t>
      </w:r>
    </w:p>
    <w:p w14:paraId="65BED8DE" w14:textId="77777777" w:rsidR="00E61F23" w:rsidRDefault="00E61F23" w:rsidP="00E61F23">
      <w:pPr>
        <w:pStyle w:val="af5"/>
        <w:numPr>
          <w:ilvl w:val="0"/>
          <w:numId w:val="24"/>
        </w:numPr>
        <w:spacing w:before="120"/>
        <w:ind w:left="690" w:hanging="240"/>
        <w:rPr>
          <w:rFonts w:ascii="宋体" w:eastAsia="宋体" w:hAnsi="Times New Roman"/>
          <w:color w:val="000000"/>
        </w:rPr>
      </w:pPr>
      <w:r w:rsidRPr="00E61F23">
        <w:rPr>
          <w:rFonts w:ascii="宋体" w:eastAsia="宋体" w:hAnsi="Times New Roman" w:hint="eastAsia"/>
          <w:color w:val="000000"/>
        </w:rPr>
        <w:t>代表一家香港工业公司申请强制清算其投资的合资企业，并在后续与合资企业中方股东的贸仲仲裁中代理客户</w:t>
      </w:r>
    </w:p>
    <w:p w14:paraId="4BCEE418" w14:textId="77777777" w:rsidR="00E61F23" w:rsidRDefault="00E61F23" w:rsidP="00E61F23">
      <w:pPr>
        <w:pStyle w:val="af5"/>
        <w:numPr>
          <w:ilvl w:val="0"/>
          <w:numId w:val="25"/>
        </w:numPr>
        <w:spacing w:before="120"/>
        <w:ind w:left="690" w:hanging="240"/>
        <w:rPr>
          <w:rFonts w:ascii="宋体" w:eastAsia="宋体" w:hAnsi="Times New Roman"/>
          <w:color w:val="000000"/>
        </w:rPr>
      </w:pPr>
      <w:r w:rsidRPr="00E61F23">
        <w:rPr>
          <w:rFonts w:ascii="宋体" w:eastAsia="宋体" w:hAnsi="Times New Roman" w:hint="eastAsia"/>
          <w:color w:val="000000"/>
        </w:rPr>
        <w:t>代表一家香港房地产开发商处理与一家当地国有企业合资的房地产项目公司的合资争议，涉及合资方对客户和项目公司总经理提起的多起法院诉讼案件</w:t>
      </w:r>
    </w:p>
    <w:p w14:paraId="756F421B" w14:textId="77777777" w:rsidR="00E61F23" w:rsidRDefault="00E61F23" w:rsidP="00E61F23">
      <w:pPr>
        <w:pStyle w:val="af5"/>
        <w:numPr>
          <w:ilvl w:val="0"/>
          <w:numId w:val="26"/>
        </w:numPr>
        <w:spacing w:before="120"/>
        <w:ind w:left="690" w:hanging="240"/>
        <w:rPr>
          <w:rFonts w:ascii="宋体" w:eastAsia="宋体" w:hAnsi="Times New Roman"/>
          <w:color w:val="000000"/>
        </w:rPr>
      </w:pPr>
      <w:r w:rsidRPr="00E61F23">
        <w:rPr>
          <w:rFonts w:ascii="宋体" w:eastAsia="宋体" w:hAnsi="Times New Roman" w:hint="eastAsia"/>
          <w:color w:val="000000"/>
        </w:rPr>
        <w:t>代表一家大型法国广告公司处理与被收购公司的创始人（留任被收购公司的管理层）的纠纷，涉及法定代表人的变更登记、对创始人提起刑事报案、与创始人进行和解谈判等。在起诉创始人违反忠实义务的诉讼，涉及创始人的关联公司与被收购公司的关联交易的诉讼，及创始人提起的请求撤销解除其职务的董事会决议的诉讼中代理客户</w:t>
      </w:r>
    </w:p>
    <w:p w14:paraId="28082458" w14:textId="77777777" w:rsidR="00E61F23" w:rsidRDefault="00E61F23" w:rsidP="00E61F23">
      <w:pPr>
        <w:pStyle w:val="af5"/>
        <w:numPr>
          <w:ilvl w:val="0"/>
          <w:numId w:val="27"/>
        </w:numPr>
        <w:spacing w:before="120"/>
        <w:ind w:left="690" w:hanging="240"/>
        <w:rPr>
          <w:rFonts w:ascii="宋体" w:eastAsia="宋体" w:hAnsi="Times New Roman"/>
          <w:color w:val="000000"/>
        </w:rPr>
      </w:pPr>
      <w:r w:rsidRPr="00E61F23">
        <w:rPr>
          <w:rFonts w:ascii="宋体" w:eastAsia="宋体" w:hAnsi="Times New Roman" w:hint="eastAsia"/>
          <w:color w:val="000000"/>
        </w:rPr>
        <w:t>代表一名民营企业家处理与收购其创办的办公用品公司并留任其作为董事长的知名美国公司的纠纷。在起诉被收购公司非法解除劳动关系的诉讼、被收购公司提起的违反忠实义务的诉讼，及公司印章的控制权诉讼中代理客户</w:t>
      </w:r>
    </w:p>
    <w:p w14:paraId="5828A2AA" w14:textId="77777777" w:rsidR="00E61F23" w:rsidRDefault="00E61F23" w:rsidP="00E61F23">
      <w:pPr>
        <w:pStyle w:val="af5"/>
        <w:numPr>
          <w:ilvl w:val="0"/>
          <w:numId w:val="28"/>
        </w:numPr>
        <w:spacing w:before="120"/>
        <w:ind w:left="690" w:hanging="240"/>
        <w:rPr>
          <w:rFonts w:ascii="宋体" w:eastAsia="宋体" w:hAnsi="Times New Roman"/>
          <w:color w:val="000000"/>
        </w:rPr>
      </w:pPr>
      <w:r w:rsidRPr="00E61F23">
        <w:rPr>
          <w:rFonts w:ascii="宋体" w:eastAsia="宋体" w:hAnsi="Times New Roman" w:hint="eastAsia"/>
          <w:color w:val="000000"/>
        </w:rPr>
        <w:t>代表一家美国健身器械公司为其与境内子公司的执行董事</w:t>
      </w:r>
      <w:r w:rsidRPr="00E61F23">
        <w:rPr>
          <w:rFonts w:ascii="宋体" w:eastAsia="宋体" w:hAnsi="Times New Roman"/>
          <w:color w:val="000000"/>
        </w:rPr>
        <w:t>/法定代表人的争议提供法律服务，涉及法定代表人变更登记、对该法定代表人提起刑事报案及该子公司的大规模裁员；以及在因纠纷引发的一系列法律程序中代表客户，包括针对工商局的行政复议和诉讼、非法解除劳动关系及追讨公司财产的劳动仲裁及诉讼</w:t>
      </w:r>
    </w:p>
    <w:p w14:paraId="15DFBC20" w14:textId="77777777" w:rsidR="00E61F23" w:rsidRDefault="00E61F23" w:rsidP="00E61F23">
      <w:pPr>
        <w:pStyle w:val="af5"/>
        <w:numPr>
          <w:ilvl w:val="0"/>
          <w:numId w:val="29"/>
        </w:numPr>
        <w:spacing w:before="120"/>
        <w:ind w:left="690" w:hanging="240"/>
        <w:rPr>
          <w:rFonts w:ascii="宋体" w:eastAsia="宋体" w:hAnsi="Times New Roman"/>
          <w:color w:val="000000"/>
        </w:rPr>
      </w:pPr>
      <w:r w:rsidRPr="00E61F23">
        <w:rPr>
          <w:rFonts w:ascii="宋体" w:eastAsia="宋体" w:hAnsi="Times New Roman" w:hint="eastAsia"/>
          <w:color w:val="000000"/>
        </w:rPr>
        <w:t>代表一家日本上市公司处理与中方合作伙伴的合资纠纷，代表客户向法院申请合资公司的强制解散和清算</w:t>
      </w:r>
    </w:p>
    <w:p w14:paraId="4266ECE5" w14:textId="77777777" w:rsidR="00E61F23" w:rsidRDefault="00E61F23" w:rsidP="00E61F23">
      <w:pPr>
        <w:pStyle w:val="af5"/>
        <w:numPr>
          <w:ilvl w:val="0"/>
          <w:numId w:val="30"/>
        </w:numPr>
        <w:spacing w:before="120"/>
        <w:ind w:left="690" w:hanging="240"/>
        <w:rPr>
          <w:rFonts w:ascii="宋体" w:eastAsia="宋体" w:hAnsi="Times New Roman"/>
          <w:color w:val="000000"/>
        </w:rPr>
      </w:pPr>
      <w:r w:rsidRPr="00E61F23">
        <w:rPr>
          <w:rFonts w:ascii="宋体" w:eastAsia="宋体" w:hAnsi="Times New Roman" w:hint="eastAsia"/>
          <w:color w:val="000000"/>
        </w:rPr>
        <w:t>代表一家德国工业公司对其中国子公司的总经理提起违反忠实义务的诉讼</w:t>
      </w:r>
    </w:p>
    <w:p w14:paraId="15BC14E5" w14:textId="77777777" w:rsidR="00E61F23" w:rsidRDefault="00E61F23" w:rsidP="00E61F23">
      <w:pPr>
        <w:pStyle w:val="af5"/>
        <w:numPr>
          <w:ilvl w:val="0"/>
          <w:numId w:val="31"/>
        </w:numPr>
        <w:spacing w:before="120"/>
        <w:ind w:left="690" w:hanging="240"/>
        <w:rPr>
          <w:rFonts w:ascii="宋体" w:eastAsia="宋体" w:hAnsi="Times New Roman"/>
          <w:color w:val="000000"/>
        </w:rPr>
      </w:pPr>
      <w:r w:rsidRPr="00E61F23">
        <w:rPr>
          <w:rFonts w:ascii="宋体" w:eastAsia="宋体" w:hAnsi="Times New Roman" w:hint="eastAsia"/>
          <w:color w:val="000000"/>
        </w:rPr>
        <w:t>经常性就公司治理问题提供法律咨询，包括争议性的董事和高管的变更、董事辞职、董事会或股东会会议、以及董事和高管的职责</w:t>
      </w:r>
    </w:p>
    <w:p w14:paraId="7CDCCFAC" w14:textId="77777777" w:rsidR="00E61F23" w:rsidRDefault="00E61F23" w:rsidP="00E61F23">
      <w:pPr>
        <w:pStyle w:val="af5"/>
        <w:spacing w:before="120"/>
        <w:rPr>
          <w:rFonts w:ascii="宋体" w:eastAsia="宋体" w:hAnsi="Times New Roman"/>
          <w:color w:val="000000"/>
        </w:rPr>
      </w:pPr>
      <w:r w:rsidRPr="00E61F23">
        <w:rPr>
          <w:rFonts w:ascii="宋体" w:eastAsia="宋体" w:hAnsi="Times New Roman" w:hint="eastAsia"/>
          <w:color w:val="000000"/>
        </w:rPr>
        <w:t>破产、重整和清算</w:t>
      </w:r>
    </w:p>
    <w:p w14:paraId="61860310" w14:textId="77777777" w:rsidR="00E61F23" w:rsidRDefault="00E61F23" w:rsidP="00E61F23">
      <w:pPr>
        <w:pStyle w:val="af5"/>
        <w:numPr>
          <w:ilvl w:val="0"/>
          <w:numId w:val="32"/>
        </w:numPr>
        <w:spacing w:before="120"/>
        <w:ind w:left="690" w:hanging="240"/>
        <w:rPr>
          <w:rFonts w:ascii="宋体" w:eastAsia="宋体" w:hAnsi="Times New Roman"/>
          <w:color w:val="000000"/>
        </w:rPr>
      </w:pPr>
      <w:r w:rsidRPr="00E61F23">
        <w:rPr>
          <w:rFonts w:ascii="宋体" w:eastAsia="宋体" w:hAnsi="Times New Roman" w:hint="eastAsia"/>
          <w:color w:val="000000"/>
        </w:rPr>
        <w:t>作为上海各法院指定的破产管理人和破产清算组的核心成员，参与各类企业（民营、外资或国有）的破产和强制清算程序</w:t>
      </w:r>
    </w:p>
    <w:p w14:paraId="1D7EC766" w14:textId="77777777" w:rsidR="00E61F23" w:rsidRDefault="00E61F23" w:rsidP="00E61F23">
      <w:pPr>
        <w:pStyle w:val="af5"/>
        <w:numPr>
          <w:ilvl w:val="0"/>
          <w:numId w:val="33"/>
        </w:numPr>
        <w:spacing w:before="120"/>
        <w:ind w:left="690" w:hanging="240"/>
        <w:rPr>
          <w:rFonts w:ascii="宋体" w:eastAsia="宋体" w:hAnsi="Times New Roman"/>
          <w:color w:val="000000"/>
        </w:rPr>
      </w:pPr>
      <w:r w:rsidRPr="00E61F23">
        <w:rPr>
          <w:rFonts w:ascii="宋体" w:eastAsia="宋体" w:hAnsi="Times New Roman" w:hint="eastAsia"/>
          <w:color w:val="000000"/>
        </w:rPr>
        <w:t>代表各类公司作为债权人或股东参与中国法院受理的破产和强制清算程序</w:t>
      </w:r>
    </w:p>
    <w:p w14:paraId="24164518" w14:textId="77777777" w:rsidR="00E61F23" w:rsidRDefault="00E61F23" w:rsidP="00E61F23">
      <w:pPr>
        <w:pStyle w:val="af5"/>
        <w:numPr>
          <w:ilvl w:val="0"/>
          <w:numId w:val="34"/>
        </w:numPr>
        <w:spacing w:before="120"/>
        <w:ind w:left="690" w:hanging="240"/>
        <w:rPr>
          <w:rFonts w:ascii="宋体" w:eastAsia="宋体" w:hAnsi="Times New Roman"/>
          <w:color w:val="000000"/>
        </w:rPr>
      </w:pPr>
      <w:r w:rsidRPr="00E61F23">
        <w:rPr>
          <w:rFonts w:ascii="宋体" w:eastAsia="宋体" w:hAnsi="Times New Roman" w:hint="eastAsia"/>
          <w:color w:val="000000"/>
        </w:rPr>
        <w:t>代表荷兰银行作为主要债权人为其参加太子奶集团若干公司的破产程序提供法律服务</w:t>
      </w:r>
    </w:p>
    <w:p w14:paraId="0F324748" w14:textId="77777777" w:rsidR="00E61F23" w:rsidRDefault="00E61F23" w:rsidP="00E61F23">
      <w:pPr>
        <w:pStyle w:val="af5"/>
        <w:numPr>
          <w:ilvl w:val="0"/>
          <w:numId w:val="35"/>
        </w:numPr>
        <w:spacing w:before="120"/>
        <w:ind w:left="690" w:hanging="240"/>
        <w:rPr>
          <w:rFonts w:ascii="宋体" w:eastAsia="宋体" w:hAnsi="Times New Roman"/>
          <w:color w:val="000000"/>
        </w:rPr>
      </w:pPr>
      <w:r w:rsidRPr="00E61F23">
        <w:rPr>
          <w:rFonts w:ascii="宋体" w:eastAsia="宋体" w:hAnsi="Times New Roman" w:hint="eastAsia"/>
          <w:color w:val="000000"/>
        </w:rPr>
        <w:t>为安永、普华永道、毕马威、德勤、致同分别作为多家香港公司、</w:t>
      </w:r>
      <w:r w:rsidRPr="00E61F23">
        <w:rPr>
          <w:rFonts w:ascii="宋体" w:eastAsia="宋体" w:hAnsi="Times New Roman"/>
          <w:color w:val="000000"/>
        </w:rPr>
        <w:t>BVI公司、开曼群岛公司的接管人、清盘人、破产清算人提供接管并处置境内资产的法律服务</w:t>
      </w:r>
    </w:p>
    <w:p w14:paraId="2980F303" w14:textId="77777777" w:rsidR="00E61F23" w:rsidRDefault="00E61F23" w:rsidP="00E61F23">
      <w:pPr>
        <w:pStyle w:val="af5"/>
        <w:numPr>
          <w:ilvl w:val="0"/>
          <w:numId w:val="36"/>
        </w:numPr>
        <w:spacing w:before="120"/>
        <w:ind w:left="690" w:hanging="240"/>
        <w:rPr>
          <w:rFonts w:ascii="宋体" w:eastAsia="宋体" w:hAnsi="Times New Roman"/>
          <w:color w:val="000000"/>
        </w:rPr>
      </w:pPr>
      <w:r w:rsidRPr="00E61F23">
        <w:rPr>
          <w:rFonts w:ascii="宋体" w:eastAsia="宋体" w:hAnsi="Times New Roman" w:hint="eastAsia"/>
          <w:color w:val="000000"/>
        </w:rPr>
        <w:t>协助一家大型美国跨国公司解散、清算境内多家合资企业并处理与中方股东的争议</w:t>
      </w:r>
    </w:p>
    <w:p w14:paraId="31F0E74F" w14:textId="77777777" w:rsidR="00E61F23" w:rsidRDefault="00E61F23" w:rsidP="00E61F23">
      <w:pPr>
        <w:pStyle w:val="af5"/>
        <w:numPr>
          <w:ilvl w:val="0"/>
          <w:numId w:val="37"/>
        </w:numPr>
        <w:spacing w:before="120"/>
        <w:ind w:left="690" w:hanging="240"/>
        <w:rPr>
          <w:rFonts w:ascii="宋体" w:eastAsia="宋体" w:hAnsi="Times New Roman"/>
          <w:color w:val="000000"/>
        </w:rPr>
      </w:pPr>
      <w:r w:rsidRPr="00E61F23">
        <w:rPr>
          <w:rFonts w:ascii="宋体" w:eastAsia="宋体" w:hAnsi="Times New Roman" w:hint="eastAsia"/>
          <w:color w:val="000000"/>
        </w:rPr>
        <w:t>协助</w:t>
      </w:r>
      <w:r w:rsidRPr="00E61F23">
        <w:rPr>
          <w:rFonts w:ascii="宋体" w:eastAsia="宋体" w:hAnsi="Times New Roman"/>
          <w:color w:val="000000"/>
        </w:rPr>
        <w:t>KSS在美国和日本的跨境破产中收购高田</w:t>
      </w:r>
    </w:p>
    <w:p w14:paraId="6A7B27D9" w14:textId="77777777" w:rsidR="00E61F23" w:rsidRDefault="00E61F23" w:rsidP="00E61F23">
      <w:pPr>
        <w:pStyle w:val="af5"/>
        <w:spacing w:before="120"/>
        <w:rPr>
          <w:rFonts w:ascii="宋体" w:eastAsia="宋体" w:hAnsi="Times New Roman"/>
          <w:color w:val="000000"/>
        </w:rPr>
      </w:pPr>
      <w:r w:rsidRPr="00E61F23">
        <w:rPr>
          <w:rFonts w:ascii="宋体" w:eastAsia="宋体" w:hAnsi="Times New Roman" w:hint="eastAsia"/>
          <w:color w:val="000000"/>
        </w:rPr>
        <w:t>家事纠纷</w:t>
      </w:r>
    </w:p>
    <w:p w14:paraId="144B6B89" w14:textId="77777777" w:rsidR="00E61F23" w:rsidRDefault="00E61F23" w:rsidP="00E61F23">
      <w:pPr>
        <w:pStyle w:val="af5"/>
        <w:numPr>
          <w:ilvl w:val="0"/>
          <w:numId w:val="38"/>
        </w:numPr>
        <w:spacing w:before="120"/>
        <w:ind w:left="690" w:hanging="240"/>
        <w:rPr>
          <w:rFonts w:ascii="宋体" w:eastAsia="宋体" w:hAnsi="Times New Roman"/>
          <w:color w:val="000000"/>
        </w:rPr>
      </w:pPr>
      <w:r w:rsidRPr="00E61F23">
        <w:rPr>
          <w:rFonts w:ascii="宋体" w:eastAsia="宋体" w:hAnsi="Times New Roman" w:hint="eastAsia"/>
          <w:color w:val="000000"/>
        </w:rPr>
        <w:t>为一位已故女企业家的遗嘱执行人处理遗嘱执行及处理与女企业家作为小股东投资的合资公司的外方股东的纠纷</w:t>
      </w:r>
    </w:p>
    <w:p w14:paraId="4F13D91C" w14:textId="77777777" w:rsidR="00E61F23" w:rsidRDefault="00E61F23" w:rsidP="00E61F23">
      <w:pPr>
        <w:pStyle w:val="af5"/>
        <w:numPr>
          <w:ilvl w:val="0"/>
          <w:numId w:val="39"/>
        </w:numPr>
        <w:spacing w:before="120"/>
        <w:ind w:left="690" w:hanging="240"/>
        <w:rPr>
          <w:rFonts w:ascii="宋体" w:eastAsia="宋体" w:hAnsi="Times New Roman"/>
          <w:color w:val="000000"/>
        </w:rPr>
      </w:pPr>
      <w:r w:rsidRPr="00E61F23">
        <w:rPr>
          <w:rFonts w:ascii="宋体" w:eastAsia="宋体" w:hAnsi="Times New Roman" w:hint="eastAsia"/>
          <w:color w:val="000000"/>
        </w:rPr>
        <w:t>代表一家服饰公司的创始人处理其前夫在该公司上市过程中对公司股权提出的争议及就未分割财产提起的法院诉讼</w:t>
      </w:r>
    </w:p>
    <w:p w14:paraId="54F07A30" w14:textId="77777777" w:rsidR="00E61F23" w:rsidRDefault="00E61F23" w:rsidP="00E61F23">
      <w:pPr>
        <w:pStyle w:val="af5"/>
        <w:numPr>
          <w:ilvl w:val="0"/>
          <w:numId w:val="40"/>
        </w:numPr>
        <w:spacing w:before="120"/>
        <w:ind w:left="690" w:hanging="240"/>
        <w:rPr>
          <w:rFonts w:ascii="宋体" w:eastAsia="宋体" w:hAnsi="Times New Roman"/>
          <w:color w:val="000000"/>
        </w:rPr>
      </w:pPr>
      <w:r w:rsidRPr="00E61F23">
        <w:rPr>
          <w:rFonts w:ascii="宋体" w:eastAsia="宋体" w:hAnsi="Times New Roman" w:hint="eastAsia"/>
          <w:color w:val="000000"/>
        </w:rPr>
        <w:t>代表一家上市公司实际控制人和创始人的继承人处理与其他继承人和公司其他股东的一系列纠纷</w:t>
      </w:r>
    </w:p>
    <w:p w14:paraId="40B27400" w14:textId="77777777" w:rsidR="00E61F23" w:rsidRDefault="00E61F23" w:rsidP="00E61F23">
      <w:pPr>
        <w:pStyle w:val="af5"/>
        <w:numPr>
          <w:ilvl w:val="0"/>
          <w:numId w:val="41"/>
        </w:numPr>
        <w:spacing w:before="120"/>
        <w:ind w:left="690" w:hanging="240"/>
        <w:rPr>
          <w:rFonts w:ascii="宋体" w:eastAsia="宋体" w:hAnsi="Times New Roman"/>
          <w:color w:val="000000"/>
        </w:rPr>
      </w:pPr>
      <w:r w:rsidRPr="00E61F23">
        <w:rPr>
          <w:rFonts w:ascii="宋体" w:eastAsia="宋体" w:hAnsi="Times New Roman" w:hint="eastAsia"/>
          <w:color w:val="000000"/>
        </w:rPr>
        <w:t>代表一位台湾企业家的遗孀和长子处理与该企业家其他子女的继承纠纷，涉及在大陆对该企业家名下估值超过人民币</w:t>
      </w:r>
      <w:r w:rsidRPr="00E61F23">
        <w:rPr>
          <w:rFonts w:ascii="宋体" w:eastAsia="宋体" w:hAnsi="Times New Roman"/>
          <w:color w:val="000000"/>
        </w:rPr>
        <w:t>10亿元的公司的控制权争夺及多起法院诉讼</w:t>
      </w:r>
    </w:p>
    <w:p w14:paraId="45271B75" w14:textId="77777777" w:rsidR="00E61F23" w:rsidRDefault="00E61F23" w:rsidP="00E61F23">
      <w:pPr>
        <w:pStyle w:val="af5"/>
        <w:spacing w:before="120"/>
        <w:rPr>
          <w:rFonts w:ascii="宋体" w:eastAsia="宋体" w:hAnsi="Times New Roman"/>
          <w:color w:val="000000"/>
        </w:rPr>
      </w:pPr>
      <w:r w:rsidRPr="00E61F23">
        <w:rPr>
          <w:rFonts w:ascii="宋体" w:eastAsia="宋体" w:hAnsi="Times New Roman" w:hint="eastAsia"/>
          <w:color w:val="000000"/>
        </w:rPr>
        <w:t>一般商事纠纷</w:t>
      </w:r>
    </w:p>
    <w:p w14:paraId="4E8732EA" w14:textId="77777777" w:rsidR="00E61F23" w:rsidRDefault="00E61F23" w:rsidP="00E61F23">
      <w:pPr>
        <w:pStyle w:val="af5"/>
        <w:numPr>
          <w:ilvl w:val="0"/>
          <w:numId w:val="42"/>
        </w:numPr>
        <w:spacing w:before="120"/>
        <w:ind w:left="690" w:hanging="240"/>
        <w:rPr>
          <w:rFonts w:ascii="宋体" w:eastAsia="宋体" w:hAnsi="Times New Roman"/>
          <w:color w:val="000000"/>
        </w:rPr>
      </w:pPr>
      <w:r w:rsidRPr="00E61F23">
        <w:rPr>
          <w:rFonts w:ascii="宋体" w:eastAsia="宋体" w:hAnsi="Times New Roman" w:hint="eastAsia"/>
          <w:color w:val="000000"/>
        </w:rPr>
        <w:t>代表一家知名欧洲工业气体公司就一份长期气体供应合同项下的纠纷，对气体采购方提起贸仲仲裁</w:t>
      </w:r>
    </w:p>
    <w:p w14:paraId="2F614AFD" w14:textId="77777777" w:rsidR="00E61F23" w:rsidRDefault="00E61F23" w:rsidP="00E61F23">
      <w:pPr>
        <w:pStyle w:val="af5"/>
        <w:numPr>
          <w:ilvl w:val="0"/>
          <w:numId w:val="43"/>
        </w:numPr>
        <w:spacing w:before="120"/>
        <w:ind w:left="690" w:hanging="240"/>
        <w:rPr>
          <w:rFonts w:ascii="宋体" w:eastAsia="宋体" w:hAnsi="Times New Roman"/>
          <w:color w:val="000000"/>
        </w:rPr>
      </w:pPr>
      <w:r w:rsidRPr="00E61F23">
        <w:rPr>
          <w:rFonts w:ascii="宋体" w:eastAsia="宋体" w:hAnsi="Times New Roman" w:hint="eastAsia"/>
          <w:color w:val="000000"/>
        </w:rPr>
        <w:t>代表一家欧洲工业公司在多起设备销售合同争议中对买方提起诉讼或贸仲仲裁</w:t>
      </w:r>
    </w:p>
    <w:p w14:paraId="31090F6A" w14:textId="77777777" w:rsidR="00E61F23" w:rsidRDefault="00E61F23" w:rsidP="00E61F23">
      <w:pPr>
        <w:pStyle w:val="af5"/>
        <w:numPr>
          <w:ilvl w:val="0"/>
          <w:numId w:val="44"/>
        </w:numPr>
        <w:spacing w:before="120"/>
        <w:ind w:left="690" w:hanging="240"/>
        <w:rPr>
          <w:rFonts w:ascii="宋体" w:eastAsia="宋体" w:hAnsi="Times New Roman"/>
          <w:color w:val="000000"/>
        </w:rPr>
      </w:pPr>
      <w:r w:rsidRPr="00E61F23">
        <w:rPr>
          <w:rFonts w:ascii="宋体" w:eastAsia="宋体" w:hAnsi="Times New Roman" w:hint="eastAsia"/>
          <w:color w:val="000000"/>
        </w:rPr>
        <w:t>代表一家中部省份的某县政府处理在省高院及巡回法庭提起的</w:t>
      </w:r>
      <w:r w:rsidRPr="00E61F23">
        <w:rPr>
          <w:rFonts w:ascii="宋体" w:eastAsia="宋体" w:hAnsi="Times New Roman"/>
          <w:color w:val="000000"/>
        </w:rPr>
        <w:t>PPP项目争议</w:t>
      </w:r>
    </w:p>
    <w:p w14:paraId="23AF67B3" w14:textId="77777777" w:rsidR="00E61F23" w:rsidRDefault="00E61F23" w:rsidP="00E61F23">
      <w:pPr>
        <w:pStyle w:val="af5"/>
        <w:numPr>
          <w:ilvl w:val="0"/>
          <w:numId w:val="45"/>
        </w:numPr>
        <w:spacing w:before="120"/>
        <w:ind w:left="690" w:hanging="240"/>
        <w:rPr>
          <w:rFonts w:ascii="宋体" w:eastAsia="宋体" w:hAnsi="Times New Roman"/>
          <w:color w:val="000000"/>
        </w:rPr>
      </w:pPr>
      <w:r w:rsidRPr="00E61F23">
        <w:rPr>
          <w:rFonts w:ascii="宋体" w:eastAsia="宋体" w:hAnsi="Times New Roman" w:hint="eastAsia"/>
          <w:color w:val="000000"/>
        </w:rPr>
        <w:t>代表青岛港特大融资诈骗案的某被害单位参与该案刑事判决涉财产部分的执行程序</w:t>
      </w:r>
    </w:p>
    <w:p w14:paraId="36B82DCA" w14:textId="77777777" w:rsidR="00E61F23" w:rsidRDefault="00E61F23" w:rsidP="00E61F23">
      <w:pPr>
        <w:pStyle w:val="af5"/>
        <w:numPr>
          <w:ilvl w:val="0"/>
          <w:numId w:val="46"/>
        </w:numPr>
        <w:spacing w:before="120"/>
        <w:ind w:left="690" w:hanging="240"/>
        <w:rPr>
          <w:rFonts w:ascii="宋体" w:eastAsia="宋体" w:hAnsi="Times New Roman"/>
          <w:color w:val="000000"/>
        </w:rPr>
      </w:pPr>
      <w:r w:rsidRPr="00E61F23">
        <w:rPr>
          <w:rFonts w:ascii="宋体" w:eastAsia="宋体" w:hAnsi="Times New Roman" w:hint="eastAsia"/>
          <w:color w:val="000000"/>
        </w:rPr>
        <w:t>代表一家大型直属央企下属公司作为诈骗犯罪的被害单位执行刑事判决涉财产部分，对保险公司提起保险索赔，并处理与罪犯工作单位的民事索赔纠纷</w:t>
      </w:r>
    </w:p>
    <w:p w14:paraId="6272494D" w14:textId="77777777" w:rsidR="00E61F23" w:rsidRDefault="00E61F23" w:rsidP="00E61F23">
      <w:pPr>
        <w:pStyle w:val="af5"/>
        <w:numPr>
          <w:ilvl w:val="0"/>
          <w:numId w:val="47"/>
        </w:numPr>
        <w:spacing w:before="120"/>
        <w:ind w:left="690" w:hanging="240"/>
        <w:rPr>
          <w:rFonts w:ascii="宋体" w:eastAsia="宋体" w:hAnsi="Times New Roman"/>
          <w:color w:val="000000"/>
        </w:rPr>
      </w:pPr>
      <w:r w:rsidRPr="00E61F23">
        <w:rPr>
          <w:rFonts w:ascii="宋体" w:eastAsia="宋体" w:hAnsi="Times New Roman" w:hint="eastAsia"/>
          <w:color w:val="000000"/>
        </w:rPr>
        <w:t>代表一家豪华汽车品牌经销商处理因保险合作引起的在广州和深圳法院的一系列诉讼</w:t>
      </w:r>
    </w:p>
    <w:p w14:paraId="32E3C7A6" w14:textId="77777777" w:rsidR="00E61F23" w:rsidRDefault="00E61F23" w:rsidP="00E61F23">
      <w:pPr>
        <w:pStyle w:val="af5"/>
        <w:numPr>
          <w:ilvl w:val="0"/>
          <w:numId w:val="48"/>
        </w:numPr>
        <w:spacing w:before="120"/>
        <w:ind w:left="690" w:hanging="240"/>
        <w:rPr>
          <w:rFonts w:ascii="宋体" w:eastAsia="宋体" w:hAnsi="Times New Roman"/>
          <w:color w:val="000000"/>
        </w:rPr>
      </w:pPr>
      <w:r w:rsidRPr="00E61F23">
        <w:rPr>
          <w:rFonts w:ascii="宋体" w:eastAsia="宋体" w:hAnsi="Times New Roman" w:hint="eastAsia"/>
          <w:color w:val="000000"/>
        </w:rPr>
        <w:t>代表一家互联网独角兽对一家自媒体提起侵犯名誉权诉讼</w:t>
      </w:r>
    </w:p>
    <w:p w14:paraId="43DB3FAF" w14:textId="77777777" w:rsidR="00E61F23" w:rsidRDefault="00E61F23" w:rsidP="00E61F23">
      <w:pPr>
        <w:pStyle w:val="af5"/>
        <w:numPr>
          <w:ilvl w:val="0"/>
          <w:numId w:val="49"/>
        </w:numPr>
        <w:spacing w:before="120"/>
        <w:ind w:left="690" w:hanging="240"/>
        <w:rPr>
          <w:rFonts w:ascii="宋体" w:eastAsia="宋体" w:hAnsi="Times New Roman"/>
          <w:color w:val="000000"/>
        </w:rPr>
      </w:pPr>
      <w:r w:rsidRPr="00E61F23">
        <w:rPr>
          <w:rFonts w:ascii="宋体" w:eastAsia="宋体" w:hAnsi="Times New Roman" w:hint="eastAsia"/>
          <w:color w:val="000000"/>
        </w:rPr>
        <w:t>代表一家新能源企业处理与供应商因产品质量引发的诉讼</w:t>
      </w:r>
    </w:p>
    <w:p w14:paraId="009E1F6C" w14:textId="77777777" w:rsidR="00E61F23" w:rsidRDefault="00E61F23" w:rsidP="00E61F23">
      <w:pPr>
        <w:pStyle w:val="af5"/>
        <w:numPr>
          <w:ilvl w:val="0"/>
          <w:numId w:val="50"/>
        </w:numPr>
        <w:spacing w:before="120"/>
        <w:ind w:left="690" w:hanging="240"/>
        <w:rPr>
          <w:rFonts w:ascii="宋体" w:eastAsia="宋体" w:hAnsi="Times New Roman"/>
          <w:color w:val="000000"/>
        </w:rPr>
      </w:pPr>
      <w:r w:rsidRPr="00E61F23">
        <w:rPr>
          <w:rFonts w:ascii="宋体" w:eastAsia="宋体" w:hAnsi="Times New Roman" w:hint="eastAsia"/>
          <w:color w:val="000000"/>
        </w:rPr>
        <w:t>代表一家知名主题乐园处理一名游客提起的质疑乐园守则的诉讼</w:t>
      </w:r>
    </w:p>
    <w:p w14:paraId="429790D3" w14:textId="77777777" w:rsidR="00E61F23" w:rsidRDefault="00E61F23" w:rsidP="00E61F23">
      <w:pPr>
        <w:pStyle w:val="af5"/>
        <w:numPr>
          <w:ilvl w:val="0"/>
          <w:numId w:val="51"/>
        </w:numPr>
        <w:spacing w:before="120"/>
        <w:ind w:left="690" w:hanging="240"/>
        <w:rPr>
          <w:rFonts w:ascii="宋体" w:eastAsia="宋体" w:hAnsi="Times New Roman"/>
          <w:color w:val="000000"/>
        </w:rPr>
      </w:pPr>
      <w:r w:rsidRPr="00E61F23">
        <w:rPr>
          <w:rFonts w:ascii="宋体" w:eastAsia="宋体" w:hAnsi="Times New Roman" w:hint="eastAsia"/>
          <w:color w:val="000000"/>
        </w:rPr>
        <w:t>代表一家顶级媒体娱乐公司处理由“职业消费者”提起的一系列诉讼</w:t>
      </w:r>
    </w:p>
    <w:p w14:paraId="4B720B95" w14:textId="77777777" w:rsidR="00E61F23" w:rsidRDefault="00E61F23" w:rsidP="00E61F23">
      <w:pPr>
        <w:pStyle w:val="af5"/>
        <w:numPr>
          <w:ilvl w:val="0"/>
          <w:numId w:val="52"/>
        </w:numPr>
        <w:spacing w:before="120"/>
        <w:ind w:left="690" w:hanging="240"/>
        <w:rPr>
          <w:rFonts w:ascii="宋体" w:eastAsia="宋体" w:hAnsi="Times New Roman"/>
          <w:color w:val="000000"/>
        </w:rPr>
      </w:pPr>
      <w:r w:rsidRPr="00E61F23">
        <w:rPr>
          <w:rFonts w:ascii="宋体" w:eastAsia="宋体" w:hAnsi="Times New Roman" w:hint="eastAsia"/>
          <w:color w:val="000000"/>
        </w:rPr>
        <w:t>代表一家知名主题乐园处理一名游客提起的违反安全保障义务的人身侵权诉讼</w:t>
      </w:r>
    </w:p>
    <w:p w14:paraId="0D65CC02" w14:textId="77777777" w:rsidR="00E61F23" w:rsidRDefault="00E61F23" w:rsidP="00E61F23">
      <w:pPr>
        <w:pStyle w:val="af5"/>
        <w:spacing w:after="0" w:line="480" w:lineRule="auto"/>
        <w:rPr>
          <w:rFonts w:ascii="宋体" w:eastAsia="宋体" w:hAnsi="宋体"/>
          <w:b/>
          <w:sz w:val="24"/>
        </w:rPr>
      </w:pPr>
      <w:r w:rsidRPr="00E61F23">
        <w:rPr>
          <w:rFonts w:ascii="宋体" w:eastAsia="宋体" w:hAnsi="宋体" w:hint="eastAsia"/>
          <w:b/>
          <w:sz w:val="24"/>
        </w:rPr>
        <w:t>教育背景</w:t>
      </w:r>
    </w:p>
    <w:p w14:paraId="1079342B" w14:textId="77777777" w:rsidR="00E61F23" w:rsidRDefault="00E61F23" w:rsidP="00E61F23">
      <w:pPr>
        <w:pStyle w:val="af5"/>
        <w:numPr>
          <w:ilvl w:val="0"/>
          <w:numId w:val="53"/>
        </w:numPr>
        <w:spacing w:before="120"/>
        <w:ind w:left="690" w:hanging="240"/>
        <w:rPr>
          <w:rFonts w:ascii="宋体" w:eastAsia="宋体" w:hAnsi="Times New Roman"/>
          <w:color w:val="000000"/>
        </w:rPr>
      </w:pPr>
      <w:r w:rsidRPr="00E61F23">
        <w:rPr>
          <w:rFonts w:ascii="宋体" w:eastAsia="宋体" w:hAnsi="Times New Roman" w:hint="eastAsia"/>
          <w:color w:val="000000"/>
        </w:rPr>
        <w:t>复旦大学法学院，法学学士</w:t>
      </w:r>
    </w:p>
    <w:p w14:paraId="67968CEF" w14:textId="77777777" w:rsidR="00E61F23" w:rsidRDefault="00E61F23" w:rsidP="00E61F23">
      <w:pPr>
        <w:pStyle w:val="af5"/>
        <w:spacing w:after="0" w:line="480" w:lineRule="auto"/>
        <w:rPr>
          <w:rFonts w:ascii="宋体" w:eastAsia="宋体" w:hAnsi="宋体"/>
          <w:b/>
          <w:sz w:val="24"/>
        </w:rPr>
      </w:pPr>
      <w:r w:rsidRPr="00E61F23">
        <w:rPr>
          <w:rFonts w:ascii="宋体" w:eastAsia="宋体" w:hAnsi="宋体" w:hint="eastAsia"/>
          <w:b/>
          <w:sz w:val="24"/>
        </w:rPr>
        <w:t>执业资格</w:t>
      </w:r>
    </w:p>
    <w:p w14:paraId="6C22EF48" w14:textId="77777777" w:rsidR="00E61F23" w:rsidRDefault="00E61F23" w:rsidP="00E61F23">
      <w:pPr>
        <w:pStyle w:val="af5"/>
        <w:numPr>
          <w:ilvl w:val="0"/>
          <w:numId w:val="54"/>
        </w:numPr>
        <w:spacing w:before="120"/>
        <w:ind w:left="690" w:hanging="240"/>
        <w:rPr>
          <w:rFonts w:ascii="宋体" w:eastAsia="宋体" w:hAnsi="Times New Roman"/>
          <w:color w:val="000000"/>
        </w:rPr>
      </w:pPr>
      <w:r w:rsidRPr="00E61F23">
        <w:rPr>
          <w:rFonts w:ascii="宋体" w:eastAsia="宋体" w:hAnsi="Times New Roman" w:hint="eastAsia"/>
          <w:color w:val="000000"/>
        </w:rPr>
        <w:t>中华人民共和国执业律师</w:t>
      </w:r>
    </w:p>
    <w:p w14:paraId="653F0B47" w14:textId="77777777" w:rsidR="00E61F23" w:rsidRDefault="00E61F23" w:rsidP="00E61F23">
      <w:pPr>
        <w:pStyle w:val="af5"/>
        <w:spacing w:after="0" w:line="480" w:lineRule="auto"/>
        <w:rPr>
          <w:rFonts w:ascii="宋体" w:eastAsia="宋体" w:hAnsi="宋体"/>
          <w:b/>
          <w:sz w:val="24"/>
        </w:rPr>
      </w:pPr>
      <w:r w:rsidRPr="00E61F23">
        <w:rPr>
          <w:rFonts w:ascii="宋体" w:eastAsia="宋体" w:hAnsi="宋体" w:hint="eastAsia"/>
          <w:b/>
          <w:sz w:val="24"/>
        </w:rPr>
        <w:t>工作语言</w:t>
      </w:r>
    </w:p>
    <w:p w14:paraId="6B74214B" w14:textId="77777777" w:rsidR="00E61F23" w:rsidRDefault="00E61F23" w:rsidP="00E61F23">
      <w:pPr>
        <w:pStyle w:val="af5"/>
        <w:numPr>
          <w:ilvl w:val="0"/>
          <w:numId w:val="55"/>
        </w:numPr>
        <w:spacing w:before="120"/>
        <w:ind w:left="690" w:hanging="240"/>
        <w:rPr>
          <w:rFonts w:ascii="宋体" w:eastAsia="宋体" w:hAnsi="Times New Roman"/>
          <w:color w:val="000000"/>
        </w:rPr>
      </w:pPr>
      <w:r w:rsidRPr="00E61F23">
        <w:rPr>
          <w:rFonts w:ascii="宋体" w:eastAsia="宋体" w:hAnsi="Times New Roman" w:hint="eastAsia"/>
          <w:color w:val="000000"/>
        </w:rPr>
        <w:t>中文</w:t>
      </w:r>
    </w:p>
    <w:p w14:paraId="32DFBEA6" w14:textId="77777777" w:rsidR="00E61F23" w:rsidRDefault="00E61F23" w:rsidP="00E61F23">
      <w:pPr>
        <w:pStyle w:val="af5"/>
        <w:numPr>
          <w:ilvl w:val="0"/>
          <w:numId w:val="56"/>
        </w:numPr>
        <w:spacing w:before="120"/>
        <w:ind w:left="690" w:hanging="240"/>
        <w:rPr>
          <w:rFonts w:ascii="宋体" w:eastAsia="宋体" w:hAnsi="Times New Roman"/>
          <w:color w:val="000000"/>
        </w:rPr>
      </w:pPr>
      <w:r w:rsidRPr="00E61F23">
        <w:rPr>
          <w:rFonts w:ascii="宋体" w:eastAsia="宋体" w:hAnsi="Times New Roman" w:hint="eastAsia"/>
          <w:color w:val="000000"/>
        </w:rPr>
        <w:t>英语</w:t>
      </w:r>
    </w:p>
    <w:p w14:paraId="067BDB8C" w14:textId="77777777" w:rsidR="00E61F23" w:rsidRDefault="00E61F23" w:rsidP="00E61F23">
      <w:pPr>
        <w:pStyle w:val="af5"/>
        <w:spacing w:after="0" w:line="480" w:lineRule="auto"/>
        <w:rPr>
          <w:rFonts w:ascii="宋体" w:eastAsia="宋体" w:hAnsi="宋体"/>
          <w:b/>
          <w:sz w:val="24"/>
        </w:rPr>
      </w:pPr>
      <w:r w:rsidRPr="00E61F23">
        <w:rPr>
          <w:rFonts w:ascii="宋体" w:eastAsia="宋体" w:hAnsi="宋体" w:hint="eastAsia"/>
          <w:b/>
          <w:sz w:val="24"/>
        </w:rPr>
        <w:t>其他信息</w:t>
      </w:r>
    </w:p>
    <w:p w14:paraId="07EAB360" w14:textId="77777777" w:rsidR="00E61F23" w:rsidRDefault="00E61F23" w:rsidP="00E61F23">
      <w:pPr>
        <w:pStyle w:val="af5"/>
        <w:spacing w:after="0" w:line="480" w:lineRule="auto"/>
        <w:rPr>
          <w:rFonts w:ascii="宋体" w:eastAsia="宋体" w:hAnsi="宋体"/>
          <w:b/>
          <w:sz w:val="24"/>
        </w:rPr>
      </w:pPr>
      <w:r w:rsidRPr="00E61F23">
        <w:rPr>
          <w:rFonts w:ascii="宋体" w:eastAsia="宋体" w:hAnsi="宋体" w:hint="eastAsia"/>
          <w:b/>
          <w:sz w:val="24"/>
        </w:rPr>
        <w:t>获奖情况</w:t>
      </w:r>
    </w:p>
    <w:p w14:paraId="4F0A196B" w14:textId="02528681" w:rsidR="00A46A04" w:rsidRPr="00E61F23" w:rsidRDefault="00E61F23" w:rsidP="00E61F23">
      <w:pPr>
        <w:pStyle w:val="af5"/>
        <w:numPr>
          <w:ilvl w:val="0"/>
          <w:numId w:val="57"/>
        </w:numPr>
        <w:spacing w:before="120"/>
        <w:ind w:left="690" w:hanging="240"/>
        <w:rPr>
          <w:rFonts w:ascii="宋体" w:eastAsia="宋体" w:hAnsi="Times New Roman"/>
          <w:color w:val="000000"/>
        </w:rPr>
      </w:pPr>
      <w:r w:rsidRPr="00E61F23">
        <w:rPr>
          <w:rFonts w:ascii="宋体" w:eastAsia="宋体" w:hAnsi="Times New Roman"/>
          <w:color w:val="000000"/>
        </w:rPr>
        <w:t xml:space="preserve">入选司法部全国千名涉外律师人才名单 </w:t>
      </w:r>
    </w:p>
    <w:sectPr w:rsidR="00A46A04" w:rsidRPr="00E61F23"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F40D02"/>
    <w:multiLevelType w:val="singleLevel"/>
    <w:tmpl w:val="6F90565A"/>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3976690"/>
    <w:multiLevelType w:val="singleLevel"/>
    <w:tmpl w:val="1D385992"/>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7D52E44"/>
    <w:multiLevelType w:val="singleLevel"/>
    <w:tmpl w:val="6706CECC"/>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8A37A8F"/>
    <w:multiLevelType w:val="singleLevel"/>
    <w:tmpl w:val="A80AF3F4"/>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CC16FFB"/>
    <w:multiLevelType w:val="singleLevel"/>
    <w:tmpl w:val="88CA1A44"/>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0B2254D"/>
    <w:multiLevelType w:val="singleLevel"/>
    <w:tmpl w:val="DF069642"/>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1686E78"/>
    <w:multiLevelType w:val="singleLevel"/>
    <w:tmpl w:val="C488217A"/>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79138BD"/>
    <w:multiLevelType w:val="singleLevel"/>
    <w:tmpl w:val="B5B21940"/>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84716E9"/>
    <w:multiLevelType w:val="singleLevel"/>
    <w:tmpl w:val="6AB2A822"/>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ACC4567"/>
    <w:multiLevelType w:val="singleLevel"/>
    <w:tmpl w:val="C2CC82DA"/>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1D9218DF"/>
    <w:multiLevelType w:val="singleLevel"/>
    <w:tmpl w:val="584E14E8"/>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1DB02D1F"/>
    <w:multiLevelType w:val="singleLevel"/>
    <w:tmpl w:val="5650CBDE"/>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22B00549"/>
    <w:multiLevelType w:val="singleLevel"/>
    <w:tmpl w:val="2D8E2BC2"/>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24D830FF"/>
    <w:multiLevelType w:val="singleLevel"/>
    <w:tmpl w:val="9908650A"/>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25917529"/>
    <w:multiLevelType w:val="singleLevel"/>
    <w:tmpl w:val="DCA43A8E"/>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2C085E47"/>
    <w:multiLevelType w:val="singleLevel"/>
    <w:tmpl w:val="AF42FE36"/>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2CB42560"/>
    <w:multiLevelType w:val="singleLevel"/>
    <w:tmpl w:val="4EA0B720"/>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2D0E3AC5"/>
    <w:multiLevelType w:val="singleLevel"/>
    <w:tmpl w:val="FADC8F80"/>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32D00D73"/>
    <w:multiLevelType w:val="singleLevel"/>
    <w:tmpl w:val="65FCDC30"/>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33405AE3"/>
    <w:multiLevelType w:val="singleLevel"/>
    <w:tmpl w:val="83CED50A"/>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35C928A2"/>
    <w:multiLevelType w:val="singleLevel"/>
    <w:tmpl w:val="0DEEAAA2"/>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3CED7D7D"/>
    <w:multiLevelType w:val="singleLevel"/>
    <w:tmpl w:val="2AB6F120"/>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41B7516A"/>
    <w:multiLevelType w:val="singleLevel"/>
    <w:tmpl w:val="88FA82FA"/>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41CA3680"/>
    <w:multiLevelType w:val="singleLevel"/>
    <w:tmpl w:val="4BF681E6"/>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427B3960"/>
    <w:multiLevelType w:val="singleLevel"/>
    <w:tmpl w:val="7EBA4698"/>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431E2873"/>
    <w:multiLevelType w:val="singleLevel"/>
    <w:tmpl w:val="BCB06326"/>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46957395"/>
    <w:multiLevelType w:val="singleLevel"/>
    <w:tmpl w:val="89F2AAC6"/>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47FB1B42"/>
    <w:multiLevelType w:val="singleLevel"/>
    <w:tmpl w:val="74E0151A"/>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484C6234"/>
    <w:multiLevelType w:val="singleLevel"/>
    <w:tmpl w:val="3F3A1F4C"/>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4B1E0E04"/>
    <w:multiLevelType w:val="singleLevel"/>
    <w:tmpl w:val="15A80B80"/>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4F2B7AD4"/>
    <w:multiLevelType w:val="singleLevel"/>
    <w:tmpl w:val="6994DA10"/>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51765FD1"/>
    <w:multiLevelType w:val="singleLevel"/>
    <w:tmpl w:val="5BBE1BAA"/>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51B66A61"/>
    <w:multiLevelType w:val="singleLevel"/>
    <w:tmpl w:val="6926473C"/>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53B62FD2"/>
    <w:multiLevelType w:val="singleLevel"/>
    <w:tmpl w:val="E856A7EC"/>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549C3400"/>
    <w:multiLevelType w:val="singleLevel"/>
    <w:tmpl w:val="6B109B78"/>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559454F4"/>
    <w:multiLevelType w:val="singleLevel"/>
    <w:tmpl w:val="A6C8E580"/>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58F33B1C"/>
    <w:multiLevelType w:val="singleLevel"/>
    <w:tmpl w:val="B30AF748"/>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5E680F1A"/>
    <w:multiLevelType w:val="singleLevel"/>
    <w:tmpl w:val="66EC0C7C"/>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5EDE2D79"/>
    <w:multiLevelType w:val="singleLevel"/>
    <w:tmpl w:val="B7E0AEB6"/>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601E19F8"/>
    <w:multiLevelType w:val="singleLevel"/>
    <w:tmpl w:val="7DCC7562"/>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61CF1A49"/>
    <w:multiLevelType w:val="singleLevel"/>
    <w:tmpl w:val="3F701918"/>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61E84816"/>
    <w:multiLevelType w:val="singleLevel"/>
    <w:tmpl w:val="65FCDC30"/>
    <w:lvl w:ilvl="0">
      <w:start w:val="1"/>
      <w:numFmt w:val="bullet"/>
      <w:lvlText w:val=""/>
      <w:lvlJc w:val="left"/>
      <w:pPr>
        <w:tabs>
          <w:tab w:val="num" w:pos="200"/>
        </w:tabs>
        <w:ind w:left="200" w:hanging="200"/>
      </w:pPr>
      <w:rPr>
        <w:rFonts w:ascii="Wingdings" w:hAnsi="Wingdings" w:hint="default"/>
        <w:sz w:val="16"/>
      </w:rPr>
    </w:lvl>
  </w:abstractNum>
  <w:abstractNum w:abstractNumId="42" w15:restartNumberingAfterBreak="0">
    <w:nsid w:val="65693CB2"/>
    <w:multiLevelType w:val="singleLevel"/>
    <w:tmpl w:val="06BCB91C"/>
    <w:lvl w:ilvl="0">
      <w:start w:val="1"/>
      <w:numFmt w:val="bullet"/>
      <w:lvlText w:val=""/>
      <w:lvlJc w:val="left"/>
      <w:pPr>
        <w:tabs>
          <w:tab w:val="num" w:pos="200"/>
        </w:tabs>
        <w:ind w:left="200" w:hanging="200"/>
      </w:pPr>
      <w:rPr>
        <w:rFonts w:ascii="Wingdings" w:hAnsi="Wingdings" w:hint="default"/>
        <w:sz w:val="16"/>
      </w:rPr>
    </w:lvl>
  </w:abstractNum>
  <w:abstractNum w:abstractNumId="43" w15:restartNumberingAfterBreak="0">
    <w:nsid w:val="668B4105"/>
    <w:multiLevelType w:val="singleLevel"/>
    <w:tmpl w:val="31AAA59C"/>
    <w:lvl w:ilvl="0">
      <w:start w:val="1"/>
      <w:numFmt w:val="bullet"/>
      <w:lvlText w:val=""/>
      <w:lvlJc w:val="left"/>
      <w:pPr>
        <w:tabs>
          <w:tab w:val="num" w:pos="200"/>
        </w:tabs>
        <w:ind w:left="200" w:hanging="200"/>
      </w:pPr>
      <w:rPr>
        <w:rFonts w:ascii="Wingdings" w:hAnsi="Wingdings" w:hint="default"/>
        <w:sz w:val="16"/>
      </w:rPr>
    </w:lvl>
  </w:abstractNum>
  <w:abstractNum w:abstractNumId="44" w15:restartNumberingAfterBreak="0">
    <w:nsid w:val="69FA75DE"/>
    <w:multiLevelType w:val="singleLevel"/>
    <w:tmpl w:val="EC1A2830"/>
    <w:lvl w:ilvl="0">
      <w:start w:val="1"/>
      <w:numFmt w:val="bullet"/>
      <w:lvlText w:val=""/>
      <w:lvlJc w:val="left"/>
      <w:pPr>
        <w:tabs>
          <w:tab w:val="num" w:pos="200"/>
        </w:tabs>
        <w:ind w:left="200" w:hanging="200"/>
      </w:pPr>
      <w:rPr>
        <w:rFonts w:ascii="Wingdings" w:hAnsi="Wingdings" w:hint="default"/>
        <w:sz w:val="16"/>
      </w:rPr>
    </w:lvl>
  </w:abstractNum>
  <w:abstractNum w:abstractNumId="45" w15:restartNumberingAfterBreak="0">
    <w:nsid w:val="71C67A9F"/>
    <w:multiLevelType w:val="singleLevel"/>
    <w:tmpl w:val="796EFF14"/>
    <w:lvl w:ilvl="0">
      <w:start w:val="1"/>
      <w:numFmt w:val="bullet"/>
      <w:lvlText w:val=""/>
      <w:lvlJc w:val="left"/>
      <w:pPr>
        <w:tabs>
          <w:tab w:val="num" w:pos="200"/>
        </w:tabs>
        <w:ind w:left="200" w:hanging="200"/>
      </w:pPr>
      <w:rPr>
        <w:rFonts w:ascii="Wingdings" w:hAnsi="Wingdings" w:hint="default"/>
        <w:sz w:val="16"/>
      </w:rPr>
    </w:lvl>
  </w:abstractNum>
  <w:abstractNum w:abstractNumId="46" w15:restartNumberingAfterBreak="0">
    <w:nsid w:val="73363720"/>
    <w:multiLevelType w:val="singleLevel"/>
    <w:tmpl w:val="77988352"/>
    <w:lvl w:ilvl="0">
      <w:start w:val="1"/>
      <w:numFmt w:val="bullet"/>
      <w:lvlText w:val=""/>
      <w:lvlJc w:val="left"/>
      <w:pPr>
        <w:tabs>
          <w:tab w:val="num" w:pos="200"/>
        </w:tabs>
        <w:ind w:left="200" w:hanging="200"/>
      </w:pPr>
      <w:rPr>
        <w:rFonts w:ascii="Wingdings" w:hAnsi="Wingdings" w:hint="default"/>
        <w:sz w:val="16"/>
      </w:rPr>
    </w:lvl>
  </w:abstractNum>
  <w:abstractNum w:abstractNumId="47" w15:restartNumberingAfterBreak="0">
    <w:nsid w:val="7573105B"/>
    <w:multiLevelType w:val="singleLevel"/>
    <w:tmpl w:val="AE847BDA"/>
    <w:lvl w:ilvl="0">
      <w:start w:val="1"/>
      <w:numFmt w:val="bullet"/>
      <w:lvlText w:val=""/>
      <w:lvlJc w:val="left"/>
      <w:pPr>
        <w:tabs>
          <w:tab w:val="num" w:pos="200"/>
        </w:tabs>
        <w:ind w:left="200" w:hanging="200"/>
      </w:pPr>
      <w:rPr>
        <w:rFonts w:ascii="Wingdings" w:hAnsi="Wingdings" w:hint="default"/>
        <w:sz w:val="16"/>
      </w:rPr>
    </w:lvl>
  </w:abstractNum>
  <w:abstractNum w:abstractNumId="48" w15:restartNumberingAfterBreak="0">
    <w:nsid w:val="758F426B"/>
    <w:multiLevelType w:val="singleLevel"/>
    <w:tmpl w:val="8B0011E4"/>
    <w:lvl w:ilvl="0">
      <w:start w:val="1"/>
      <w:numFmt w:val="bullet"/>
      <w:lvlText w:val=""/>
      <w:lvlJc w:val="left"/>
      <w:pPr>
        <w:tabs>
          <w:tab w:val="num" w:pos="200"/>
        </w:tabs>
        <w:ind w:left="200" w:hanging="200"/>
      </w:pPr>
      <w:rPr>
        <w:rFonts w:ascii="Wingdings" w:hAnsi="Wingdings" w:hint="default"/>
        <w:sz w:val="16"/>
      </w:rPr>
    </w:lvl>
  </w:abstractNum>
  <w:abstractNum w:abstractNumId="49" w15:restartNumberingAfterBreak="0">
    <w:nsid w:val="76557B08"/>
    <w:multiLevelType w:val="singleLevel"/>
    <w:tmpl w:val="A7C0199C"/>
    <w:lvl w:ilvl="0">
      <w:start w:val="1"/>
      <w:numFmt w:val="bullet"/>
      <w:lvlText w:val=""/>
      <w:lvlJc w:val="left"/>
      <w:pPr>
        <w:tabs>
          <w:tab w:val="num" w:pos="200"/>
        </w:tabs>
        <w:ind w:left="200" w:hanging="200"/>
      </w:pPr>
      <w:rPr>
        <w:rFonts w:ascii="Wingdings" w:hAnsi="Wingdings" w:hint="default"/>
        <w:sz w:val="16"/>
      </w:rPr>
    </w:lvl>
  </w:abstractNum>
  <w:abstractNum w:abstractNumId="50" w15:restartNumberingAfterBreak="0">
    <w:nsid w:val="774433BF"/>
    <w:multiLevelType w:val="singleLevel"/>
    <w:tmpl w:val="D1DEE6A2"/>
    <w:lvl w:ilvl="0">
      <w:start w:val="1"/>
      <w:numFmt w:val="bullet"/>
      <w:lvlText w:val=""/>
      <w:lvlJc w:val="left"/>
      <w:pPr>
        <w:tabs>
          <w:tab w:val="num" w:pos="200"/>
        </w:tabs>
        <w:ind w:left="200" w:hanging="200"/>
      </w:pPr>
      <w:rPr>
        <w:rFonts w:ascii="Wingdings" w:hAnsi="Wingdings" w:hint="default"/>
        <w:sz w:val="16"/>
      </w:rPr>
    </w:lvl>
  </w:abstractNum>
  <w:abstractNum w:abstractNumId="51" w15:restartNumberingAfterBreak="0">
    <w:nsid w:val="77EE2D33"/>
    <w:multiLevelType w:val="singleLevel"/>
    <w:tmpl w:val="7430BA62"/>
    <w:lvl w:ilvl="0">
      <w:start w:val="1"/>
      <w:numFmt w:val="bullet"/>
      <w:lvlText w:val=""/>
      <w:lvlJc w:val="left"/>
      <w:pPr>
        <w:tabs>
          <w:tab w:val="num" w:pos="200"/>
        </w:tabs>
        <w:ind w:left="200" w:hanging="200"/>
      </w:pPr>
      <w:rPr>
        <w:rFonts w:ascii="Wingdings" w:hAnsi="Wingdings" w:hint="default"/>
        <w:sz w:val="16"/>
      </w:rPr>
    </w:lvl>
  </w:abstractNum>
  <w:abstractNum w:abstractNumId="52" w15:restartNumberingAfterBreak="0">
    <w:nsid w:val="78787719"/>
    <w:multiLevelType w:val="singleLevel"/>
    <w:tmpl w:val="91BE998C"/>
    <w:lvl w:ilvl="0">
      <w:start w:val="1"/>
      <w:numFmt w:val="bullet"/>
      <w:lvlText w:val=""/>
      <w:lvlJc w:val="left"/>
      <w:pPr>
        <w:tabs>
          <w:tab w:val="num" w:pos="200"/>
        </w:tabs>
        <w:ind w:left="200" w:hanging="200"/>
      </w:pPr>
      <w:rPr>
        <w:rFonts w:ascii="Wingdings" w:hAnsi="Wingdings" w:hint="default"/>
        <w:sz w:val="16"/>
      </w:rPr>
    </w:lvl>
  </w:abstractNum>
  <w:abstractNum w:abstractNumId="53" w15:restartNumberingAfterBreak="0">
    <w:nsid w:val="7B001493"/>
    <w:multiLevelType w:val="singleLevel"/>
    <w:tmpl w:val="CC043862"/>
    <w:lvl w:ilvl="0">
      <w:start w:val="1"/>
      <w:numFmt w:val="bullet"/>
      <w:lvlText w:val=""/>
      <w:lvlJc w:val="left"/>
      <w:pPr>
        <w:tabs>
          <w:tab w:val="num" w:pos="200"/>
        </w:tabs>
        <w:ind w:left="200" w:hanging="200"/>
      </w:pPr>
      <w:rPr>
        <w:rFonts w:ascii="Wingdings" w:hAnsi="Wingdings" w:hint="default"/>
        <w:sz w:val="16"/>
      </w:rPr>
    </w:lvl>
  </w:abstractNum>
  <w:abstractNum w:abstractNumId="54" w15:restartNumberingAfterBreak="0">
    <w:nsid w:val="7B122557"/>
    <w:multiLevelType w:val="singleLevel"/>
    <w:tmpl w:val="3AE27148"/>
    <w:lvl w:ilvl="0">
      <w:start w:val="1"/>
      <w:numFmt w:val="bullet"/>
      <w:lvlText w:val=""/>
      <w:lvlJc w:val="left"/>
      <w:pPr>
        <w:tabs>
          <w:tab w:val="num" w:pos="200"/>
        </w:tabs>
        <w:ind w:left="200" w:hanging="200"/>
      </w:pPr>
      <w:rPr>
        <w:rFonts w:ascii="Wingdings" w:hAnsi="Wingdings" w:hint="default"/>
        <w:sz w:val="16"/>
      </w:rPr>
    </w:lvl>
  </w:abstractNum>
  <w:abstractNum w:abstractNumId="55" w15:restartNumberingAfterBreak="0">
    <w:nsid w:val="7B7F081B"/>
    <w:multiLevelType w:val="singleLevel"/>
    <w:tmpl w:val="837212E6"/>
    <w:lvl w:ilvl="0">
      <w:start w:val="1"/>
      <w:numFmt w:val="bullet"/>
      <w:lvlText w:val=""/>
      <w:lvlJc w:val="left"/>
      <w:pPr>
        <w:tabs>
          <w:tab w:val="num" w:pos="200"/>
        </w:tabs>
        <w:ind w:left="200" w:hanging="200"/>
      </w:pPr>
      <w:rPr>
        <w:rFonts w:ascii="Wingdings" w:hAnsi="Wingdings" w:hint="default"/>
        <w:sz w:val="16"/>
      </w:rPr>
    </w:lvl>
  </w:abstractNum>
  <w:abstractNum w:abstractNumId="56" w15:restartNumberingAfterBreak="0">
    <w:nsid w:val="7DF50719"/>
    <w:multiLevelType w:val="singleLevel"/>
    <w:tmpl w:val="B12A12BE"/>
    <w:lvl w:ilvl="0">
      <w:start w:val="1"/>
      <w:numFmt w:val="bullet"/>
      <w:lvlText w:val=""/>
      <w:lvlJc w:val="left"/>
      <w:pPr>
        <w:tabs>
          <w:tab w:val="num" w:pos="200"/>
        </w:tabs>
        <w:ind w:left="200" w:hanging="200"/>
      </w:pPr>
      <w:rPr>
        <w:rFonts w:ascii="Wingdings" w:hAnsi="Wingdings" w:hint="default"/>
        <w:sz w:val="16"/>
      </w:rPr>
    </w:lvl>
  </w:abstractNum>
  <w:num w:numId="1">
    <w:abstractNumId w:val="42"/>
  </w:num>
  <w:num w:numId="2">
    <w:abstractNumId w:val="5"/>
  </w:num>
  <w:num w:numId="3">
    <w:abstractNumId w:val="53"/>
  </w:num>
  <w:num w:numId="4">
    <w:abstractNumId w:val="20"/>
  </w:num>
  <w:num w:numId="5">
    <w:abstractNumId w:val="30"/>
  </w:num>
  <w:num w:numId="6">
    <w:abstractNumId w:val="17"/>
  </w:num>
  <w:num w:numId="7">
    <w:abstractNumId w:val="38"/>
  </w:num>
  <w:num w:numId="8">
    <w:abstractNumId w:val="1"/>
  </w:num>
  <w:num w:numId="9">
    <w:abstractNumId w:val="35"/>
  </w:num>
  <w:num w:numId="10">
    <w:abstractNumId w:val="52"/>
  </w:num>
  <w:num w:numId="11">
    <w:abstractNumId w:val="3"/>
  </w:num>
  <w:num w:numId="12">
    <w:abstractNumId w:val="24"/>
  </w:num>
  <w:num w:numId="13">
    <w:abstractNumId w:val="28"/>
  </w:num>
  <w:num w:numId="14">
    <w:abstractNumId w:val="47"/>
  </w:num>
  <w:num w:numId="15">
    <w:abstractNumId w:val="55"/>
  </w:num>
  <w:num w:numId="16">
    <w:abstractNumId w:val="14"/>
  </w:num>
  <w:num w:numId="17">
    <w:abstractNumId w:val="40"/>
  </w:num>
  <w:num w:numId="18">
    <w:abstractNumId w:val="4"/>
  </w:num>
  <w:num w:numId="19">
    <w:abstractNumId w:val="51"/>
  </w:num>
  <w:num w:numId="20">
    <w:abstractNumId w:val="36"/>
  </w:num>
  <w:num w:numId="21">
    <w:abstractNumId w:val="13"/>
  </w:num>
  <w:num w:numId="22">
    <w:abstractNumId w:val="43"/>
  </w:num>
  <w:num w:numId="23">
    <w:abstractNumId w:val="49"/>
  </w:num>
  <w:num w:numId="24">
    <w:abstractNumId w:val="48"/>
  </w:num>
  <w:num w:numId="25">
    <w:abstractNumId w:val="39"/>
  </w:num>
  <w:num w:numId="26">
    <w:abstractNumId w:val="29"/>
  </w:num>
  <w:num w:numId="27">
    <w:abstractNumId w:val="27"/>
  </w:num>
  <w:num w:numId="28">
    <w:abstractNumId w:val="45"/>
  </w:num>
  <w:num w:numId="29">
    <w:abstractNumId w:val="11"/>
  </w:num>
  <w:num w:numId="30">
    <w:abstractNumId w:val="31"/>
  </w:num>
  <w:num w:numId="31">
    <w:abstractNumId w:val="34"/>
  </w:num>
  <w:num w:numId="32">
    <w:abstractNumId w:val="44"/>
  </w:num>
  <w:num w:numId="33">
    <w:abstractNumId w:val="7"/>
  </w:num>
  <w:num w:numId="34">
    <w:abstractNumId w:val="8"/>
  </w:num>
  <w:num w:numId="35">
    <w:abstractNumId w:val="33"/>
  </w:num>
  <w:num w:numId="36">
    <w:abstractNumId w:val="26"/>
  </w:num>
  <w:num w:numId="37">
    <w:abstractNumId w:val="56"/>
  </w:num>
  <w:num w:numId="38">
    <w:abstractNumId w:val="15"/>
  </w:num>
  <w:num w:numId="39">
    <w:abstractNumId w:val="54"/>
  </w:num>
  <w:num w:numId="40">
    <w:abstractNumId w:val="10"/>
  </w:num>
  <w:num w:numId="41">
    <w:abstractNumId w:val="22"/>
  </w:num>
  <w:num w:numId="42">
    <w:abstractNumId w:val="9"/>
  </w:num>
  <w:num w:numId="43">
    <w:abstractNumId w:val="25"/>
  </w:num>
  <w:num w:numId="44">
    <w:abstractNumId w:val="12"/>
  </w:num>
  <w:num w:numId="45">
    <w:abstractNumId w:val="0"/>
  </w:num>
  <w:num w:numId="46">
    <w:abstractNumId w:val="6"/>
  </w:num>
  <w:num w:numId="47">
    <w:abstractNumId w:val="32"/>
  </w:num>
  <w:num w:numId="48">
    <w:abstractNumId w:val="16"/>
  </w:num>
  <w:num w:numId="49">
    <w:abstractNumId w:val="50"/>
  </w:num>
  <w:num w:numId="50">
    <w:abstractNumId w:val="21"/>
  </w:num>
  <w:num w:numId="51">
    <w:abstractNumId w:val="2"/>
  </w:num>
  <w:num w:numId="52">
    <w:abstractNumId w:val="46"/>
  </w:num>
  <w:num w:numId="53">
    <w:abstractNumId w:val="23"/>
  </w:num>
  <w:num w:numId="54">
    <w:abstractNumId w:val="37"/>
  </w:num>
  <w:num w:numId="55">
    <w:abstractNumId w:val="19"/>
  </w:num>
  <w:num w:numId="56">
    <w:abstractNumId w:val="18"/>
  </w:num>
  <w:num w:numId="57">
    <w:abstractNumId w:val="41"/>
  </w:num>
  <w:numIdMacAtCleanup w:val="5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61F2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E61F23"/>
    <w:pPr>
      <w:spacing w:after="120"/>
    </w:pPr>
  </w:style>
  <w:style w:type="character" w:customStyle="1" w:styleId="af6">
    <w:name w:val="正文文本 字符"/>
    <w:basedOn w:val="a0"/>
    <w:link w:val="af5"/>
    <w:uiPriority w:val="99"/>
    <w:rsid w:val="00E61F23"/>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FED91F6-2B32-45BE-A3D3-6ED0CDEA3C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513</Words>
  <Characters>2925</Characters>
  <Application>Microsoft Office Word</Application>
  <DocSecurity>0</DocSecurity>
  <Lines>24</Lines>
  <Paragraphs>6</Paragraphs>
  <ScaleCrop>false</ScaleCrop>
  <Company/>
  <LinksUpToDate>false</LinksUpToDate>
  <CharactersWithSpaces>3432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2026-06-19T05:45:00Z</dcterms:created>
  <dcterms:modified xsi:type="dcterms:W3CDTF">2026-06-19T05:45:00Z</dcterms:modified>
</cp:coreProperties>
</file>