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F8AC3C" w:rsidR="0049405C" w:rsidRPr="00187BAA" w:rsidRDefault="00E8616C" w:rsidP="00E8616C">
            <w:pPr>
              <w:spacing w:line="720" w:lineRule="auto"/>
              <w:rPr>
                <w:rFonts w:ascii="宋体" w:eastAsia="宋体" w:hAnsi="宋体"/>
                <w:color w:val="545551"/>
              </w:rPr>
            </w:pPr>
            <w:bookmarkStart w:id="0" w:name="xingming"/>
            <w:bookmarkStart w:id="1" w:name="_GoBack"/>
            <w:bookmarkEnd w:id="1"/>
            <w:r w:rsidRPr="00E8616C">
              <w:rPr>
                <w:rFonts w:ascii="宋体" w:eastAsia="宋体" w:hAnsi="Times New Roman" w:hint="eastAsia"/>
                <w:b/>
                <w:color w:val="000000"/>
                <w:sz w:val="48"/>
              </w:rPr>
              <w:t>陈敏</w:t>
            </w:r>
            <w:bookmarkEnd w:id="0"/>
          </w:p>
          <w:p w14:paraId="706EB16B" w14:textId="01F487F1" w:rsidR="0049405C" w:rsidRPr="00187BAA" w:rsidRDefault="00E8616C" w:rsidP="00E8616C">
            <w:pPr>
              <w:spacing w:line="360" w:lineRule="auto"/>
              <w:rPr>
                <w:rFonts w:ascii="宋体" w:eastAsia="宋体" w:hAnsi="宋体"/>
                <w:b/>
                <w:bCs/>
                <w:color w:val="545551"/>
              </w:rPr>
            </w:pPr>
            <w:bookmarkStart w:id="2" w:name="didian"/>
            <w:r w:rsidRPr="00E8616C">
              <w:rPr>
                <w:rFonts w:ascii="宋体" w:eastAsia="宋体" w:hAnsi="Times New Roman" w:hint="eastAsia"/>
                <w:b/>
                <w:bCs/>
                <w:color w:val="000000"/>
              </w:rPr>
              <w:t>资深律师·北京</w:t>
            </w:r>
            <w:bookmarkEnd w:id="2"/>
          </w:p>
          <w:p w14:paraId="6199424A" w14:textId="1D0FCBB2" w:rsidR="0049405C" w:rsidRPr="00187BAA" w:rsidRDefault="00E8616C" w:rsidP="00E8616C">
            <w:pPr>
              <w:spacing w:line="360" w:lineRule="auto"/>
              <w:rPr>
                <w:rFonts w:ascii="宋体" w:eastAsia="宋体" w:hAnsi="宋体"/>
                <w:color w:val="545551"/>
              </w:rPr>
            </w:pPr>
            <w:bookmarkStart w:id="3" w:name="dianhua"/>
            <w:r w:rsidRPr="00E8616C">
              <w:rPr>
                <w:rFonts w:ascii="宋体" w:eastAsia="宋体" w:hAnsi="Times New Roman"/>
                <w:color w:val="000000"/>
              </w:rPr>
              <w:t>+86 10 5769 5603</w:t>
            </w:r>
            <w:bookmarkEnd w:id="3"/>
          </w:p>
          <w:p w14:paraId="4F910ACA" w14:textId="0206266A" w:rsidR="0049405C" w:rsidRPr="00187BAA" w:rsidRDefault="00E8616C" w:rsidP="00E8616C">
            <w:pPr>
              <w:spacing w:line="360" w:lineRule="auto"/>
              <w:rPr>
                <w:rFonts w:ascii="宋体" w:eastAsia="宋体" w:hAnsi="宋体"/>
                <w:color w:val="000000"/>
              </w:rPr>
            </w:pPr>
            <w:bookmarkStart w:id="4" w:name="youxiang"/>
            <w:r w:rsidRPr="00E8616C">
              <w:rPr>
                <w:rFonts w:ascii="宋体" w:eastAsia="宋体" w:hAnsi="Times New Roman"/>
                <w:color w:val="000000"/>
              </w:rPr>
              <w:t>marcus.chen@fangdalaw.com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1A76E6A" w:rsidR="0049405C" w:rsidRPr="00187BAA" w:rsidRDefault="00E861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43786E" wp14:editId="24F97D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FC6435" w:rsidR="009465FB" w:rsidRPr="00187BAA" w:rsidRDefault="00E8616C" w:rsidP="007177F3">
            <w:pPr>
              <w:rPr>
                <w:rFonts w:ascii="宋体" w:eastAsia="宋体" w:hAnsi="宋体"/>
                <w:color w:val="000000"/>
                <w:szCs w:val="21"/>
              </w:rPr>
            </w:pPr>
            <w:bookmarkStart w:id="6" w:name="zhiyelingyu"/>
            <w:r w:rsidRPr="00E8616C">
              <w:rPr>
                <w:rFonts w:ascii="宋体" w:eastAsia="宋体" w:hAnsi="Times New Roman" w:hint="eastAsia"/>
                <w:color w:val="000000"/>
                <w:szCs w:val="21"/>
              </w:rPr>
              <w:t>陈敏律师常驻北京办公室，专长香港资本市场、企业监管及合规法律服务事宜。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E00957" w14:textId="77777777" w:rsidR="00E861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01B2F9" w14:textId="77777777" w:rsidR="00E8616C" w:rsidRDefault="00E8616C" w:rsidP="00E8616C">
      <w:pPr>
        <w:pStyle w:val="af5"/>
        <w:spacing w:after="0" w:line="480" w:lineRule="auto"/>
        <w:rPr>
          <w:rFonts w:ascii="宋体" w:eastAsia="宋体" w:hAnsi="宋体"/>
          <w:b/>
          <w:sz w:val="24"/>
        </w:rPr>
      </w:pPr>
      <w:r w:rsidRPr="00E8616C">
        <w:rPr>
          <w:rFonts w:ascii="宋体" w:eastAsia="宋体" w:hAnsi="宋体" w:hint="eastAsia"/>
          <w:b/>
          <w:sz w:val="24"/>
        </w:rPr>
        <w:t>近期代理的主要案件</w:t>
      </w:r>
    </w:p>
    <w:p w14:paraId="3BCF6E59" w14:textId="77777777" w:rsidR="00E8616C" w:rsidRDefault="00E8616C" w:rsidP="00E8616C">
      <w:pPr>
        <w:pStyle w:val="af5"/>
        <w:spacing w:before="120"/>
        <w:rPr>
          <w:rFonts w:ascii="宋体" w:eastAsia="宋体" w:hAnsi="Times New Roman"/>
          <w:color w:val="000000"/>
        </w:rPr>
      </w:pPr>
    </w:p>
    <w:p w14:paraId="61069D7F" w14:textId="77777777" w:rsidR="00E8616C" w:rsidRDefault="00E8616C" w:rsidP="00E8616C">
      <w:pPr>
        <w:pStyle w:val="af5"/>
        <w:numPr>
          <w:ilvl w:val="0"/>
          <w:numId w:val="4"/>
        </w:numPr>
        <w:spacing w:before="120"/>
        <w:ind w:left="690" w:hanging="240"/>
        <w:rPr>
          <w:rFonts w:ascii="宋体" w:eastAsia="宋体" w:hAnsi="Times New Roman"/>
          <w:color w:val="000000"/>
        </w:rPr>
      </w:pPr>
      <w:r w:rsidRPr="00E8616C">
        <w:rPr>
          <w:rFonts w:ascii="宋体" w:eastAsia="宋体" w:hAnsi="Times New Roman" w:hint="eastAsia"/>
          <w:color w:val="000000"/>
        </w:rPr>
        <w:t>在博雷顿科技股份公司上市项目中为发行人提供法律服务</w:t>
      </w:r>
    </w:p>
    <w:p w14:paraId="6BFC9606" w14:textId="77777777" w:rsidR="00E8616C" w:rsidRDefault="00E8616C" w:rsidP="00E8616C">
      <w:pPr>
        <w:pStyle w:val="af5"/>
        <w:numPr>
          <w:ilvl w:val="0"/>
          <w:numId w:val="5"/>
        </w:numPr>
        <w:spacing w:before="120"/>
        <w:ind w:left="690" w:hanging="240"/>
        <w:rPr>
          <w:rFonts w:ascii="宋体" w:eastAsia="宋体" w:hAnsi="Times New Roman"/>
          <w:color w:val="000000"/>
        </w:rPr>
      </w:pPr>
      <w:r w:rsidRPr="00E8616C">
        <w:rPr>
          <w:rFonts w:ascii="宋体" w:eastAsia="宋体" w:hAnsi="Times New Roman" w:hint="eastAsia"/>
          <w:color w:val="000000"/>
        </w:rPr>
        <w:t>在杭州九源基因生物医药股份有限公司上市项目中为发行人提供法律服务</w:t>
      </w:r>
    </w:p>
    <w:p w14:paraId="64C51E6F" w14:textId="77777777" w:rsidR="00E8616C" w:rsidRDefault="00E8616C" w:rsidP="00E8616C">
      <w:pPr>
        <w:pStyle w:val="af5"/>
        <w:numPr>
          <w:ilvl w:val="0"/>
          <w:numId w:val="6"/>
        </w:numPr>
        <w:spacing w:before="120"/>
        <w:ind w:left="690" w:hanging="240"/>
        <w:rPr>
          <w:rFonts w:ascii="宋体" w:eastAsia="宋体" w:hAnsi="Times New Roman"/>
          <w:color w:val="000000"/>
        </w:rPr>
      </w:pPr>
      <w:r w:rsidRPr="00E8616C">
        <w:rPr>
          <w:rFonts w:ascii="宋体" w:eastAsia="宋体" w:hAnsi="Times New Roman" w:hint="eastAsia"/>
          <w:color w:val="000000"/>
        </w:rPr>
        <w:t>在趣致集团上市项目中为承销商团队提供法律服务</w:t>
      </w:r>
    </w:p>
    <w:p w14:paraId="45BD1729" w14:textId="77777777" w:rsidR="00E8616C" w:rsidRDefault="00E8616C" w:rsidP="00E8616C">
      <w:pPr>
        <w:pStyle w:val="af5"/>
        <w:numPr>
          <w:ilvl w:val="0"/>
          <w:numId w:val="7"/>
        </w:numPr>
        <w:spacing w:before="120"/>
        <w:ind w:left="690" w:hanging="240"/>
        <w:rPr>
          <w:rFonts w:ascii="宋体" w:eastAsia="宋体" w:hAnsi="Times New Roman"/>
          <w:color w:val="000000"/>
        </w:rPr>
      </w:pPr>
      <w:r w:rsidRPr="00E8616C">
        <w:rPr>
          <w:rFonts w:ascii="宋体" w:eastAsia="宋体" w:hAnsi="Times New Roman" w:hint="eastAsia"/>
          <w:color w:val="000000"/>
        </w:rPr>
        <w:t>在</w:t>
      </w:r>
      <w:r w:rsidRPr="00E8616C">
        <w:rPr>
          <w:rFonts w:ascii="宋体" w:eastAsia="宋体" w:hAnsi="Times New Roman"/>
          <w:color w:val="000000"/>
        </w:rPr>
        <w:t>GOGOX（快狗打车）上市项目中为发行人提供法律服务</w:t>
      </w:r>
    </w:p>
    <w:p w14:paraId="3DE75EFF" w14:textId="77777777" w:rsidR="00E8616C" w:rsidRDefault="00E8616C" w:rsidP="00E8616C">
      <w:pPr>
        <w:pStyle w:val="af5"/>
        <w:numPr>
          <w:ilvl w:val="0"/>
          <w:numId w:val="8"/>
        </w:numPr>
        <w:spacing w:before="120"/>
        <w:ind w:left="690" w:hanging="240"/>
        <w:rPr>
          <w:rFonts w:ascii="宋体" w:eastAsia="宋体" w:hAnsi="Times New Roman"/>
          <w:color w:val="000000"/>
        </w:rPr>
      </w:pPr>
      <w:r w:rsidRPr="00E8616C">
        <w:rPr>
          <w:rFonts w:ascii="宋体" w:eastAsia="宋体" w:hAnsi="Times New Roman" w:hint="eastAsia"/>
          <w:color w:val="000000"/>
        </w:rPr>
        <w:t>在游莱互动有限公司上市项目中为发行人提供法律服务</w:t>
      </w:r>
    </w:p>
    <w:p w14:paraId="62C4072E" w14:textId="77777777" w:rsidR="00E8616C" w:rsidRDefault="00E8616C" w:rsidP="00E8616C">
      <w:pPr>
        <w:pStyle w:val="af5"/>
        <w:numPr>
          <w:ilvl w:val="0"/>
          <w:numId w:val="9"/>
        </w:numPr>
        <w:spacing w:before="120"/>
        <w:ind w:left="690" w:hanging="240"/>
        <w:rPr>
          <w:rFonts w:ascii="宋体" w:eastAsia="宋体" w:hAnsi="Times New Roman"/>
          <w:color w:val="000000"/>
        </w:rPr>
      </w:pPr>
      <w:r w:rsidRPr="00E8616C">
        <w:rPr>
          <w:rFonts w:ascii="宋体" w:eastAsia="宋体" w:hAnsi="Times New Roman" w:hint="eastAsia"/>
          <w:color w:val="000000"/>
        </w:rPr>
        <w:t>在中国万桐园（控股）有限公司上市项目及后续转主板上市项目中为发行人提供法律服务</w:t>
      </w:r>
    </w:p>
    <w:p w14:paraId="0F3B0D0B" w14:textId="77777777" w:rsidR="00E8616C" w:rsidRDefault="00E8616C" w:rsidP="00E8616C">
      <w:pPr>
        <w:pStyle w:val="af5"/>
        <w:numPr>
          <w:ilvl w:val="0"/>
          <w:numId w:val="10"/>
        </w:numPr>
        <w:spacing w:before="120"/>
        <w:ind w:left="690" w:hanging="240"/>
        <w:rPr>
          <w:rFonts w:ascii="宋体" w:eastAsia="宋体" w:hAnsi="Times New Roman"/>
          <w:color w:val="000000"/>
        </w:rPr>
      </w:pPr>
      <w:r w:rsidRPr="00E8616C">
        <w:rPr>
          <w:rFonts w:ascii="宋体" w:eastAsia="宋体" w:hAnsi="Times New Roman" w:hint="eastAsia"/>
          <w:color w:val="000000"/>
        </w:rPr>
        <w:t>在北京汽车股份有限公司上市项目中为发行人提供法律服务</w:t>
      </w:r>
    </w:p>
    <w:p w14:paraId="3C0522F9" w14:textId="77777777" w:rsidR="00E8616C" w:rsidRDefault="00E8616C" w:rsidP="00E8616C">
      <w:pPr>
        <w:pStyle w:val="af5"/>
        <w:numPr>
          <w:ilvl w:val="0"/>
          <w:numId w:val="11"/>
        </w:numPr>
        <w:spacing w:before="120"/>
        <w:ind w:left="690" w:hanging="240"/>
        <w:rPr>
          <w:rFonts w:ascii="宋体" w:eastAsia="宋体" w:hAnsi="Times New Roman"/>
          <w:color w:val="000000"/>
        </w:rPr>
      </w:pPr>
      <w:r w:rsidRPr="00E8616C">
        <w:rPr>
          <w:rFonts w:ascii="宋体" w:eastAsia="宋体" w:hAnsi="Times New Roman" w:hint="eastAsia"/>
          <w:color w:val="000000"/>
        </w:rPr>
        <w:t>在普华和顺集团公司上市项目中为承销商团队提供法律服务</w:t>
      </w:r>
    </w:p>
    <w:p w14:paraId="3A3076E9" w14:textId="77777777" w:rsidR="00E8616C" w:rsidRDefault="00E8616C" w:rsidP="00E8616C">
      <w:pPr>
        <w:pStyle w:val="af5"/>
        <w:numPr>
          <w:ilvl w:val="0"/>
          <w:numId w:val="12"/>
        </w:numPr>
        <w:spacing w:before="120"/>
        <w:ind w:left="690" w:hanging="240"/>
        <w:rPr>
          <w:rFonts w:ascii="宋体" w:eastAsia="宋体" w:hAnsi="Times New Roman"/>
          <w:color w:val="000000"/>
        </w:rPr>
      </w:pPr>
      <w:r w:rsidRPr="00E8616C">
        <w:rPr>
          <w:rFonts w:ascii="宋体" w:eastAsia="宋体" w:hAnsi="Times New Roman" w:hint="eastAsia"/>
          <w:color w:val="000000"/>
        </w:rPr>
        <w:t>在中国银河证券股份有限公司上市项目中为承销商团队提供法律服务</w:t>
      </w:r>
    </w:p>
    <w:p w14:paraId="112F37F7" w14:textId="77777777" w:rsidR="00E8616C" w:rsidRDefault="00E8616C" w:rsidP="00E8616C">
      <w:pPr>
        <w:pStyle w:val="af5"/>
        <w:numPr>
          <w:ilvl w:val="0"/>
          <w:numId w:val="13"/>
        </w:numPr>
        <w:spacing w:before="120"/>
        <w:ind w:left="690" w:hanging="240"/>
        <w:rPr>
          <w:rFonts w:ascii="宋体" w:eastAsia="宋体" w:hAnsi="Times New Roman"/>
          <w:color w:val="000000"/>
        </w:rPr>
      </w:pPr>
      <w:r w:rsidRPr="00E8616C">
        <w:rPr>
          <w:rFonts w:ascii="宋体" w:eastAsia="宋体" w:hAnsi="Times New Roman" w:hint="eastAsia"/>
          <w:color w:val="000000"/>
        </w:rPr>
        <w:t>在中铝国际工程股份有限公司上市项目中为发行人提供法律服务</w:t>
      </w:r>
    </w:p>
    <w:p w14:paraId="5534E9E5" w14:textId="77777777" w:rsidR="00E8616C" w:rsidRDefault="00E8616C" w:rsidP="00E8616C">
      <w:pPr>
        <w:pStyle w:val="af5"/>
        <w:numPr>
          <w:ilvl w:val="0"/>
          <w:numId w:val="14"/>
        </w:numPr>
        <w:spacing w:before="120"/>
        <w:ind w:left="690" w:hanging="240"/>
        <w:rPr>
          <w:rFonts w:ascii="宋体" w:eastAsia="宋体" w:hAnsi="Times New Roman"/>
          <w:color w:val="000000"/>
        </w:rPr>
      </w:pPr>
      <w:r w:rsidRPr="00E8616C">
        <w:rPr>
          <w:rFonts w:ascii="宋体" w:eastAsia="宋体" w:hAnsi="Times New Roman" w:hint="eastAsia"/>
          <w:color w:val="000000"/>
        </w:rPr>
        <w:t>在中国罕王控股有限公司上市项目中为发行人提供法律服务</w:t>
      </w:r>
    </w:p>
    <w:p w14:paraId="65610BB0" w14:textId="77777777" w:rsidR="00E8616C" w:rsidRDefault="00E8616C" w:rsidP="00E8616C">
      <w:pPr>
        <w:pStyle w:val="af5"/>
        <w:numPr>
          <w:ilvl w:val="0"/>
          <w:numId w:val="15"/>
        </w:numPr>
        <w:spacing w:before="120"/>
        <w:ind w:left="690" w:hanging="240"/>
        <w:rPr>
          <w:rFonts w:ascii="宋体" w:eastAsia="宋体" w:hAnsi="Times New Roman"/>
          <w:color w:val="000000"/>
        </w:rPr>
      </w:pPr>
      <w:r w:rsidRPr="00E8616C">
        <w:rPr>
          <w:rFonts w:ascii="宋体" w:eastAsia="宋体" w:hAnsi="Times New Roman" w:hint="eastAsia"/>
          <w:color w:val="000000"/>
        </w:rPr>
        <w:t>在大明国际控股有限公司上市项目中为承销商团队提供法律服务</w:t>
      </w:r>
    </w:p>
    <w:p w14:paraId="75641C8B" w14:textId="77777777" w:rsidR="00E8616C" w:rsidRDefault="00E8616C" w:rsidP="00E8616C">
      <w:pPr>
        <w:pStyle w:val="af5"/>
        <w:numPr>
          <w:ilvl w:val="0"/>
          <w:numId w:val="16"/>
        </w:numPr>
        <w:spacing w:before="120"/>
        <w:ind w:left="690" w:hanging="240"/>
        <w:rPr>
          <w:rFonts w:ascii="宋体" w:eastAsia="宋体" w:hAnsi="Times New Roman"/>
          <w:color w:val="000000"/>
        </w:rPr>
      </w:pPr>
      <w:r w:rsidRPr="00E8616C">
        <w:rPr>
          <w:rFonts w:ascii="宋体" w:eastAsia="宋体" w:hAnsi="Times New Roman" w:hint="eastAsia"/>
          <w:color w:val="000000"/>
        </w:rPr>
        <w:t>在中国大唐集团新能源股份有限公司上市项目中为发行人提供法律服务</w:t>
      </w:r>
    </w:p>
    <w:p w14:paraId="1ABC49DB" w14:textId="77777777" w:rsidR="00E8616C" w:rsidRDefault="00E8616C" w:rsidP="00E8616C">
      <w:pPr>
        <w:pStyle w:val="af5"/>
        <w:numPr>
          <w:ilvl w:val="0"/>
          <w:numId w:val="17"/>
        </w:numPr>
        <w:spacing w:before="120"/>
        <w:ind w:left="690" w:hanging="240"/>
        <w:rPr>
          <w:rFonts w:ascii="宋体" w:eastAsia="宋体" w:hAnsi="Times New Roman"/>
          <w:color w:val="000000"/>
        </w:rPr>
      </w:pPr>
      <w:r w:rsidRPr="00E8616C">
        <w:rPr>
          <w:rFonts w:ascii="宋体" w:eastAsia="宋体" w:hAnsi="Times New Roman" w:hint="eastAsia"/>
          <w:color w:val="000000"/>
        </w:rPr>
        <w:t>在中国宏桥集团有限公司上市项目中为承销商团队提供法律服务</w:t>
      </w:r>
    </w:p>
    <w:p w14:paraId="342460B8" w14:textId="77777777" w:rsidR="00E8616C" w:rsidRDefault="00E8616C" w:rsidP="00E8616C">
      <w:pPr>
        <w:pStyle w:val="af5"/>
        <w:numPr>
          <w:ilvl w:val="0"/>
          <w:numId w:val="18"/>
        </w:numPr>
        <w:spacing w:before="120"/>
        <w:ind w:left="690" w:hanging="240"/>
        <w:rPr>
          <w:rFonts w:ascii="宋体" w:eastAsia="宋体" w:hAnsi="Times New Roman"/>
          <w:color w:val="000000"/>
        </w:rPr>
      </w:pPr>
      <w:r w:rsidRPr="00E8616C">
        <w:rPr>
          <w:rFonts w:ascii="宋体" w:eastAsia="宋体" w:hAnsi="Times New Roman" w:hint="eastAsia"/>
          <w:color w:val="000000"/>
        </w:rPr>
        <w:t>代表红杉中国，为其于香港资本市场的多个项目中提供法律服务，包括上市前投资、基石投资、投资已上市公司及大宗股份交易</w:t>
      </w:r>
    </w:p>
    <w:p w14:paraId="524702B7" w14:textId="77777777" w:rsidR="00E8616C" w:rsidRDefault="00E8616C" w:rsidP="00E8616C">
      <w:pPr>
        <w:pStyle w:val="af5"/>
        <w:numPr>
          <w:ilvl w:val="0"/>
          <w:numId w:val="19"/>
        </w:numPr>
        <w:spacing w:before="120"/>
        <w:ind w:left="690" w:hanging="240"/>
        <w:rPr>
          <w:rFonts w:ascii="宋体" w:eastAsia="宋体" w:hAnsi="Times New Roman"/>
          <w:color w:val="000000"/>
        </w:rPr>
      </w:pPr>
      <w:r w:rsidRPr="00E8616C">
        <w:rPr>
          <w:rFonts w:ascii="宋体" w:eastAsia="宋体" w:hAnsi="Times New Roman" w:hint="eastAsia"/>
          <w:color w:val="000000"/>
        </w:rPr>
        <w:t>代表华平投资，为其于香港资本市场的多个项目中提供法律服务，包括上市前投资及大宗股份交易</w:t>
      </w:r>
    </w:p>
    <w:p w14:paraId="2E333008" w14:textId="77777777" w:rsidR="00E8616C" w:rsidRDefault="00E8616C" w:rsidP="00E8616C">
      <w:pPr>
        <w:pStyle w:val="af5"/>
        <w:numPr>
          <w:ilvl w:val="0"/>
          <w:numId w:val="20"/>
        </w:numPr>
        <w:spacing w:before="120"/>
        <w:ind w:left="690" w:hanging="240"/>
        <w:rPr>
          <w:rFonts w:ascii="宋体" w:eastAsia="宋体" w:hAnsi="Times New Roman"/>
          <w:color w:val="000000"/>
        </w:rPr>
      </w:pPr>
      <w:r w:rsidRPr="00E8616C">
        <w:rPr>
          <w:rFonts w:ascii="宋体" w:eastAsia="宋体" w:hAnsi="Times New Roman" w:hint="eastAsia"/>
          <w:color w:val="000000"/>
        </w:rPr>
        <w:t>代表通用环球医疗集团有限公司，为其可转债及新股发行，以及多个健康领域的收购提供法律服务</w:t>
      </w:r>
    </w:p>
    <w:p w14:paraId="56D52B7B" w14:textId="77777777" w:rsidR="00E8616C" w:rsidRDefault="00E8616C" w:rsidP="00E8616C">
      <w:pPr>
        <w:pStyle w:val="af5"/>
        <w:spacing w:after="0" w:line="480" w:lineRule="auto"/>
        <w:rPr>
          <w:rFonts w:ascii="宋体" w:eastAsia="宋体" w:hAnsi="宋体"/>
          <w:b/>
          <w:sz w:val="24"/>
        </w:rPr>
      </w:pPr>
      <w:r w:rsidRPr="00E8616C">
        <w:rPr>
          <w:rFonts w:ascii="宋体" w:eastAsia="宋体" w:hAnsi="宋体" w:hint="eastAsia"/>
          <w:b/>
          <w:sz w:val="24"/>
        </w:rPr>
        <w:t>教育背景</w:t>
      </w:r>
    </w:p>
    <w:p w14:paraId="0C169CA3" w14:textId="77777777" w:rsidR="00E8616C" w:rsidRDefault="00E8616C" w:rsidP="00E8616C">
      <w:pPr>
        <w:pStyle w:val="af5"/>
        <w:numPr>
          <w:ilvl w:val="0"/>
          <w:numId w:val="21"/>
        </w:numPr>
        <w:spacing w:before="120"/>
        <w:ind w:left="690" w:hanging="240"/>
        <w:rPr>
          <w:rFonts w:ascii="宋体" w:eastAsia="宋体" w:hAnsi="Times New Roman"/>
          <w:color w:val="000000"/>
        </w:rPr>
      </w:pPr>
      <w:r w:rsidRPr="00E8616C">
        <w:rPr>
          <w:rFonts w:ascii="宋体" w:eastAsia="宋体" w:hAnsi="Times New Roman" w:hint="eastAsia"/>
          <w:color w:val="000000"/>
        </w:rPr>
        <w:t>中国政法大学，法学学士</w:t>
      </w:r>
    </w:p>
    <w:p w14:paraId="4C01C213" w14:textId="77777777" w:rsidR="00E8616C" w:rsidRDefault="00E8616C" w:rsidP="00E8616C">
      <w:pPr>
        <w:pStyle w:val="af5"/>
        <w:numPr>
          <w:ilvl w:val="0"/>
          <w:numId w:val="22"/>
        </w:numPr>
        <w:spacing w:before="120"/>
        <w:ind w:left="690" w:hanging="240"/>
        <w:rPr>
          <w:rFonts w:ascii="宋体" w:eastAsia="宋体" w:hAnsi="Times New Roman"/>
          <w:color w:val="000000"/>
        </w:rPr>
      </w:pPr>
      <w:r w:rsidRPr="00E8616C">
        <w:rPr>
          <w:rFonts w:ascii="宋体" w:eastAsia="宋体" w:hAnsi="Times New Roman" w:hint="eastAsia"/>
          <w:color w:val="000000"/>
        </w:rPr>
        <w:t>美国哥伦比亚大学，法学硕士</w:t>
      </w:r>
      <w:r w:rsidRPr="00E8616C">
        <w:rPr>
          <w:rFonts w:ascii="宋体" w:eastAsia="宋体" w:hAnsi="Times New Roman"/>
          <w:color w:val="000000"/>
        </w:rPr>
        <w:t xml:space="preserve"> (Harlan Fiske Stone 学人)</w:t>
      </w:r>
    </w:p>
    <w:p w14:paraId="234977AB" w14:textId="77777777" w:rsidR="00E8616C" w:rsidRDefault="00E8616C" w:rsidP="00E8616C">
      <w:pPr>
        <w:pStyle w:val="af5"/>
        <w:spacing w:after="0" w:line="480" w:lineRule="auto"/>
        <w:rPr>
          <w:rFonts w:ascii="宋体" w:eastAsia="宋体" w:hAnsi="宋体"/>
          <w:b/>
          <w:sz w:val="24"/>
        </w:rPr>
      </w:pPr>
      <w:r w:rsidRPr="00E8616C">
        <w:rPr>
          <w:rFonts w:ascii="宋体" w:eastAsia="宋体" w:hAnsi="宋体" w:hint="eastAsia"/>
          <w:b/>
          <w:sz w:val="24"/>
        </w:rPr>
        <w:t>执业资格</w:t>
      </w:r>
    </w:p>
    <w:p w14:paraId="7774F0D0" w14:textId="77777777" w:rsidR="00E8616C" w:rsidRDefault="00E8616C" w:rsidP="00E8616C">
      <w:pPr>
        <w:pStyle w:val="af5"/>
        <w:numPr>
          <w:ilvl w:val="0"/>
          <w:numId w:val="23"/>
        </w:numPr>
        <w:spacing w:before="120"/>
        <w:ind w:left="690" w:hanging="240"/>
        <w:rPr>
          <w:rFonts w:ascii="宋体" w:eastAsia="宋体" w:hAnsi="Times New Roman"/>
          <w:color w:val="000000"/>
        </w:rPr>
      </w:pPr>
      <w:r w:rsidRPr="00E8616C">
        <w:rPr>
          <w:rFonts w:ascii="宋体" w:eastAsia="宋体" w:hAnsi="Times New Roman" w:hint="eastAsia"/>
          <w:color w:val="000000"/>
        </w:rPr>
        <w:t>美国纽约州律师资格</w:t>
      </w:r>
    </w:p>
    <w:p w14:paraId="328F0103" w14:textId="77777777" w:rsidR="00E8616C" w:rsidRDefault="00E8616C" w:rsidP="00E8616C">
      <w:pPr>
        <w:pStyle w:val="af5"/>
        <w:numPr>
          <w:ilvl w:val="0"/>
          <w:numId w:val="24"/>
        </w:numPr>
        <w:spacing w:before="120"/>
        <w:ind w:left="690" w:hanging="240"/>
        <w:rPr>
          <w:rFonts w:ascii="宋体" w:eastAsia="宋体" w:hAnsi="Times New Roman"/>
          <w:color w:val="000000"/>
        </w:rPr>
      </w:pPr>
      <w:r w:rsidRPr="00E8616C">
        <w:rPr>
          <w:rFonts w:ascii="宋体" w:eastAsia="宋体" w:hAnsi="Times New Roman" w:hint="eastAsia"/>
          <w:color w:val="000000"/>
        </w:rPr>
        <w:t>通过中华人民共和国律师职业考试</w:t>
      </w:r>
    </w:p>
    <w:p w14:paraId="65771775" w14:textId="77777777" w:rsidR="00E8616C" w:rsidRDefault="00E8616C" w:rsidP="00E8616C">
      <w:pPr>
        <w:pStyle w:val="af5"/>
        <w:spacing w:after="0" w:line="480" w:lineRule="auto"/>
        <w:rPr>
          <w:rFonts w:ascii="宋体" w:eastAsia="宋体" w:hAnsi="宋体"/>
          <w:b/>
          <w:sz w:val="24"/>
        </w:rPr>
      </w:pPr>
      <w:r w:rsidRPr="00E8616C">
        <w:rPr>
          <w:rFonts w:ascii="宋体" w:eastAsia="宋体" w:hAnsi="宋体" w:hint="eastAsia"/>
          <w:b/>
          <w:sz w:val="24"/>
        </w:rPr>
        <w:t>工作语言</w:t>
      </w:r>
    </w:p>
    <w:p w14:paraId="0978342E" w14:textId="77777777" w:rsidR="00E8616C" w:rsidRDefault="00E8616C" w:rsidP="00E8616C">
      <w:pPr>
        <w:pStyle w:val="af5"/>
        <w:numPr>
          <w:ilvl w:val="0"/>
          <w:numId w:val="25"/>
        </w:numPr>
        <w:spacing w:before="120"/>
        <w:ind w:left="690" w:hanging="240"/>
        <w:rPr>
          <w:rFonts w:ascii="宋体" w:eastAsia="宋体" w:hAnsi="Times New Roman"/>
          <w:color w:val="000000"/>
        </w:rPr>
      </w:pPr>
      <w:r w:rsidRPr="00E8616C">
        <w:rPr>
          <w:rFonts w:ascii="宋体" w:eastAsia="宋体" w:hAnsi="Times New Roman" w:hint="eastAsia"/>
          <w:color w:val="000000"/>
        </w:rPr>
        <w:t>英文</w:t>
      </w:r>
    </w:p>
    <w:p w14:paraId="7536887F" w14:textId="77777777" w:rsidR="00E8616C" w:rsidRDefault="00E8616C" w:rsidP="00E8616C">
      <w:pPr>
        <w:pStyle w:val="af5"/>
        <w:numPr>
          <w:ilvl w:val="0"/>
          <w:numId w:val="26"/>
        </w:numPr>
        <w:spacing w:before="120"/>
        <w:ind w:left="690" w:hanging="240"/>
        <w:rPr>
          <w:rFonts w:ascii="宋体" w:eastAsia="宋体" w:hAnsi="Times New Roman"/>
          <w:color w:val="000000"/>
        </w:rPr>
      </w:pPr>
      <w:r w:rsidRPr="00E8616C">
        <w:rPr>
          <w:rFonts w:ascii="宋体" w:eastAsia="宋体" w:hAnsi="Times New Roman" w:hint="eastAsia"/>
          <w:color w:val="000000"/>
        </w:rPr>
        <w:t>普通话</w:t>
      </w:r>
    </w:p>
    <w:p w14:paraId="708EDB7E" w14:textId="77777777" w:rsidR="00E8616C" w:rsidRDefault="00E8616C" w:rsidP="00E8616C">
      <w:pPr>
        <w:pStyle w:val="af5"/>
        <w:numPr>
          <w:ilvl w:val="0"/>
          <w:numId w:val="27"/>
        </w:numPr>
        <w:spacing w:before="120"/>
        <w:ind w:left="690" w:hanging="240"/>
        <w:rPr>
          <w:rFonts w:ascii="宋体" w:eastAsia="宋体" w:hAnsi="Times New Roman"/>
          <w:color w:val="000000"/>
        </w:rPr>
      </w:pPr>
      <w:r w:rsidRPr="00E8616C">
        <w:rPr>
          <w:rFonts w:ascii="宋体" w:eastAsia="宋体" w:hAnsi="Times New Roman" w:hint="eastAsia"/>
          <w:color w:val="000000"/>
        </w:rPr>
        <w:t>粤语</w:t>
      </w:r>
    </w:p>
    <w:p w14:paraId="3D807FE6" w14:textId="77777777" w:rsidR="00E8616C" w:rsidRDefault="00E8616C" w:rsidP="00E8616C">
      <w:pPr>
        <w:pStyle w:val="af5"/>
        <w:spacing w:after="0" w:line="480" w:lineRule="auto"/>
        <w:rPr>
          <w:rFonts w:ascii="宋体" w:eastAsia="宋体" w:hAnsi="宋体"/>
          <w:b/>
          <w:sz w:val="24"/>
        </w:rPr>
      </w:pPr>
      <w:r w:rsidRPr="00E8616C">
        <w:rPr>
          <w:rFonts w:ascii="宋体" w:eastAsia="宋体" w:hAnsi="宋体" w:hint="eastAsia"/>
          <w:b/>
          <w:sz w:val="24"/>
        </w:rPr>
        <w:t>职业背景</w:t>
      </w:r>
    </w:p>
    <w:p w14:paraId="4F0A196B" w14:textId="6A101754" w:rsidR="00A46A04" w:rsidRPr="00E8616C" w:rsidRDefault="00E8616C" w:rsidP="00E8616C">
      <w:pPr>
        <w:pStyle w:val="af5"/>
        <w:numPr>
          <w:ilvl w:val="0"/>
          <w:numId w:val="28"/>
        </w:numPr>
        <w:spacing w:before="120"/>
        <w:ind w:left="690" w:hanging="240"/>
        <w:rPr>
          <w:rFonts w:ascii="宋体" w:eastAsia="宋体" w:hAnsi="Times New Roman"/>
          <w:color w:val="000000"/>
        </w:rPr>
      </w:pPr>
      <w:r w:rsidRPr="00E8616C">
        <w:rPr>
          <w:rFonts w:ascii="宋体" w:eastAsia="宋体" w:hAnsi="Times New Roman" w:hint="eastAsia"/>
          <w:color w:val="000000"/>
        </w:rPr>
        <w:t>陈敏律师于</w:t>
      </w:r>
      <w:r w:rsidRPr="00E8616C">
        <w:rPr>
          <w:rFonts w:ascii="宋体" w:eastAsia="宋体" w:hAnsi="Times New Roman"/>
          <w:color w:val="000000"/>
        </w:rPr>
        <w:t>2026年加盟方达律师事务所北京办公室。在此之前，他曾就职于其他大型律师事务所，包括科律律师事务所北京代表处、威尔逊&amp;#183;桑西尼&amp;#183;古奇&amp;#183;罗沙迪律师事务所北京代表处及高伟绅律师事务所北京代表处。</w:t>
      </w:r>
    </w:p>
    <w:sectPr w:rsidR="00A46A04" w:rsidRPr="00E861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1384"/>
    <w:multiLevelType w:val="singleLevel"/>
    <w:tmpl w:val="3AB24B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65811"/>
    <w:multiLevelType w:val="singleLevel"/>
    <w:tmpl w:val="5D226E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56684"/>
    <w:multiLevelType w:val="singleLevel"/>
    <w:tmpl w:val="0CB616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00951"/>
    <w:multiLevelType w:val="singleLevel"/>
    <w:tmpl w:val="6DD609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F80FB7"/>
    <w:multiLevelType w:val="singleLevel"/>
    <w:tmpl w:val="2A06A6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596B4D"/>
    <w:multiLevelType w:val="singleLevel"/>
    <w:tmpl w:val="BC0A7A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134A7A"/>
    <w:multiLevelType w:val="singleLevel"/>
    <w:tmpl w:val="7E283C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9C63A1"/>
    <w:multiLevelType w:val="singleLevel"/>
    <w:tmpl w:val="99A031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D61506"/>
    <w:multiLevelType w:val="singleLevel"/>
    <w:tmpl w:val="862242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FB0877"/>
    <w:multiLevelType w:val="singleLevel"/>
    <w:tmpl w:val="F5AC66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1A7117"/>
    <w:multiLevelType w:val="singleLevel"/>
    <w:tmpl w:val="D0D617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8BE1C0B"/>
    <w:multiLevelType w:val="singleLevel"/>
    <w:tmpl w:val="E7F443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782E15"/>
    <w:multiLevelType w:val="singleLevel"/>
    <w:tmpl w:val="E9A2B0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060A52"/>
    <w:multiLevelType w:val="singleLevel"/>
    <w:tmpl w:val="7FFEA5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7261A1"/>
    <w:multiLevelType w:val="singleLevel"/>
    <w:tmpl w:val="6818D0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1F265C"/>
    <w:multiLevelType w:val="singleLevel"/>
    <w:tmpl w:val="A28EA4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BC09DA"/>
    <w:multiLevelType w:val="singleLevel"/>
    <w:tmpl w:val="C282AB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056318"/>
    <w:multiLevelType w:val="singleLevel"/>
    <w:tmpl w:val="56789A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0A154C"/>
    <w:multiLevelType w:val="singleLevel"/>
    <w:tmpl w:val="0CB616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DF57AF"/>
    <w:multiLevelType w:val="singleLevel"/>
    <w:tmpl w:val="79BEE9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437E23"/>
    <w:multiLevelType w:val="singleLevel"/>
    <w:tmpl w:val="71902D0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19E059E"/>
    <w:multiLevelType w:val="singleLevel"/>
    <w:tmpl w:val="4F76C7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A80B9E"/>
    <w:multiLevelType w:val="singleLevel"/>
    <w:tmpl w:val="F59ABA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0A6202"/>
    <w:multiLevelType w:val="singleLevel"/>
    <w:tmpl w:val="A254133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8F23A2"/>
    <w:multiLevelType w:val="singleLevel"/>
    <w:tmpl w:val="9222CA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2323BE"/>
    <w:multiLevelType w:val="singleLevel"/>
    <w:tmpl w:val="C7E0638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1"/>
  </w:num>
  <w:num w:numId="4">
    <w:abstractNumId w:val="27"/>
  </w:num>
  <w:num w:numId="5">
    <w:abstractNumId w:val="19"/>
  </w:num>
  <w:num w:numId="6">
    <w:abstractNumId w:val="9"/>
  </w:num>
  <w:num w:numId="7">
    <w:abstractNumId w:val="26"/>
  </w:num>
  <w:num w:numId="8">
    <w:abstractNumId w:val="0"/>
  </w:num>
  <w:num w:numId="9">
    <w:abstractNumId w:val="5"/>
  </w:num>
  <w:num w:numId="10">
    <w:abstractNumId w:val="17"/>
  </w:num>
  <w:num w:numId="11">
    <w:abstractNumId w:val="3"/>
  </w:num>
  <w:num w:numId="12">
    <w:abstractNumId w:val="4"/>
  </w:num>
  <w:num w:numId="13">
    <w:abstractNumId w:val="8"/>
  </w:num>
  <w:num w:numId="14">
    <w:abstractNumId w:val="7"/>
  </w:num>
  <w:num w:numId="15">
    <w:abstractNumId w:val="15"/>
  </w:num>
  <w:num w:numId="16">
    <w:abstractNumId w:val="12"/>
  </w:num>
  <w:num w:numId="17">
    <w:abstractNumId w:val="16"/>
  </w:num>
  <w:num w:numId="18">
    <w:abstractNumId w:val="18"/>
  </w:num>
  <w:num w:numId="19">
    <w:abstractNumId w:val="24"/>
  </w:num>
  <w:num w:numId="20">
    <w:abstractNumId w:val="6"/>
  </w:num>
  <w:num w:numId="21">
    <w:abstractNumId w:val="23"/>
  </w:num>
  <w:num w:numId="22">
    <w:abstractNumId w:val="10"/>
  </w:num>
  <w:num w:numId="23">
    <w:abstractNumId w:val="22"/>
  </w:num>
  <w:num w:numId="24">
    <w:abstractNumId w:val="21"/>
  </w:num>
  <w:num w:numId="25">
    <w:abstractNumId w:val="25"/>
  </w:num>
  <w:num w:numId="26">
    <w:abstractNumId w:val="14"/>
  </w:num>
  <w:num w:numId="27">
    <w:abstractNumId w:val="2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8616C"/>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616C"/>
    <w:pPr>
      <w:spacing w:after="120"/>
    </w:pPr>
  </w:style>
  <w:style w:type="character" w:customStyle="1" w:styleId="af6">
    <w:name w:val="正文文本 字符"/>
    <w:basedOn w:val="a0"/>
    <w:link w:val="af5"/>
    <w:uiPriority w:val="99"/>
    <w:rsid w:val="00E861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B7765-3313-476B-98BC-1CF2A952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2026-06-07T01:56:00Z</dcterms:created>
  <dcterms:modified xsi:type="dcterms:W3CDTF">2026-06-07T01:56:00Z</dcterms:modified>
</cp:coreProperties>
</file>