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D06A7DC" w:rsidR="0049405C" w:rsidRPr="00187BAA" w:rsidRDefault="003F4796" w:rsidP="003F4796">
            <w:pPr>
              <w:spacing w:line="720" w:lineRule="auto"/>
              <w:rPr>
                <w:rFonts w:ascii="宋体" w:eastAsia="宋体" w:hAnsi="宋体"/>
                <w:color w:val="545551"/>
              </w:rPr>
            </w:pPr>
            <w:bookmarkStart w:id="0" w:name="xingming"/>
            <w:bookmarkStart w:id="1" w:name="_GoBack"/>
            <w:bookmarkEnd w:id="1"/>
            <w:r w:rsidRPr="003F4796">
              <w:rPr>
                <w:rFonts w:ascii="宋体" w:eastAsia="宋体" w:hAnsi="Times New Roman" w:hint="eastAsia"/>
                <w:b/>
                <w:color w:val="000000"/>
                <w:sz w:val="48"/>
              </w:rPr>
              <w:t>邓志聪</w:t>
            </w:r>
            <w:bookmarkEnd w:id="0"/>
          </w:p>
          <w:p w14:paraId="706EB16B" w14:textId="73626A1A" w:rsidR="0049405C" w:rsidRPr="00187BAA" w:rsidRDefault="003F4796" w:rsidP="003F4796">
            <w:pPr>
              <w:spacing w:line="360" w:lineRule="auto"/>
              <w:rPr>
                <w:rFonts w:ascii="宋体" w:eastAsia="宋体" w:hAnsi="宋体"/>
                <w:b/>
                <w:bCs/>
                <w:color w:val="545551"/>
              </w:rPr>
            </w:pPr>
            <w:bookmarkStart w:id="2" w:name="didian"/>
            <w:r w:rsidRPr="003F4796">
              <w:rPr>
                <w:rFonts w:ascii="宋体" w:eastAsia="宋体" w:hAnsi="Times New Roman" w:hint="eastAsia"/>
                <w:b/>
                <w:bCs/>
                <w:color w:val="000000"/>
              </w:rPr>
              <w:t>资深律师·北京</w:t>
            </w:r>
            <w:bookmarkEnd w:id="2"/>
          </w:p>
          <w:p w14:paraId="6199424A" w14:textId="218D56B7" w:rsidR="0049405C" w:rsidRPr="00187BAA" w:rsidRDefault="003F4796" w:rsidP="003F4796">
            <w:pPr>
              <w:spacing w:line="360" w:lineRule="auto"/>
              <w:rPr>
                <w:rFonts w:ascii="宋体" w:eastAsia="宋体" w:hAnsi="宋体"/>
                <w:color w:val="545551"/>
              </w:rPr>
            </w:pPr>
            <w:bookmarkStart w:id="3" w:name="dianhua"/>
            <w:r w:rsidRPr="003F4796">
              <w:rPr>
                <w:rFonts w:ascii="宋体" w:eastAsia="宋体" w:hAnsi="Times New Roman"/>
                <w:color w:val="000000"/>
              </w:rPr>
              <w:t>+86 10 5769 5705</w:t>
            </w:r>
            <w:bookmarkEnd w:id="3"/>
          </w:p>
          <w:p w14:paraId="4F910ACA" w14:textId="46447A47" w:rsidR="0049405C" w:rsidRPr="00187BAA" w:rsidRDefault="003F4796" w:rsidP="003F4796">
            <w:pPr>
              <w:spacing w:line="360" w:lineRule="auto"/>
              <w:rPr>
                <w:rFonts w:ascii="宋体" w:eastAsia="宋体" w:hAnsi="宋体"/>
                <w:color w:val="000000"/>
              </w:rPr>
            </w:pPr>
            <w:bookmarkStart w:id="4" w:name="youxiang"/>
            <w:r w:rsidRPr="003F4796">
              <w:rPr>
                <w:rFonts w:ascii="宋体" w:eastAsia="宋体" w:hAnsi="Times New Roman"/>
                <w:color w:val="000000"/>
              </w:rPr>
              <w:t>eric.deng@fangdalaw.com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A87E607" w:rsidR="0049405C" w:rsidRPr="00187BAA" w:rsidRDefault="003F479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A909832" wp14:editId="161C990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C13E0CA" w:rsidR="009465FB" w:rsidRPr="00187BAA" w:rsidRDefault="003F4796" w:rsidP="007177F3">
            <w:pPr>
              <w:rPr>
                <w:rFonts w:ascii="宋体" w:eastAsia="宋体" w:hAnsi="宋体"/>
                <w:color w:val="000000"/>
                <w:szCs w:val="21"/>
              </w:rPr>
            </w:pPr>
            <w:bookmarkStart w:id="6" w:name="zhiyelingyu"/>
            <w:r w:rsidRPr="003F4796">
              <w:rPr>
                <w:rFonts w:ascii="宋体" w:eastAsia="宋体" w:hAnsi="Times New Roman" w:hint="eastAsia"/>
                <w:color w:val="000000"/>
                <w:szCs w:val="21"/>
              </w:rPr>
              <w:t>邓志聪律师专长商事诉讼、仲裁和调解，尤其是公司及股权投资、金融、国际建设工程、商事合同、侵权及不正当竞争纠纷。</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5F8D8B1" w14:textId="77777777" w:rsidR="003F479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A6C3DF8" w14:textId="77777777" w:rsidR="003F4796" w:rsidRDefault="003F4796" w:rsidP="003F4796">
      <w:pPr>
        <w:pStyle w:val="af5"/>
        <w:spacing w:after="0" w:line="480" w:lineRule="auto"/>
        <w:rPr>
          <w:rFonts w:ascii="宋体" w:eastAsia="宋体" w:hAnsi="宋体"/>
          <w:b/>
          <w:sz w:val="24"/>
        </w:rPr>
      </w:pPr>
      <w:r w:rsidRPr="003F4796">
        <w:rPr>
          <w:rFonts w:ascii="宋体" w:eastAsia="宋体" w:hAnsi="宋体" w:hint="eastAsia"/>
          <w:b/>
          <w:sz w:val="24"/>
        </w:rPr>
        <w:t>近期代理的主要案件</w:t>
      </w:r>
    </w:p>
    <w:p w14:paraId="70E856B0" w14:textId="77777777" w:rsidR="003F4796" w:rsidRDefault="003F4796" w:rsidP="003F4796">
      <w:pPr>
        <w:pStyle w:val="af5"/>
        <w:spacing w:before="120"/>
        <w:rPr>
          <w:rFonts w:ascii="宋体" w:eastAsia="宋体" w:hAnsi="Times New Roman"/>
          <w:color w:val="000000"/>
        </w:rPr>
      </w:pPr>
      <w:r w:rsidRPr="003F4796">
        <w:rPr>
          <w:rFonts w:ascii="宋体" w:eastAsia="宋体" w:hAnsi="Times New Roman" w:hint="eastAsia"/>
          <w:color w:val="000000"/>
        </w:rPr>
        <w:t>公司及股权投资纠纷</w:t>
      </w:r>
    </w:p>
    <w:p w14:paraId="59C2F95C" w14:textId="77777777" w:rsidR="003F4796" w:rsidRDefault="003F4796" w:rsidP="003F4796">
      <w:pPr>
        <w:pStyle w:val="af5"/>
        <w:numPr>
          <w:ilvl w:val="0"/>
          <w:numId w:val="1"/>
        </w:numPr>
        <w:spacing w:before="120"/>
        <w:ind w:left="690" w:hanging="240"/>
        <w:rPr>
          <w:rFonts w:ascii="宋体" w:eastAsia="宋体" w:hAnsi="Times New Roman"/>
          <w:color w:val="000000"/>
        </w:rPr>
      </w:pPr>
      <w:r w:rsidRPr="003F4796">
        <w:rPr>
          <w:rFonts w:ascii="宋体" w:eastAsia="宋体" w:hAnsi="Times New Roman" w:hint="eastAsia"/>
          <w:color w:val="000000"/>
        </w:rPr>
        <w:t>正在代表一家知名国有上市医药公司在河北高院、北京二中院处理其与股权转让方之间的逾人民币</w:t>
      </w:r>
      <w:r w:rsidRPr="003F4796">
        <w:rPr>
          <w:rFonts w:ascii="宋体" w:eastAsia="宋体" w:hAnsi="Times New Roman"/>
          <w:color w:val="000000"/>
        </w:rPr>
        <w:t>5亿元股权转让合同纠纷及合同纠纷，涉及业绩承诺达成情况的认定，北京二中院二审取得发回重审的阶段性胜利；</w:t>
      </w:r>
    </w:p>
    <w:p w14:paraId="56A360A1" w14:textId="77777777" w:rsidR="003F4796" w:rsidRDefault="003F4796" w:rsidP="003F4796">
      <w:pPr>
        <w:pStyle w:val="af5"/>
        <w:numPr>
          <w:ilvl w:val="0"/>
          <w:numId w:val="2"/>
        </w:numPr>
        <w:spacing w:before="120"/>
        <w:ind w:left="690" w:hanging="240"/>
        <w:rPr>
          <w:rFonts w:ascii="宋体" w:eastAsia="宋体" w:hAnsi="Times New Roman"/>
          <w:color w:val="000000"/>
        </w:rPr>
      </w:pPr>
      <w:r w:rsidRPr="003F4796">
        <w:rPr>
          <w:rFonts w:ascii="宋体" w:eastAsia="宋体" w:hAnsi="Times New Roman" w:hint="eastAsia"/>
          <w:color w:val="000000"/>
        </w:rPr>
        <w:t>正在代表一家知名国有上市医药公司下属子公司在北京海淀法院提起两起涉及业绩承诺补偿的合同纠纷，其中一起案件已顺利和解；</w:t>
      </w:r>
    </w:p>
    <w:p w14:paraId="7C93D706" w14:textId="77777777" w:rsidR="003F4796" w:rsidRDefault="003F4796" w:rsidP="003F4796">
      <w:pPr>
        <w:pStyle w:val="af5"/>
        <w:numPr>
          <w:ilvl w:val="0"/>
          <w:numId w:val="3"/>
        </w:numPr>
        <w:spacing w:before="120"/>
        <w:ind w:left="690" w:hanging="240"/>
        <w:rPr>
          <w:rFonts w:ascii="宋体" w:eastAsia="宋体" w:hAnsi="Times New Roman"/>
          <w:color w:val="000000"/>
        </w:rPr>
      </w:pPr>
      <w:r w:rsidRPr="003F4796">
        <w:rPr>
          <w:rFonts w:ascii="宋体" w:eastAsia="宋体" w:hAnsi="Times New Roman" w:hint="eastAsia"/>
          <w:color w:val="000000"/>
        </w:rPr>
        <w:t>正在代表两家知名股权投资机构在中国国际经济贸易仲裁委员会（“贸仲”）针对一家领先的医疗器械企业及其实控人提起股权回购纠纷；</w:t>
      </w:r>
    </w:p>
    <w:p w14:paraId="7E2E573E" w14:textId="77777777" w:rsidR="003F4796" w:rsidRDefault="003F4796" w:rsidP="003F4796">
      <w:pPr>
        <w:pStyle w:val="af5"/>
        <w:numPr>
          <w:ilvl w:val="0"/>
          <w:numId w:val="4"/>
        </w:numPr>
        <w:spacing w:before="120"/>
        <w:ind w:left="690" w:hanging="240"/>
        <w:rPr>
          <w:rFonts w:ascii="宋体" w:eastAsia="宋体" w:hAnsi="Times New Roman"/>
          <w:color w:val="000000"/>
        </w:rPr>
      </w:pPr>
      <w:r w:rsidRPr="003F4796">
        <w:rPr>
          <w:rFonts w:ascii="宋体" w:eastAsia="宋体" w:hAnsi="Times New Roman" w:hint="eastAsia"/>
          <w:color w:val="000000"/>
        </w:rPr>
        <w:t>代表一家领先的新能源电池生产企业及其控股股东在北京仲裁委员会（“北仲”）应对投资人股东提起的逾人民币</w:t>
      </w:r>
      <w:r w:rsidRPr="003F4796">
        <w:rPr>
          <w:rFonts w:ascii="宋体" w:eastAsia="宋体" w:hAnsi="Times New Roman"/>
          <w:color w:val="000000"/>
        </w:rPr>
        <w:t>1.7亿元股权回购纠纷，最终顺利和解；</w:t>
      </w:r>
    </w:p>
    <w:p w14:paraId="3CF72D0B" w14:textId="77777777" w:rsidR="003F4796" w:rsidRDefault="003F4796" w:rsidP="003F4796">
      <w:pPr>
        <w:pStyle w:val="af5"/>
        <w:numPr>
          <w:ilvl w:val="0"/>
          <w:numId w:val="5"/>
        </w:numPr>
        <w:spacing w:before="120"/>
        <w:ind w:left="690" w:hanging="240"/>
        <w:rPr>
          <w:rFonts w:ascii="宋体" w:eastAsia="宋体" w:hAnsi="Times New Roman"/>
          <w:color w:val="000000"/>
        </w:rPr>
      </w:pPr>
      <w:r w:rsidRPr="003F4796">
        <w:rPr>
          <w:rFonts w:ascii="宋体" w:eastAsia="宋体" w:hAnsi="Times New Roman" w:hint="eastAsia"/>
          <w:color w:val="000000"/>
        </w:rPr>
        <w:t>代表一家国内领先的长租公寓运营公司在贸仲处理其与投资人之间的逾人民币</w:t>
      </w:r>
      <w:r w:rsidRPr="003F4796">
        <w:rPr>
          <w:rFonts w:ascii="宋体" w:eastAsia="宋体" w:hAnsi="Times New Roman"/>
          <w:color w:val="000000"/>
        </w:rPr>
        <w:t>3亿元投资仲裁争议，取得全胜裁决；</w:t>
      </w:r>
    </w:p>
    <w:p w14:paraId="362FD072" w14:textId="77777777" w:rsidR="003F4796" w:rsidRDefault="003F4796" w:rsidP="003F4796">
      <w:pPr>
        <w:pStyle w:val="af5"/>
        <w:numPr>
          <w:ilvl w:val="0"/>
          <w:numId w:val="6"/>
        </w:numPr>
        <w:spacing w:before="120"/>
        <w:ind w:left="690" w:hanging="240"/>
        <w:rPr>
          <w:rFonts w:ascii="宋体" w:eastAsia="宋体" w:hAnsi="Times New Roman"/>
          <w:color w:val="000000"/>
        </w:rPr>
      </w:pPr>
      <w:r w:rsidRPr="003F4796">
        <w:rPr>
          <w:rFonts w:ascii="宋体" w:eastAsia="宋体" w:hAnsi="Times New Roman" w:hint="eastAsia"/>
          <w:color w:val="000000"/>
        </w:rPr>
        <w:t>代表某国有资产管理公司管理的有限合伙企业就数起电视剧投资合同纠纷在北京二中院、北京东城法院提起诉讼，取得胜诉判决；</w:t>
      </w:r>
    </w:p>
    <w:p w14:paraId="6A5969A2" w14:textId="77777777" w:rsidR="003F4796" w:rsidRDefault="003F4796" w:rsidP="003F4796">
      <w:pPr>
        <w:pStyle w:val="af5"/>
        <w:numPr>
          <w:ilvl w:val="0"/>
          <w:numId w:val="7"/>
        </w:numPr>
        <w:spacing w:before="120"/>
        <w:ind w:left="690" w:hanging="240"/>
        <w:rPr>
          <w:rFonts w:ascii="宋体" w:eastAsia="宋体" w:hAnsi="Times New Roman"/>
          <w:color w:val="000000"/>
        </w:rPr>
      </w:pPr>
      <w:r w:rsidRPr="003F4796">
        <w:rPr>
          <w:rFonts w:ascii="宋体" w:eastAsia="宋体" w:hAnsi="Times New Roman" w:hint="eastAsia"/>
          <w:color w:val="000000"/>
        </w:rPr>
        <w:t>代表一家国内领先的中外合资影碟制造企业在广东高院、广东湛江中院应对其外方股东提起的公司解散纠纷，取得胜诉判决；</w:t>
      </w:r>
    </w:p>
    <w:p w14:paraId="11211EEC" w14:textId="77777777" w:rsidR="003F4796" w:rsidRDefault="003F4796" w:rsidP="003F4796">
      <w:pPr>
        <w:pStyle w:val="af5"/>
        <w:numPr>
          <w:ilvl w:val="0"/>
          <w:numId w:val="8"/>
        </w:numPr>
        <w:spacing w:before="120"/>
        <w:ind w:left="690" w:hanging="240"/>
        <w:rPr>
          <w:rFonts w:ascii="宋体" w:eastAsia="宋体" w:hAnsi="Times New Roman"/>
          <w:color w:val="000000"/>
        </w:rPr>
      </w:pPr>
      <w:r w:rsidRPr="003F4796">
        <w:rPr>
          <w:rFonts w:ascii="宋体" w:eastAsia="宋体" w:hAnsi="Times New Roman" w:hint="eastAsia"/>
          <w:color w:val="000000"/>
        </w:rPr>
        <w:t>代表一名香港高净值投资人在广东深圳前海法院提起企业出资人权益确认纠纷，涉及有限合伙份额代持问题，取得胜诉判决；</w:t>
      </w:r>
    </w:p>
    <w:p w14:paraId="5DC529B5" w14:textId="77777777" w:rsidR="003F4796" w:rsidRDefault="003F4796" w:rsidP="003F4796">
      <w:pPr>
        <w:pStyle w:val="af5"/>
        <w:numPr>
          <w:ilvl w:val="0"/>
          <w:numId w:val="9"/>
        </w:numPr>
        <w:spacing w:before="120"/>
        <w:ind w:left="690" w:hanging="240"/>
        <w:rPr>
          <w:rFonts w:ascii="宋体" w:eastAsia="宋体" w:hAnsi="Times New Roman"/>
          <w:color w:val="000000"/>
        </w:rPr>
      </w:pPr>
      <w:r w:rsidRPr="003F4796">
        <w:rPr>
          <w:rFonts w:ascii="宋体" w:eastAsia="宋体" w:hAnsi="Times New Roman" w:hint="eastAsia"/>
          <w:color w:val="000000"/>
        </w:rPr>
        <w:t>代表一家国内领先的区块链科技公司在北京二中院处理两起一人股东连带责任纠纷案件及公司控制权纠纷，最终协助客户取得顺利和解的结果；</w:t>
      </w:r>
    </w:p>
    <w:p w14:paraId="4B45575C" w14:textId="77777777" w:rsidR="003F4796" w:rsidRDefault="003F4796" w:rsidP="003F4796">
      <w:pPr>
        <w:pStyle w:val="af5"/>
        <w:numPr>
          <w:ilvl w:val="0"/>
          <w:numId w:val="10"/>
        </w:numPr>
        <w:spacing w:before="120"/>
        <w:ind w:left="690" w:hanging="240"/>
        <w:rPr>
          <w:rFonts w:ascii="宋体" w:eastAsia="宋体" w:hAnsi="Times New Roman"/>
          <w:color w:val="000000"/>
        </w:rPr>
      </w:pPr>
      <w:r w:rsidRPr="003F4796">
        <w:rPr>
          <w:rFonts w:ascii="宋体" w:eastAsia="宋体" w:hAnsi="Times New Roman" w:hint="eastAsia"/>
          <w:color w:val="000000"/>
        </w:rPr>
        <w:t>代表一家国内高科技公司在北京二中院、北京丰台法院处理其前任董事长及法定代表人提起的请求变更公司登记纠纷；</w:t>
      </w:r>
    </w:p>
    <w:p w14:paraId="749605F2" w14:textId="77777777" w:rsidR="003F4796" w:rsidRDefault="003F4796" w:rsidP="003F4796">
      <w:pPr>
        <w:pStyle w:val="af5"/>
        <w:numPr>
          <w:ilvl w:val="0"/>
          <w:numId w:val="11"/>
        </w:numPr>
        <w:spacing w:before="120"/>
        <w:ind w:left="690" w:hanging="240"/>
        <w:rPr>
          <w:rFonts w:ascii="宋体" w:eastAsia="宋体" w:hAnsi="Times New Roman"/>
          <w:color w:val="000000"/>
        </w:rPr>
      </w:pPr>
      <w:r w:rsidRPr="003F4796">
        <w:rPr>
          <w:rFonts w:ascii="宋体" w:eastAsia="宋体" w:hAnsi="Times New Roman" w:hint="eastAsia"/>
          <w:color w:val="000000"/>
        </w:rPr>
        <w:t>代表一家知名的股权投资机构处理其与被投企业的股东知情权诉讼执行程序；</w:t>
      </w:r>
    </w:p>
    <w:p w14:paraId="57AA92C6" w14:textId="77777777" w:rsidR="003F4796" w:rsidRDefault="003F4796" w:rsidP="003F4796">
      <w:pPr>
        <w:pStyle w:val="af5"/>
        <w:numPr>
          <w:ilvl w:val="0"/>
          <w:numId w:val="12"/>
        </w:numPr>
        <w:spacing w:before="120"/>
        <w:ind w:left="690" w:hanging="240"/>
        <w:rPr>
          <w:rFonts w:ascii="宋体" w:eastAsia="宋体" w:hAnsi="Times New Roman"/>
          <w:color w:val="000000"/>
        </w:rPr>
      </w:pPr>
      <w:r w:rsidRPr="003F4796">
        <w:rPr>
          <w:rFonts w:ascii="宋体" w:eastAsia="宋体" w:hAnsi="Times New Roman" w:hint="eastAsia"/>
          <w:color w:val="000000"/>
        </w:rPr>
        <w:t>为一家新加坡能源公司作为外方股东就其在安徽某中外合作经营热电厂项目的股东知情权纠纷、中外合资合同纠纷提供法律意见；</w:t>
      </w:r>
    </w:p>
    <w:p w14:paraId="05881C77" w14:textId="77777777" w:rsidR="003F4796" w:rsidRDefault="003F4796" w:rsidP="003F4796">
      <w:pPr>
        <w:pStyle w:val="af5"/>
        <w:spacing w:before="120"/>
        <w:rPr>
          <w:rFonts w:ascii="宋体" w:eastAsia="宋体" w:hAnsi="Times New Roman"/>
          <w:color w:val="000000"/>
        </w:rPr>
      </w:pPr>
      <w:r w:rsidRPr="003F4796">
        <w:rPr>
          <w:rFonts w:ascii="宋体" w:eastAsia="宋体" w:hAnsi="Times New Roman" w:hint="eastAsia"/>
          <w:color w:val="000000"/>
        </w:rPr>
        <w:t>金融类纠纷</w:t>
      </w:r>
    </w:p>
    <w:p w14:paraId="6033D661" w14:textId="77777777" w:rsidR="003F4796" w:rsidRDefault="003F4796" w:rsidP="003F4796">
      <w:pPr>
        <w:pStyle w:val="af5"/>
        <w:numPr>
          <w:ilvl w:val="0"/>
          <w:numId w:val="13"/>
        </w:numPr>
        <w:spacing w:before="120"/>
        <w:ind w:left="690" w:hanging="240"/>
        <w:rPr>
          <w:rFonts w:ascii="宋体" w:eastAsia="宋体" w:hAnsi="Times New Roman"/>
          <w:color w:val="000000"/>
        </w:rPr>
      </w:pPr>
      <w:r w:rsidRPr="003F4796">
        <w:rPr>
          <w:rFonts w:ascii="宋体" w:eastAsia="宋体" w:hAnsi="Times New Roman" w:hint="eastAsia"/>
          <w:color w:val="000000"/>
        </w:rPr>
        <w:t>代表某国有资产管理公司管理的有限合伙企业在最高院、北京高院针对某投资公司、某房地产开发公司及相关担保方提起涉外金融借款合同纠纷，并代表债权人参与该房地产开发公司的破产重整程序，案涉项目标的近人民币</w:t>
      </w:r>
      <w:r w:rsidRPr="003F4796">
        <w:rPr>
          <w:rFonts w:ascii="宋体" w:eastAsia="宋体" w:hAnsi="Times New Roman"/>
          <w:color w:val="000000"/>
        </w:rPr>
        <w:t>200亿元，取得全胜判决，该项目被载入最高人民法院2025年工作报告；</w:t>
      </w:r>
    </w:p>
    <w:p w14:paraId="0783A2F0" w14:textId="77777777" w:rsidR="003F4796" w:rsidRDefault="003F4796" w:rsidP="003F4796">
      <w:pPr>
        <w:pStyle w:val="af5"/>
        <w:numPr>
          <w:ilvl w:val="0"/>
          <w:numId w:val="14"/>
        </w:numPr>
        <w:spacing w:before="120"/>
        <w:ind w:left="690" w:hanging="240"/>
        <w:rPr>
          <w:rFonts w:ascii="宋体" w:eastAsia="宋体" w:hAnsi="Times New Roman"/>
          <w:color w:val="000000"/>
        </w:rPr>
      </w:pPr>
      <w:r w:rsidRPr="003F4796">
        <w:rPr>
          <w:rFonts w:ascii="宋体" w:eastAsia="宋体" w:hAnsi="Times New Roman" w:hint="eastAsia"/>
          <w:color w:val="000000"/>
        </w:rPr>
        <w:t>代表一家大型基金公司在贸仲针对某生化制品公司、投资管理公司及其创始人提起借款合同纠纷，案涉标的超过人民币</w:t>
      </w:r>
      <w:r w:rsidRPr="003F4796">
        <w:rPr>
          <w:rFonts w:ascii="宋体" w:eastAsia="宋体" w:hAnsi="Times New Roman"/>
          <w:color w:val="000000"/>
        </w:rPr>
        <w:t>1亿元，成功在齐齐哈尔、深圳、海口等多地法院财产保全，取得全胜裁决；</w:t>
      </w:r>
    </w:p>
    <w:p w14:paraId="24617EB2" w14:textId="77777777" w:rsidR="003F4796" w:rsidRDefault="003F4796" w:rsidP="003F4796">
      <w:pPr>
        <w:pStyle w:val="af5"/>
        <w:numPr>
          <w:ilvl w:val="0"/>
          <w:numId w:val="15"/>
        </w:numPr>
        <w:spacing w:before="120"/>
        <w:ind w:left="690" w:hanging="240"/>
        <w:rPr>
          <w:rFonts w:ascii="宋体" w:eastAsia="宋体" w:hAnsi="Times New Roman"/>
          <w:color w:val="000000"/>
        </w:rPr>
      </w:pPr>
      <w:r w:rsidRPr="003F4796">
        <w:rPr>
          <w:rFonts w:ascii="宋体" w:eastAsia="宋体" w:hAnsi="Times New Roman" w:hint="eastAsia"/>
          <w:color w:val="000000"/>
        </w:rPr>
        <w:t>代表云南大型国企云天化集团有限公司在云南高院、云南昆明中院应对云南某集团公司提起的逾人民币</w:t>
      </w:r>
      <w:r w:rsidRPr="003F4796">
        <w:rPr>
          <w:rFonts w:ascii="宋体" w:eastAsia="宋体" w:hAnsi="Times New Roman"/>
          <w:color w:val="000000"/>
        </w:rPr>
        <w:t>2.3亿元融资性贸易纠纷及一人股东连带责任纠纷，取得胜诉判决；</w:t>
      </w:r>
    </w:p>
    <w:p w14:paraId="2DE6ACB4" w14:textId="77777777" w:rsidR="003F4796" w:rsidRDefault="003F4796" w:rsidP="003F4796">
      <w:pPr>
        <w:pStyle w:val="af5"/>
        <w:numPr>
          <w:ilvl w:val="0"/>
          <w:numId w:val="16"/>
        </w:numPr>
        <w:spacing w:before="120"/>
        <w:ind w:left="690" w:hanging="240"/>
        <w:rPr>
          <w:rFonts w:ascii="宋体" w:eastAsia="宋体" w:hAnsi="Times New Roman"/>
          <w:color w:val="000000"/>
        </w:rPr>
      </w:pPr>
      <w:r w:rsidRPr="003F4796">
        <w:rPr>
          <w:rFonts w:ascii="宋体" w:eastAsia="宋体" w:hAnsi="Times New Roman" w:hint="eastAsia"/>
          <w:color w:val="000000"/>
        </w:rPr>
        <w:t>正在代表一家知名软件上市公司下属公司在江苏南京玄武法院、辽宁沈阳浑南法院、北京怀柔法院应对四家科技公司提起的四起融资性贸易纠纷；</w:t>
      </w:r>
    </w:p>
    <w:p w14:paraId="216EBAC7" w14:textId="77777777" w:rsidR="003F4796" w:rsidRDefault="003F4796" w:rsidP="003F4796">
      <w:pPr>
        <w:pStyle w:val="af5"/>
        <w:numPr>
          <w:ilvl w:val="0"/>
          <w:numId w:val="17"/>
        </w:numPr>
        <w:spacing w:before="120"/>
        <w:ind w:left="690" w:hanging="240"/>
        <w:rPr>
          <w:rFonts w:ascii="宋体" w:eastAsia="宋体" w:hAnsi="Times New Roman"/>
          <w:color w:val="000000"/>
        </w:rPr>
      </w:pPr>
      <w:r w:rsidRPr="003F4796">
        <w:rPr>
          <w:rFonts w:ascii="宋体" w:eastAsia="宋体" w:hAnsi="Times New Roman" w:hint="eastAsia"/>
          <w:color w:val="000000"/>
        </w:rPr>
        <w:t>代表贵州大型国企瓮福集团农资有限责任公司在吉林高院处理其与某黑龙江大型国企之间的融资性贸易纠纷；</w:t>
      </w:r>
    </w:p>
    <w:p w14:paraId="52F4ED41" w14:textId="77777777" w:rsidR="003F4796" w:rsidRDefault="003F4796" w:rsidP="003F4796">
      <w:pPr>
        <w:pStyle w:val="af5"/>
        <w:spacing w:before="120"/>
        <w:rPr>
          <w:rFonts w:ascii="宋体" w:eastAsia="宋体" w:hAnsi="Times New Roman"/>
          <w:color w:val="000000"/>
        </w:rPr>
      </w:pPr>
      <w:r w:rsidRPr="003F4796">
        <w:rPr>
          <w:rFonts w:ascii="宋体" w:eastAsia="宋体" w:hAnsi="Times New Roman" w:hint="eastAsia"/>
          <w:color w:val="000000"/>
        </w:rPr>
        <w:t>国际建设工程纠纷</w:t>
      </w:r>
    </w:p>
    <w:p w14:paraId="0378F877" w14:textId="77777777" w:rsidR="003F4796" w:rsidRDefault="003F4796" w:rsidP="003F4796">
      <w:pPr>
        <w:pStyle w:val="af5"/>
        <w:numPr>
          <w:ilvl w:val="0"/>
          <w:numId w:val="18"/>
        </w:numPr>
        <w:spacing w:before="120"/>
        <w:ind w:left="690" w:hanging="240"/>
        <w:rPr>
          <w:rFonts w:ascii="宋体" w:eastAsia="宋体" w:hAnsi="Times New Roman"/>
          <w:color w:val="000000"/>
        </w:rPr>
      </w:pPr>
      <w:r w:rsidRPr="003F4796">
        <w:rPr>
          <w:rFonts w:ascii="宋体" w:eastAsia="宋体" w:hAnsi="Times New Roman" w:hint="eastAsia"/>
          <w:color w:val="000000"/>
        </w:rPr>
        <w:t>代表一家知名的环保能源企业在贸仲应对某国际工程公司就越南某垃圾发电项目提起的</w:t>
      </w:r>
      <w:r w:rsidRPr="003F4796">
        <w:rPr>
          <w:rFonts w:ascii="宋体" w:eastAsia="宋体" w:hAnsi="Times New Roman"/>
          <w:color w:val="000000"/>
        </w:rPr>
        <w:t>EPC合同纠纷，最终驳回对方大部分仲裁请求；</w:t>
      </w:r>
    </w:p>
    <w:p w14:paraId="3EC3FCCC" w14:textId="77777777" w:rsidR="003F4796" w:rsidRDefault="003F4796" w:rsidP="003F4796">
      <w:pPr>
        <w:pStyle w:val="af5"/>
        <w:numPr>
          <w:ilvl w:val="0"/>
          <w:numId w:val="19"/>
        </w:numPr>
        <w:spacing w:before="120"/>
        <w:ind w:left="690" w:hanging="240"/>
        <w:rPr>
          <w:rFonts w:ascii="宋体" w:eastAsia="宋体" w:hAnsi="Times New Roman"/>
          <w:color w:val="000000"/>
        </w:rPr>
      </w:pPr>
      <w:r w:rsidRPr="003F4796">
        <w:rPr>
          <w:rFonts w:ascii="宋体" w:eastAsia="宋体" w:hAnsi="Times New Roman" w:hint="eastAsia"/>
          <w:color w:val="000000"/>
        </w:rPr>
        <w:t>正代表一家国有电力建设工程公司在贸仲应对某电力投资公司业主就越南风力发电项目就工期违约金提起的</w:t>
      </w:r>
      <w:r w:rsidRPr="003F4796">
        <w:rPr>
          <w:rFonts w:ascii="宋体" w:eastAsia="宋体" w:hAnsi="Times New Roman"/>
          <w:color w:val="000000"/>
        </w:rPr>
        <w:t>EPC合同纠纷仲裁；</w:t>
      </w:r>
    </w:p>
    <w:p w14:paraId="7797DD7A" w14:textId="77777777" w:rsidR="003F4796" w:rsidRDefault="003F4796" w:rsidP="003F4796">
      <w:pPr>
        <w:pStyle w:val="af5"/>
        <w:numPr>
          <w:ilvl w:val="0"/>
          <w:numId w:val="20"/>
        </w:numPr>
        <w:spacing w:before="120"/>
        <w:ind w:left="690" w:hanging="240"/>
        <w:rPr>
          <w:rFonts w:ascii="宋体" w:eastAsia="宋体" w:hAnsi="Times New Roman"/>
          <w:color w:val="000000"/>
        </w:rPr>
      </w:pPr>
      <w:r w:rsidRPr="003F4796">
        <w:rPr>
          <w:rFonts w:ascii="宋体" w:eastAsia="宋体" w:hAnsi="Times New Roman" w:hint="eastAsia"/>
          <w:color w:val="000000"/>
        </w:rPr>
        <w:t>代表一家总部在北京的国际总承包公司在贸仲应对某大型国有建设工程公司就毛里塔尼亚某制管厂项目提起的</w:t>
      </w:r>
      <w:r w:rsidRPr="003F4796">
        <w:rPr>
          <w:rFonts w:ascii="宋体" w:eastAsia="宋体" w:hAnsi="Times New Roman"/>
          <w:color w:val="000000"/>
        </w:rPr>
        <w:t>EPC合同纠纷，最终驳回对方大部分仲裁请求；</w:t>
      </w:r>
    </w:p>
    <w:p w14:paraId="1267ADA7" w14:textId="77777777" w:rsidR="003F4796" w:rsidRDefault="003F4796" w:rsidP="003F4796">
      <w:pPr>
        <w:pStyle w:val="af5"/>
        <w:numPr>
          <w:ilvl w:val="0"/>
          <w:numId w:val="21"/>
        </w:numPr>
        <w:spacing w:before="120"/>
        <w:ind w:left="690" w:hanging="240"/>
        <w:rPr>
          <w:rFonts w:ascii="宋体" w:eastAsia="宋体" w:hAnsi="Times New Roman"/>
          <w:color w:val="000000"/>
        </w:rPr>
      </w:pPr>
      <w:r w:rsidRPr="003F4796">
        <w:rPr>
          <w:rFonts w:ascii="宋体" w:eastAsia="宋体" w:hAnsi="Times New Roman" w:hint="eastAsia"/>
          <w:color w:val="000000"/>
        </w:rPr>
        <w:t>代表一家总部在北京的国际总承包公司在贸仲针对某大型国有水电工程公司就巴基斯坦某大坝修复项目合作协议纠纷提起仲裁；</w:t>
      </w:r>
    </w:p>
    <w:p w14:paraId="189E878B" w14:textId="77777777" w:rsidR="003F4796" w:rsidRDefault="003F4796" w:rsidP="003F4796">
      <w:pPr>
        <w:pStyle w:val="af5"/>
        <w:numPr>
          <w:ilvl w:val="0"/>
          <w:numId w:val="22"/>
        </w:numPr>
        <w:spacing w:before="120"/>
        <w:ind w:left="690" w:hanging="240"/>
        <w:rPr>
          <w:rFonts w:ascii="宋体" w:eastAsia="宋体" w:hAnsi="Times New Roman"/>
          <w:color w:val="000000"/>
        </w:rPr>
      </w:pPr>
      <w:r w:rsidRPr="003F4796">
        <w:rPr>
          <w:rFonts w:ascii="宋体" w:eastAsia="宋体" w:hAnsi="Times New Roman" w:hint="eastAsia"/>
          <w:color w:val="000000"/>
        </w:rPr>
        <w:t>代表一家总部在北京的国际总承包公司应对某大型国有水电工程公司在云南昆明中院提起的独立保函欺诈纠纷，取得胜诉判决；</w:t>
      </w:r>
    </w:p>
    <w:p w14:paraId="22F7D36A" w14:textId="77777777" w:rsidR="003F4796" w:rsidRDefault="003F4796" w:rsidP="003F4796">
      <w:pPr>
        <w:pStyle w:val="af5"/>
        <w:numPr>
          <w:ilvl w:val="0"/>
          <w:numId w:val="23"/>
        </w:numPr>
        <w:spacing w:before="120"/>
        <w:ind w:left="690" w:hanging="240"/>
        <w:rPr>
          <w:rFonts w:ascii="宋体" w:eastAsia="宋体" w:hAnsi="Times New Roman"/>
          <w:color w:val="000000"/>
        </w:rPr>
      </w:pPr>
      <w:r w:rsidRPr="003F4796">
        <w:rPr>
          <w:rFonts w:ascii="宋体" w:eastAsia="宋体" w:hAnsi="Times New Roman" w:hint="eastAsia"/>
          <w:color w:val="000000"/>
        </w:rPr>
        <w:t>代表一家中国机械设备公司在新加坡国际仲裁中心针对一家越南银行就某越南机器设备租赁项目提起适用法律为新加坡法的独立保函纠纷仲裁；</w:t>
      </w:r>
    </w:p>
    <w:p w14:paraId="42E8752A" w14:textId="77777777" w:rsidR="003F4796" w:rsidRDefault="003F4796" w:rsidP="003F4796">
      <w:pPr>
        <w:pStyle w:val="af5"/>
        <w:numPr>
          <w:ilvl w:val="0"/>
          <w:numId w:val="24"/>
        </w:numPr>
        <w:spacing w:before="120"/>
        <w:ind w:left="690" w:hanging="240"/>
        <w:rPr>
          <w:rFonts w:ascii="宋体" w:eastAsia="宋体" w:hAnsi="Times New Roman"/>
          <w:color w:val="000000"/>
        </w:rPr>
      </w:pPr>
      <w:r w:rsidRPr="003F4796">
        <w:rPr>
          <w:rFonts w:ascii="宋体" w:eastAsia="宋体" w:hAnsi="Times New Roman" w:hint="eastAsia"/>
          <w:color w:val="000000"/>
        </w:rPr>
        <w:t>为一家国有大型工程技术公司就其与位于俄罗斯的工程项目的业主之间的适用法律为俄罗斯法的建筑工程纠纷的国际商会仲裁院仲裁案件和相关</w:t>
      </w:r>
      <w:r w:rsidRPr="003F4796">
        <w:rPr>
          <w:rFonts w:ascii="宋体" w:eastAsia="宋体" w:hAnsi="Times New Roman"/>
          <w:color w:val="000000"/>
        </w:rPr>
        <w:t>FIDIC专家评审程序提供法律意见；</w:t>
      </w:r>
    </w:p>
    <w:p w14:paraId="2348014A" w14:textId="77777777" w:rsidR="003F4796" w:rsidRDefault="003F4796" w:rsidP="003F4796">
      <w:pPr>
        <w:pStyle w:val="af5"/>
        <w:numPr>
          <w:ilvl w:val="0"/>
          <w:numId w:val="25"/>
        </w:numPr>
        <w:spacing w:before="120"/>
        <w:ind w:left="690" w:hanging="240"/>
        <w:rPr>
          <w:rFonts w:ascii="宋体" w:eastAsia="宋体" w:hAnsi="Times New Roman"/>
          <w:color w:val="000000"/>
        </w:rPr>
      </w:pPr>
      <w:r w:rsidRPr="003F4796">
        <w:rPr>
          <w:rFonts w:ascii="宋体" w:eastAsia="宋体" w:hAnsi="Times New Roman" w:hint="eastAsia"/>
          <w:color w:val="000000"/>
        </w:rPr>
        <w:t>为一家国有大型总承包工程公司就其位于乌克兰的工程项目的业主之间的适用法律为瑞士法的建筑工程纠纷提供法律意见；</w:t>
      </w:r>
    </w:p>
    <w:p w14:paraId="7346787A" w14:textId="77777777" w:rsidR="003F4796" w:rsidRDefault="003F4796" w:rsidP="003F4796">
      <w:pPr>
        <w:pStyle w:val="af5"/>
        <w:spacing w:before="120"/>
        <w:rPr>
          <w:rFonts w:ascii="宋体" w:eastAsia="宋体" w:hAnsi="Times New Roman"/>
          <w:color w:val="000000"/>
        </w:rPr>
      </w:pPr>
      <w:r w:rsidRPr="003F4796">
        <w:rPr>
          <w:rFonts w:ascii="宋体" w:eastAsia="宋体" w:hAnsi="Times New Roman" w:hint="eastAsia"/>
          <w:color w:val="000000"/>
        </w:rPr>
        <w:t>商事合同纠纷</w:t>
      </w:r>
    </w:p>
    <w:p w14:paraId="543B0997" w14:textId="77777777" w:rsidR="003F4796" w:rsidRDefault="003F4796" w:rsidP="003F4796">
      <w:pPr>
        <w:pStyle w:val="af5"/>
        <w:numPr>
          <w:ilvl w:val="0"/>
          <w:numId w:val="26"/>
        </w:numPr>
        <w:spacing w:before="120"/>
        <w:ind w:left="690" w:hanging="240"/>
        <w:rPr>
          <w:rFonts w:ascii="宋体" w:eastAsia="宋体" w:hAnsi="Times New Roman"/>
          <w:color w:val="000000"/>
        </w:rPr>
      </w:pPr>
      <w:r w:rsidRPr="003F4796">
        <w:rPr>
          <w:rFonts w:ascii="宋体" w:eastAsia="宋体" w:hAnsi="Times New Roman" w:hint="eastAsia"/>
          <w:color w:val="000000"/>
        </w:rPr>
        <w:t>代表信达投资有限公司在北京高院、北京二中院应对一家国内上市公司提起的逾人民币</w:t>
      </w:r>
      <w:r w:rsidRPr="003F4796">
        <w:rPr>
          <w:rFonts w:ascii="宋体" w:eastAsia="宋体" w:hAnsi="Times New Roman"/>
          <w:color w:val="000000"/>
        </w:rPr>
        <w:t>11亿元房地产合作经营合同纠纷，取得胜诉判决；</w:t>
      </w:r>
    </w:p>
    <w:p w14:paraId="2C1AF17A" w14:textId="77777777" w:rsidR="003F4796" w:rsidRDefault="003F4796" w:rsidP="003F4796">
      <w:pPr>
        <w:pStyle w:val="af5"/>
        <w:numPr>
          <w:ilvl w:val="0"/>
          <w:numId w:val="27"/>
        </w:numPr>
        <w:spacing w:before="120"/>
        <w:ind w:left="690" w:hanging="240"/>
        <w:rPr>
          <w:rFonts w:ascii="宋体" w:eastAsia="宋体" w:hAnsi="Times New Roman"/>
          <w:color w:val="000000"/>
        </w:rPr>
      </w:pPr>
      <w:r w:rsidRPr="003F4796">
        <w:rPr>
          <w:rFonts w:ascii="宋体" w:eastAsia="宋体" w:hAnsi="Times New Roman" w:hint="eastAsia"/>
          <w:color w:val="000000"/>
        </w:rPr>
        <w:t>代表一家国内房地产开发公司在山东青岛中院应对其合作开发商提起的逾人民币</w:t>
      </w:r>
      <w:r w:rsidRPr="003F4796">
        <w:rPr>
          <w:rFonts w:ascii="宋体" w:eastAsia="宋体" w:hAnsi="Times New Roman"/>
          <w:color w:val="000000"/>
        </w:rPr>
        <w:t>1亿元合资、合作房地产开发合同纠纷，取得胜诉判决；</w:t>
      </w:r>
    </w:p>
    <w:p w14:paraId="2C1AB188" w14:textId="77777777" w:rsidR="003F4796" w:rsidRDefault="003F4796" w:rsidP="003F4796">
      <w:pPr>
        <w:pStyle w:val="af5"/>
        <w:numPr>
          <w:ilvl w:val="0"/>
          <w:numId w:val="28"/>
        </w:numPr>
        <w:spacing w:before="120"/>
        <w:ind w:left="690" w:hanging="240"/>
        <w:rPr>
          <w:rFonts w:ascii="宋体" w:eastAsia="宋体" w:hAnsi="Times New Roman"/>
          <w:color w:val="000000"/>
        </w:rPr>
      </w:pPr>
      <w:r w:rsidRPr="003F4796">
        <w:rPr>
          <w:rFonts w:ascii="宋体" w:eastAsia="宋体" w:hAnsi="Times New Roman" w:hint="eastAsia"/>
          <w:color w:val="000000"/>
        </w:rPr>
        <w:t>代表一家香港国际贸易公司及其国内钢铁生产公司在贸仲针对某国有钢铁企业提起逾人民币</w:t>
      </w:r>
      <w:r w:rsidRPr="003F4796">
        <w:rPr>
          <w:rFonts w:ascii="宋体" w:eastAsia="宋体" w:hAnsi="Times New Roman"/>
          <w:color w:val="000000"/>
        </w:rPr>
        <w:t>2亿元合作协议书纠纷，取得全胜裁决；</w:t>
      </w:r>
    </w:p>
    <w:p w14:paraId="3BABE9AC" w14:textId="77777777" w:rsidR="003F4796" w:rsidRDefault="003F4796" w:rsidP="003F4796">
      <w:pPr>
        <w:pStyle w:val="af5"/>
        <w:numPr>
          <w:ilvl w:val="0"/>
          <w:numId w:val="29"/>
        </w:numPr>
        <w:spacing w:before="120"/>
        <w:ind w:left="690" w:hanging="240"/>
        <w:rPr>
          <w:rFonts w:ascii="宋体" w:eastAsia="宋体" w:hAnsi="Times New Roman"/>
          <w:color w:val="000000"/>
        </w:rPr>
      </w:pPr>
      <w:r w:rsidRPr="003F4796">
        <w:rPr>
          <w:rFonts w:ascii="宋体" w:eastAsia="宋体" w:hAnsi="Times New Roman" w:hint="eastAsia"/>
          <w:color w:val="000000"/>
        </w:rPr>
        <w:t>代表一家国有进出口贸易公司在贸仲、北仲、西安仲裁委员会、济南仲裁委员会、呼和浩特仲裁委员会处理多起代理进出口合同纠纷，均取得全胜裁决或对方撤诉结果；</w:t>
      </w:r>
    </w:p>
    <w:p w14:paraId="28B19898" w14:textId="77777777" w:rsidR="003F4796" w:rsidRDefault="003F4796" w:rsidP="003F4796">
      <w:pPr>
        <w:pStyle w:val="af5"/>
        <w:numPr>
          <w:ilvl w:val="0"/>
          <w:numId w:val="30"/>
        </w:numPr>
        <w:spacing w:before="120"/>
        <w:ind w:left="690" w:hanging="240"/>
        <w:rPr>
          <w:rFonts w:ascii="宋体" w:eastAsia="宋体" w:hAnsi="Times New Roman"/>
          <w:color w:val="000000"/>
        </w:rPr>
      </w:pPr>
      <w:r w:rsidRPr="003F4796">
        <w:rPr>
          <w:rFonts w:ascii="宋体" w:eastAsia="宋体" w:hAnsi="Times New Roman" w:hint="eastAsia"/>
          <w:color w:val="000000"/>
        </w:rPr>
        <w:t>代表一家知名以色列贸易公司在贸仲针对某公立医院就利用国际贷款医疗器械采购项目提起仲裁，案件适用《联合国国际货物销售合同公约》，取得全胜裁决；</w:t>
      </w:r>
    </w:p>
    <w:p w14:paraId="7FF2D2EC" w14:textId="77777777" w:rsidR="003F4796" w:rsidRDefault="003F4796" w:rsidP="003F4796">
      <w:pPr>
        <w:pStyle w:val="af5"/>
        <w:numPr>
          <w:ilvl w:val="0"/>
          <w:numId w:val="31"/>
        </w:numPr>
        <w:spacing w:before="120"/>
        <w:ind w:left="690" w:hanging="240"/>
        <w:rPr>
          <w:rFonts w:ascii="宋体" w:eastAsia="宋体" w:hAnsi="Times New Roman"/>
          <w:color w:val="000000"/>
        </w:rPr>
      </w:pPr>
      <w:r w:rsidRPr="003F4796">
        <w:rPr>
          <w:rFonts w:ascii="宋体" w:eastAsia="宋体" w:hAnsi="Times New Roman" w:hint="eastAsia"/>
          <w:color w:val="000000"/>
        </w:rPr>
        <w:t>代表一家知名以色列贸易公司在贸仲针对某公安局交警支队就利用以色列政府贷款建设指挥中心项目提起仲裁，最终协助客户顺利达成和解；</w:t>
      </w:r>
    </w:p>
    <w:p w14:paraId="26321096" w14:textId="77777777" w:rsidR="003F4796" w:rsidRDefault="003F4796" w:rsidP="003F4796">
      <w:pPr>
        <w:pStyle w:val="af5"/>
        <w:numPr>
          <w:ilvl w:val="0"/>
          <w:numId w:val="32"/>
        </w:numPr>
        <w:spacing w:before="120"/>
        <w:ind w:left="690" w:hanging="240"/>
        <w:rPr>
          <w:rFonts w:ascii="宋体" w:eastAsia="宋体" w:hAnsi="Times New Roman"/>
          <w:color w:val="000000"/>
        </w:rPr>
      </w:pPr>
      <w:r w:rsidRPr="003F4796">
        <w:rPr>
          <w:rFonts w:ascii="宋体" w:eastAsia="宋体" w:hAnsi="Times New Roman" w:hint="eastAsia"/>
          <w:color w:val="000000"/>
        </w:rPr>
        <w:t>代表一家香港电力公司在贸仲针对两家大型国有企业就利比里亚电站项目收购协议纠纷提起仲裁，最终协助客户顺利达成和解；</w:t>
      </w:r>
    </w:p>
    <w:p w14:paraId="2AFB9C1C" w14:textId="77777777" w:rsidR="003F4796" w:rsidRDefault="003F4796" w:rsidP="003F4796">
      <w:pPr>
        <w:pStyle w:val="af5"/>
        <w:numPr>
          <w:ilvl w:val="0"/>
          <w:numId w:val="33"/>
        </w:numPr>
        <w:spacing w:before="120"/>
        <w:ind w:left="690" w:hanging="240"/>
        <w:rPr>
          <w:rFonts w:ascii="宋体" w:eastAsia="宋体" w:hAnsi="Times New Roman"/>
          <w:color w:val="000000"/>
        </w:rPr>
      </w:pPr>
      <w:r w:rsidRPr="003F4796">
        <w:rPr>
          <w:rFonts w:ascii="宋体" w:eastAsia="宋体" w:hAnsi="Times New Roman" w:hint="eastAsia"/>
          <w:color w:val="000000"/>
        </w:rPr>
        <w:t>代表日产旗下尼得科安萨股份公司在北京高院、北京四中院应对某石油设备有限公司的提起商务咨询合同纠纷，取得胜诉判决；</w:t>
      </w:r>
    </w:p>
    <w:p w14:paraId="13462B58" w14:textId="77777777" w:rsidR="003F4796" w:rsidRDefault="003F4796" w:rsidP="003F4796">
      <w:pPr>
        <w:pStyle w:val="af5"/>
        <w:numPr>
          <w:ilvl w:val="0"/>
          <w:numId w:val="34"/>
        </w:numPr>
        <w:spacing w:before="120"/>
        <w:ind w:left="690" w:hanging="240"/>
        <w:rPr>
          <w:rFonts w:ascii="宋体" w:eastAsia="宋体" w:hAnsi="Times New Roman"/>
          <w:color w:val="000000"/>
        </w:rPr>
      </w:pPr>
      <w:r w:rsidRPr="003F4796">
        <w:rPr>
          <w:rFonts w:ascii="宋体" w:eastAsia="宋体" w:hAnsi="Times New Roman" w:hint="eastAsia"/>
          <w:color w:val="000000"/>
        </w:rPr>
        <w:t>代表一家中美合资的能源公司在中国海事仲裁委员会应对某中国物流公司提起的公路运输合同纠纷的仲裁；</w:t>
      </w:r>
    </w:p>
    <w:p w14:paraId="4F964BD6" w14:textId="77777777" w:rsidR="003F4796" w:rsidRDefault="003F4796" w:rsidP="003F4796">
      <w:pPr>
        <w:pStyle w:val="af5"/>
        <w:numPr>
          <w:ilvl w:val="0"/>
          <w:numId w:val="35"/>
        </w:numPr>
        <w:spacing w:before="120"/>
        <w:ind w:left="690" w:hanging="240"/>
        <w:rPr>
          <w:rFonts w:ascii="宋体" w:eastAsia="宋体" w:hAnsi="Times New Roman"/>
          <w:color w:val="000000"/>
        </w:rPr>
      </w:pPr>
      <w:r w:rsidRPr="003F4796">
        <w:rPr>
          <w:rFonts w:ascii="宋体" w:eastAsia="宋体" w:hAnsi="Times New Roman" w:hint="eastAsia"/>
          <w:color w:val="000000"/>
        </w:rPr>
        <w:t>为一家香港能源开发公司就其与两家中国公司的探矿权、采矿权转让纠纷提供法律意见；</w:t>
      </w:r>
    </w:p>
    <w:p w14:paraId="719698B7" w14:textId="77777777" w:rsidR="003F4796" w:rsidRDefault="003F4796" w:rsidP="003F4796">
      <w:pPr>
        <w:pStyle w:val="af5"/>
        <w:spacing w:before="120"/>
        <w:rPr>
          <w:rFonts w:ascii="宋体" w:eastAsia="宋体" w:hAnsi="Times New Roman"/>
          <w:color w:val="000000"/>
        </w:rPr>
      </w:pPr>
      <w:r w:rsidRPr="003F4796">
        <w:rPr>
          <w:rFonts w:ascii="宋体" w:eastAsia="宋体" w:hAnsi="Times New Roman" w:hint="eastAsia"/>
          <w:color w:val="000000"/>
        </w:rPr>
        <w:t>侵权及不正当竞争纠纷</w:t>
      </w:r>
    </w:p>
    <w:p w14:paraId="1E6A5AE8" w14:textId="77777777" w:rsidR="003F4796" w:rsidRDefault="003F4796" w:rsidP="003F4796">
      <w:pPr>
        <w:pStyle w:val="af5"/>
        <w:numPr>
          <w:ilvl w:val="0"/>
          <w:numId w:val="36"/>
        </w:numPr>
        <w:spacing w:before="120"/>
        <w:ind w:left="690" w:hanging="240"/>
        <w:rPr>
          <w:rFonts w:ascii="宋体" w:eastAsia="宋体" w:hAnsi="Times New Roman"/>
          <w:color w:val="000000"/>
        </w:rPr>
      </w:pPr>
      <w:r w:rsidRPr="003F4796">
        <w:rPr>
          <w:rFonts w:ascii="宋体" w:eastAsia="宋体" w:hAnsi="Times New Roman" w:hint="eastAsia"/>
          <w:color w:val="000000"/>
        </w:rPr>
        <w:t>正在代表一名知名企业家在北京互联网法院提起网络侵权责任纠纷；</w:t>
      </w:r>
    </w:p>
    <w:p w14:paraId="132A8B0F" w14:textId="77777777" w:rsidR="003F4796" w:rsidRDefault="003F4796" w:rsidP="003F4796">
      <w:pPr>
        <w:pStyle w:val="af5"/>
        <w:numPr>
          <w:ilvl w:val="0"/>
          <w:numId w:val="37"/>
        </w:numPr>
        <w:spacing w:before="120"/>
        <w:ind w:left="690" w:hanging="240"/>
        <w:rPr>
          <w:rFonts w:ascii="宋体" w:eastAsia="宋体" w:hAnsi="Times New Roman"/>
          <w:color w:val="000000"/>
        </w:rPr>
      </w:pPr>
      <w:r w:rsidRPr="003F4796">
        <w:rPr>
          <w:rFonts w:ascii="宋体" w:eastAsia="宋体" w:hAnsi="Times New Roman" w:hint="eastAsia"/>
          <w:color w:val="000000"/>
        </w:rPr>
        <w:t>代表一名知名券商首席分析师在北京四中院处理网络侵权责任纠纷；</w:t>
      </w:r>
    </w:p>
    <w:p w14:paraId="186311A5" w14:textId="77777777" w:rsidR="003F4796" w:rsidRDefault="003F4796" w:rsidP="003F4796">
      <w:pPr>
        <w:pStyle w:val="af5"/>
        <w:numPr>
          <w:ilvl w:val="0"/>
          <w:numId w:val="38"/>
        </w:numPr>
        <w:spacing w:before="120"/>
        <w:ind w:left="690" w:hanging="240"/>
        <w:rPr>
          <w:rFonts w:ascii="宋体" w:eastAsia="宋体" w:hAnsi="Times New Roman"/>
          <w:color w:val="000000"/>
        </w:rPr>
      </w:pPr>
      <w:r w:rsidRPr="003F4796">
        <w:rPr>
          <w:rFonts w:ascii="宋体" w:eastAsia="宋体" w:hAnsi="Times New Roman" w:hint="eastAsia"/>
          <w:color w:val="000000"/>
        </w:rPr>
        <w:t>代表安彼迎公司及房东在江苏南京中院应对某租客提起的违反安全保障义务纠纷，取得胜诉判决；</w:t>
      </w:r>
    </w:p>
    <w:p w14:paraId="2934EF20" w14:textId="77777777" w:rsidR="003F4796" w:rsidRDefault="003F4796" w:rsidP="003F4796">
      <w:pPr>
        <w:pStyle w:val="af5"/>
        <w:numPr>
          <w:ilvl w:val="0"/>
          <w:numId w:val="39"/>
        </w:numPr>
        <w:spacing w:before="120"/>
        <w:ind w:left="690" w:hanging="240"/>
        <w:rPr>
          <w:rFonts w:ascii="宋体" w:eastAsia="宋体" w:hAnsi="Times New Roman"/>
          <w:color w:val="000000"/>
        </w:rPr>
      </w:pPr>
      <w:r w:rsidRPr="003F4796">
        <w:rPr>
          <w:rFonts w:ascii="宋体" w:eastAsia="宋体" w:hAnsi="Times New Roman" w:hint="eastAsia"/>
          <w:color w:val="000000"/>
        </w:rPr>
        <w:t>正在代表一名算法工程师在北京大兴法院、北京经开区劳动仲裁委处理其与某知名互联网公司之间的竞业限制纠纷；</w:t>
      </w:r>
    </w:p>
    <w:p w14:paraId="0DF40BB7" w14:textId="77777777" w:rsidR="003F4796" w:rsidRDefault="003F4796" w:rsidP="003F4796">
      <w:pPr>
        <w:pStyle w:val="af5"/>
        <w:numPr>
          <w:ilvl w:val="0"/>
          <w:numId w:val="40"/>
        </w:numPr>
        <w:spacing w:before="120"/>
        <w:ind w:left="690" w:hanging="240"/>
        <w:rPr>
          <w:rFonts w:ascii="宋体" w:eastAsia="宋体" w:hAnsi="Times New Roman"/>
          <w:color w:val="000000"/>
        </w:rPr>
      </w:pPr>
      <w:r w:rsidRPr="003F4796">
        <w:rPr>
          <w:rFonts w:ascii="宋体" w:eastAsia="宋体" w:hAnsi="Times New Roman" w:hint="eastAsia"/>
          <w:color w:val="000000"/>
        </w:rPr>
        <w:t>代表一名商家运营主管在北京经开区劳动仲裁委处理其与某知名互联网公司之间的竞业限制纠纷；</w:t>
      </w:r>
    </w:p>
    <w:p w14:paraId="78A48C5A" w14:textId="77777777" w:rsidR="003F4796" w:rsidRDefault="003F4796" w:rsidP="003F4796">
      <w:pPr>
        <w:pStyle w:val="af5"/>
        <w:numPr>
          <w:ilvl w:val="0"/>
          <w:numId w:val="41"/>
        </w:numPr>
        <w:spacing w:before="120"/>
        <w:ind w:left="690" w:hanging="240"/>
        <w:rPr>
          <w:rFonts w:ascii="宋体" w:eastAsia="宋体" w:hAnsi="Times New Roman"/>
          <w:color w:val="000000"/>
        </w:rPr>
      </w:pPr>
      <w:r w:rsidRPr="003F4796">
        <w:rPr>
          <w:rFonts w:ascii="宋体" w:eastAsia="宋体" w:hAnsi="Times New Roman" w:hint="eastAsia"/>
          <w:color w:val="000000"/>
        </w:rPr>
        <w:t>代表一家美国知名电子元件贸易公司处理其与五名前员工在深圳福田劳动仲裁委竞业限制纠纷，同时涉及员工侵犯公司商业秘密行为。</w:t>
      </w:r>
    </w:p>
    <w:p w14:paraId="713A9C52" w14:textId="77777777" w:rsidR="003F4796" w:rsidRDefault="003F4796" w:rsidP="003F4796">
      <w:pPr>
        <w:pStyle w:val="af5"/>
        <w:spacing w:after="0" w:line="480" w:lineRule="auto"/>
        <w:rPr>
          <w:rFonts w:ascii="宋体" w:eastAsia="宋体" w:hAnsi="宋体"/>
          <w:b/>
          <w:sz w:val="24"/>
        </w:rPr>
      </w:pPr>
      <w:r w:rsidRPr="003F4796">
        <w:rPr>
          <w:rFonts w:ascii="宋体" w:eastAsia="宋体" w:hAnsi="宋体" w:hint="eastAsia"/>
          <w:b/>
          <w:sz w:val="24"/>
        </w:rPr>
        <w:t>教育背景</w:t>
      </w:r>
    </w:p>
    <w:p w14:paraId="3383F1C7" w14:textId="77777777" w:rsidR="003F4796" w:rsidRDefault="003F4796" w:rsidP="003F4796">
      <w:pPr>
        <w:pStyle w:val="af5"/>
        <w:numPr>
          <w:ilvl w:val="0"/>
          <w:numId w:val="42"/>
        </w:numPr>
        <w:spacing w:before="120"/>
        <w:ind w:left="690" w:hanging="240"/>
        <w:rPr>
          <w:rFonts w:ascii="宋体" w:eastAsia="宋体" w:hAnsi="Times New Roman"/>
          <w:color w:val="000000"/>
        </w:rPr>
      </w:pPr>
      <w:r w:rsidRPr="003F4796">
        <w:rPr>
          <w:rFonts w:ascii="宋体" w:eastAsia="宋体" w:hAnsi="Times New Roman" w:hint="eastAsia"/>
          <w:color w:val="000000"/>
        </w:rPr>
        <w:t>中南财经政法大学，法学学士，优秀毕业生</w:t>
      </w:r>
    </w:p>
    <w:p w14:paraId="75DC2306" w14:textId="77777777" w:rsidR="003F4796" w:rsidRDefault="003F4796" w:rsidP="003F4796">
      <w:pPr>
        <w:pStyle w:val="af5"/>
        <w:numPr>
          <w:ilvl w:val="0"/>
          <w:numId w:val="43"/>
        </w:numPr>
        <w:spacing w:before="120"/>
        <w:ind w:left="690" w:hanging="240"/>
        <w:rPr>
          <w:rFonts w:ascii="宋体" w:eastAsia="宋体" w:hAnsi="Times New Roman"/>
          <w:color w:val="000000"/>
        </w:rPr>
      </w:pPr>
      <w:r w:rsidRPr="003F4796">
        <w:rPr>
          <w:rFonts w:ascii="宋体" w:eastAsia="宋体" w:hAnsi="Times New Roman" w:hint="eastAsia"/>
          <w:color w:val="000000"/>
        </w:rPr>
        <w:t>北京大学，法律硕士及</w:t>
      </w:r>
      <w:r w:rsidRPr="003F4796">
        <w:rPr>
          <w:rFonts w:ascii="宋体" w:eastAsia="宋体" w:hAnsi="Times New Roman"/>
          <w:color w:val="000000"/>
        </w:rPr>
        <w:t>JD学位，北京市优秀毕业生</w:t>
      </w:r>
    </w:p>
    <w:p w14:paraId="168C986F" w14:textId="77777777" w:rsidR="003F4796" w:rsidRDefault="003F4796" w:rsidP="003F4796">
      <w:pPr>
        <w:pStyle w:val="af5"/>
        <w:numPr>
          <w:ilvl w:val="0"/>
          <w:numId w:val="44"/>
        </w:numPr>
        <w:spacing w:before="120"/>
        <w:ind w:left="690" w:hanging="240"/>
        <w:rPr>
          <w:rFonts w:ascii="宋体" w:eastAsia="宋体" w:hAnsi="Times New Roman"/>
          <w:color w:val="000000"/>
        </w:rPr>
      </w:pPr>
      <w:r w:rsidRPr="003F4796">
        <w:rPr>
          <w:rFonts w:ascii="宋体" w:eastAsia="宋体" w:hAnsi="Times New Roman" w:hint="eastAsia"/>
          <w:color w:val="000000"/>
        </w:rPr>
        <w:t>德国汉堡法学院，国际交换生</w:t>
      </w:r>
    </w:p>
    <w:p w14:paraId="5CA73BD4" w14:textId="77777777" w:rsidR="003F4796" w:rsidRDefault="003F4796" w:rsidP="003F4796">
      <w:pPr>
        <w:pStyle w:val="af5"/>
        <w:spacing w:after="0" w:line="480" w:lineRule="auto"/>
        <w:rPr>
          <w:rFonts w:ascii="宋体" w:eastAsia="宋体" w:hAnsi="宋体"/>
          <w:b/>
          <w:sz w:val="24"/>
        </w:rPr>
      </w:pPr>
      <w:r w:rsidRPr="003F4796">
        <w:rPr>
          <w:rFonts w:ascii="宋体" w:eastAsia="宋体" w:hAnsi="宋体" w:hint="eastAsia"/>
          <w:b/>
          <w:sz w:val="24"/>
        </w:rPr>
        <w:t>执业资格</w:t>
      </w:r>
    </w:p>
    <w:p w14:paraId="78E449C6" w14:textId="77777777" w:rsidR="003F4796" w:rsidRDefault="003F4796" w:rsidP="003F4796">
      <w:pPr>
        <w:pStyle w:val="af5"/>
        <w:numPr>
          <w:ilvl w:val="0"/>
          <w:numId w:val="45"/>
        </w:numPr>
        <w:spacing w:before="120"/>
        <w:ind w:left="690" w:hanging="240"/>
        <w:rPr>
          <w:rFonts w:ascii="宋体" w:eastAsia="宋体" w:hAnsi="Times New Roman"/>
          <w:color w:val="000000"/>
        </w:rPr>
      </w:pPr>
      <w:r w:rsidRPr="003F4796">
        <w:rPr>
          <w:rFonts w:ascii="宋体" w:eastAsia="宋体" w:hAnsi="Times New Roman" w:hint="eastAsia"/>
          <w:color w:val="000000"/>
        </w:rPr>
        <w:t>中华人民共和国执业律师</w:t>
      </w:r>
    </w:p>
    <w:p w14:paraId="317042C4" w14:textId="77777777" w:rsidR="003F4796" w:rsidRDefault="003F4796" w:rsidP="003F4796">
      <w:pPr>
        <w:pStyle w:val="af5"/>
        <w:spacing w:after="0" w:line="480" w:lineRule="auto"/>
        <w:rPr>
          <w:rFonts w:ascii="宋体" w:eastAsia="宋体" w:hAnsi="宋体"/>
          <w:b/>
          <w:sz w:val="24"/>
        </w:rPr>
      </w:pPr>
      <w:r w:rsidRPr="003F4796">
        <w:rPr>
          <w:rFonts w:ascii="宋体" w:eastAsia="宋体" w:hAnsi="宋体" w:hint="eastAsia"/>
          <w:b/>
          <w:sz w:val="24"/>
        </w:rPr>
        <w:t>工作语言</w:t>
      </w:r>
    </w:p>
    <w:p w14:paraId="08C05DC6" w14:textId="77777777" w:rsidR="003F4796" w:rsidRDefault="003F4796" w:rsidP="003F4796">
      <w:pPr>
        <w:pStyle w:val="af5"/>
        <w:numPr>
          <w:ilvl w:val="0"/>
          <w:numId w:val="46"/>
        </w:numPr>
        <w:spacing w:before="120"/>
        <w:ind w:left="690" w:hanging="240"/>
        <w:rPr>
          <w:rFonts w:ascii="宋体" w:eastAsia="宋体" w:hAnsi="Times New Roman"/>
          <w:color w:val="000000"/>
        </w:rPr>
      </w:pPr>
      <w:r w:rsidRPr="003F4796">
        <w:rPr>
          <w:rFonts w:ascii="宋体" w:eastAsia="宋体" w:hAnsi="Times New Roman" w:hint="eastAsia"/>
          <w:color w:val="000000"/>
        </w:rPr>
        <w:t>普通话</w:t>
      </w:r>
    </w:p>
    <w:p w14:paraId="05B8B05E" w14:textId="77777777" w:rsidR="003F4796" w:rsidRDefault="003F4796" w:rsidP="003F4796">
      <w:pPr>
        <w:pStyle w:val="af5"/>
        <w:numPr>
          <w:ilvl w:val="0"/>
          <w:numId w:val="47"/>
        </w:numPr>
        <w:spacing w:before="120"/>
        <w:ind w:left="690" w:hanging="240"/>
        <w:rPr>
          <w:rFonts w:ascii="宋体" w:eastAsia="宋体" w:hAnsi="Times New Roman"/>
          <w:color w:val="000000"/>
        </w:rPr>
      </w:pPr>
      <w:r w:rsidRPr="003F4796">
        <w:rPr>
          <w:rFonts w:ascii="宋体" w:eastAsia="宋体" w:hAnsi="Times New Roman" w:hint="eastAsia"/>
          <w:color w:val="000000"/>
        </w:rPr>
        <w:t>英文（流利）</w:t>
      </w:r>
    </w:p>
    <w:p w14:paraId="4B36F0A5" w14:textId="77777777" w:rsidR="003F4796" w:rsidRDefault="003F4796" w:rsidP="003F4796">
      <w:pPr>
        <w:pStyle w:val="af5"/>
        <w:numPr>
          <w:ilvl w:val="0"/>
          <w:numId w:val="48"/>
        </w:numPr>
        <w:spacing w:before="120"/>
        <w:ind w:left="690" w:hanging="240"/>
        <w:rPr>
          <w:rFonts w:ascii="宋体" w:eastAsia="宋体" w:hAnsi="Times New Roman"/>
          <w:color w:val="000000"/>
        </w:rPr>
      </w:pPr>
      <w:r w:rsidRPr="003F4796">
        <w:rPr>
          <w:rFonts w:ascii="宋体" w:eastAsia="宋体" w:hAnsi="Times New Roman" w:hint="eastAsia"/>
          <w:color w:val="000000"/>
        </w:rPr>
        <w:t>粤语</w:t>
      </w:r>
    </w:p>
    <w:p w14:paraId="284A3502" w14:textId="77777777" w:rsidR="003F4796" w:rsidRDefault="003F4796" w:rsidP="003F4796">
      <w:pPr>
        <w:pStyle w:val="af5"/>
        <w:spacing w:after="0" w:line="480" w:lineRule="auto"/>
        <w:rPr>
          <w:rFonts w:ascii="宋体" w:eastAsia="宋体" w:hAnsi="宋体"/>
          <w:b/>
          <w:sz w:val="24"/>
        </w:rPr>
      </w:pPr>
      <w:r w:rsidRPr="003F4796">
        <w:rPr>
          <w:rFonts w:ascii="宋体" w:eastAsia="宋体" w:hAnsi="宋体" w:hint="eastAsia"/>
          <w:b/>
          <w:sz w:val="24"/>
        </w:rPr>
        <w:t>职业背景</w:t>
      </w:r>
    </w:p>
    <w:p w14:paraId="26A20731" w14:textId="77777777" w:rsidR="003F4796" w:rsidRDefault="003F4796" w:rsidP="003F4796">
      <w:pPr>
        <w:pStyle w:val="af5"/>
        <w:numPr>
          <w:ilvl w:val="0"/>
          <w:numId w:val="49"/>
        </w:numPr>
        <w:spacing w:before="120"/>
        <w:ind w:left="690" w:hanging="240"/>
        <w:rPr>
          <w:rFonts w:ascii="宋体" w:eastAsia="宋体" w:hAnsi="Times New Roman"/>
          <w:color w:val="000000"/>
        </w:rPr>
      </w:pPr>
      <w:r w:rsidRPr="003F4796">
        <w:rPr>
          <w:rFonts w:ascii="宋体" w:eastAsia="宋体" w:hAnsi="Times New Roman" w:hint="eastAsia"/>
          <w:color w:val="000000"/>
        </w:rPr>
        <w:t>邓志聪律师于</w:t>
      </w:r>
      <w:r w:rsidRPr="003F4796">
        <w:rPr>
          <w:rFonts w:ascii="宋体" w:eastAsia="宋体" w:hAnsi="Times New Roman"/>
          <w:color w:val="000000"/>
        </w:rPr>
        <w:t>2018年加入方达律师事务所北京办公室。</w:t>
      </w:r>
    </w:p>
    <w:p w14:paraId="220975DD" w14:textId="77777777" w:rsidR="003F4796" w:rsidRDefault="003F4796" w:rsidP="003F4796">
      <w:pPr>
        <w:pStyle w:val="af5"/>
        <w:numPr>
          <w:ilvl w:val="0"/>
          <w:numId w:val="50"/>
        </w:numPr>
        <w:spacing w:before="120"/>
        <w:ind w:left="690" w:hanging="240"/>
        <w:rPr>
          <w:rFonts w:ascii="宋体" w:eastAsia="宋体" w:hAnsi="Times New Roman"/>
          <w:color w:val="000000"/>
        </w:rPr>
      </w:pPr>
      <w:r w:rsidRPr="003F4796">
        <w:rPr>
          <w:rFonts w:ascii="宋体" w:eastAsia="宋体" w:hAnsi="Times New Roman" w:hint="eastAsia"/>
          <w:color w:val="000000"/>
        </w:rPr>
        <w:t>邓志聪律师曾工作于一家领先的美国律师事务所中国联营办公室争议解决组。</w:t>
      </w:r>
    </w:p>
    <w:p w14:paraId="40142475" w14:textId="77777777" w:rsidR="003F4796" w:rsidRDefault="003F4796" w:rsidP="003F4796">
      <w:pPr>
        <w:pStyle w:val="af5"/>
        <w:numPr>
          <w:ilvl w:val="0"/>
          <w:numId w:val="51"/>
        </w:numPr>
        <w:spacing w:before="120"/>
        <w:ind w:left="690" w:hanging="240"/>
        <w:rPr>
          <w:rFonts w:ascii="宋体" w:eastAsia="宋体" w:hAnsi="Times New Roman"/>
          <w:color w:val="000000"/>
        </w:rPr>
      </w:pPr>
      <w:r w:rsidRPr="003F4796">
        <w:rPr>
          <w:rFonts w:ascii="宋体" w:eastAsia="宋体" w:hAnsi="Times New Roman" w:hint="eastAsia"/>
          <w:color w:val="000000"/>
        </w:rPr>
        <w:t>新加坡国际调解中心专业调解员。</w:t>
      </w:r>
    </w:p>
    <w:p w14:paraId="4F0A196B" w14:textId="5FC776F1" w:rsidR="00A46A04" w:rsidRPr="003F4796" w:rsidRDefault="003F4796" w:rsidP="003F4796">
      <w:pPr>
        <w:pStyle w:val="af5"/>
        <w:numPr>
          <w:ilvl w:val="0"/>
          <w:numId w:val="52"/>
        </w:numPr>
        <w:spacing w:before="120"/>
        <w:ind w:left="690" w:hanging="240"/>
        <w:rPr>
          <w:rFonts w:ascii="宋体" w:eastAsia="宋体" w:hAnsi="Times New Roman"/>
          <w:color w:val="000000"/>
        </w:rPr>
      </w:pPr>
      <w:r w:rsidRPr="003F4796">
        <w:rPr>
          <w:rFonts w:ascii="宋体" w:eastAsia="宋体" w:hAnsi="Times New Roman" w:hint="eastAsia"/>
          <w:color w:val="000000"/>
        </w:rPr>
        <w:t>香港国际仲裁中心认证仲裁庭秘书。</w:t>
      </w:r>
    </w:p>
    <w:sectPr w:rsidR="00A46A04" w:rsidRPr="003F479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D02F9"/>
    <w:multiLevelType w:val="singleLevel"/>
    <w:tmpl w:val="6FA6C78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A122C5"/>
    <w:multiLevelType w:val="singleLevel"/>
    <w:tmpl w:val="F7B2FB0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DD2B90"/>
    <w:multiLevelType w:val="singleLevel"/>
    <w:tmpl w:val="3CB2FC4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301E7F"/>
    <w:multiLevelType w:val="singleLevel"/>
    <w:tmpl w:val="010A424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D200D7"/>
    <w:multiLevelType w:val="singleLevel"/>
    <w:tmpl w:val="B168902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A622C1"/>
    <w:multiLevelType w:val="singleLevel"/>
    <w:tmpl w:val="FBA46B5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C61082"/>
    <w:multiLevelType w:val="singleLevel"/>
    <w:tmpl w:val="BE3ED3E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D14846"/>
    <w:multiLevelType w:val="singleLevel"/>
    <w:tmpl w:val="3334A66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E24338"/>
    <w:multiLevelType w:val="singleLevel"/>
    <w:tmpl w:val="2AB4A5B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BB4DF3"/>
    <w:multiLevelType w:val="singleLevel"/>
    <w:tmpl w:val="8EEA2A9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340B29"/>
    <w:multiLevelType w:val="singleLevel"/>
    <w:tmpl w:val="95FEC49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980081"/>
    <w:multiLevelType w:val="singleLevel"/>
    <w:tmpl w:val="9A66CCB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8257ED4"/>
    <w:multiLevelType w:val="singleLevel"/>
    <w:tmpl w:val="2682A57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2E1236"/>
    <w:multiLevelType w:val="singleLevel"/>
    <w:tmpl w:val="DB40DBA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DD77644"/>
    <w:multiLevelType w:val="singleLevel"/>
    <w:tmpl w:val="FF14710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E376B0D"/>
    <w:multiLevelType w:val="singleLevel"/>
    <w:tmpl w:val="5AA4996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0F21791"/>
    <w:multiLevelType w:val="singleLevel"/>
    <w:tmpl w:val="8856F46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40466F2"/>
    <w:multiLevelType w:val="singleLevel"/>
    <w:tmpl w:val="B2FE49F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5304F99"/>
    <w:multiLevelType w:val="singleLevel"/>
    <w:tmpl w:val="92A2D40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5B703F9"/>
    <w:multiLevelType w:val="singleLevel"/>
    <w:tmpl w:val="FF0E7A3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B855626"/>
    <w:multiLevelType w:val="singleLevel"/>
    <w:tmpl w:val="C0A046C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1EA0A02"/>
    <w:multiLevelType w:val="singleLevel"/>
    <w:tmpl w:val="37BE02C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793421"/>
    <w:multiLevelType w:val="singleLevel"/>
    <w:tmpl w:val="9990C6B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8A72D53"/>
    <w:multiLevelType w:val="singleLevel"/>
    <w:tmpl w:val="D0A6F6B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9384BC4"/>
    <w:multiLevelType w:val="singleLevel"/>
    <w:tmpl w:val="A2D8D79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E2960E5"/>
    <w:multiLevelType w:val="singleLevel"/>
    <w:tmpl w:val="744ADDA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E4E07A8"/>
    <w:multiLevelType w:val="singleLevel"/>
    <w:tmpl w:val="B16E65C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465607"/>
    <w:multiLevelType w:val="singleLevel"/>
    <w:tmpl w:val="1272F9B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5BF68B3"/>
    <w:multiLevelType w:val="singleLevel"/>
    <w:tmpl w:val="4718DB8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6FF5EFA"/>
    <w:multiLevelType w:val="singleLevel"/>
    <w:tmpl w:val="A5B2172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7C815A6"/>
    <w:multiLevelType w:val="singleLevel"/>
    <w:tmpl w:val="5232C34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84F434A"/>
    <w:multiLevelType w:val="singleLevel"/>
    <w:tmpl w:val="1324895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9F460BB"/>
    <w:multiLevelType w:val="singleLevel"/>
    <w:tmpl w:val="6F2A3D9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C0E790F"/>
    <w:multiLevelType w:val="singleLevel"/>
    <w:tmpl w:val="0FA0EDC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D9F224D"/>
    <w:multiLevelType w:val="singleLevel"/>
    <w:tmpl w:val="A6C8C3F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E717ECF"/>
    <w:multiLevelType w:val="singleLevel"/>
    <w:tmpl w:val="0454835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F5820DA"/>
    <w:multiLevelType w:val="singleLevel"/>
    <w:tmpl w:val="27CE6C9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FA400CA"/>
    <w:multiLevelType w:val="singleLevel"/>
    <w:tmpl w:val="3D9CF1B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0E2371B"/>
    <w:multiLevelType w:val="singleLevel"/>
    <w:tmpl w:val="1178927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35702FE"/>
    <w:multiLevelType w:val="singleLevel"/>
    <w:tmpl w:val="582891C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82D7EEC"/>
    <w:multiLevelType w:val="singleLevel"/>
    <w:tmpl w:val="0454835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84C1ADF"/>
    <w:multiLevelType w:val="singleLevel"/>
    <w:tmpl w:val="1F462BE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8A50C19"/>
    <w:multiLevelType w:val="singleLevel"/>
    <w:tmpl w:val="8CEA68A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8A73CEF"/>
    <w:multiLevelType w:val="singleLevel"/>
    <w:tmpl w:val="8588456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A7F1023"/>
    <w:multiLevelType w:val="singleLevel"/>
    <w:tmpl w:val="477026B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B3E6AFA"/>
    <w:multiLevelType w:val="singleLevel"/>
    <w:tmpl w:val="D902C43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EAA30B5"/>
    <w:multiLevelType w:val="singleLevel"/>
    <w:tmpl w:val="7CA42E7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22E0F89"/>
    <w:multiLevelType w:val="singleLevel"/>
    <w:tmpl w:val="EB58439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3240E35"/>
    <w:multiLevelType w:val="singleLevel"/>
    <w:tmpl w:val="77AEEC9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AEA32CC"/>
    <w:multiLevelType w:val="singleLevel"/>
    <w:tmpl w:val="5400EA60"/>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B716B8C"/>
    <w:multiLevelType w:val="singleLevel"/>
    <w:tmpl w:val="0C30DF9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BBC3E7B"/>
    <w:multiLevelType w:val="singleLevel"/>
    <w:tmpl w:val="762E54C2"/>
    <w:lvl w:ilvl="0">
      <w:start w:val="1"/>
      <w:numFmt w:val="bullet"/>
      <w:lvlText w:val=""/>
      <w:lvlJc w:val="left"/>
      <w:pPr>
        <w:tabs>
          <w:tab w:val="num" w:pos="200"/>
        </w:tabs>
        <w:ind w:left="200" w:hanging="200"/>
      </w:pPr>
      <w:rPr>
        <w:rFonts w:ascii="Wingdings" w:hAnsi="Wingdings" w:hint="default"/>
        <w:sz w:val="16"/>
      </w:rPr>
    </w:lvl>
  </w:abstractNum>
  <w:num w:numId="1">
    <w:abstractNumId w:val="37"/>
  </w:num>
  <w:num w:numId="2">
    <w:abstractNumId w:val="25"/>
  </w:num>
  <w:num w:numId="3">
    <w:abstractNumId w:val="6"/>
  </w:num>
  <w:num w:numId="4">
    <w:abstractNumId w:val="51"/>
  </w:num>
  <w:num w:numId="5">
    <w:abstractNumId w:val="3"/>
  </w:num>
  <w:num w:numId="6">
    <w:abstractNumId w:val="45"/>
  </w:num>
  <w:num w:numId="7">
    <w:abstractNumId w:val="17"/>
  </w:num>
  <w:num w:numId="8">
    <w:abstractNumId w:val="23"/>
  </w:num>
  <w:num w:numId="9">
    <w:abstractNumId w:val="15"/>
  </w:num>
  <w:num w:numId="10">
    <w:abstractNumId w:val="2"/>
  </w:num>
  <w:num w:numId="11">
    <w:abstractNumId w:val="24"/>
  </w:num>
  <w:num w:numId="12">
    <w:abstractNumId w:val="33"/>
  </w:num>
  <w:num w:numId="13">
    <w:abstractNumId w:val="21"/>
  </w:num>
  <w:num w:numId="14">
    <w:abstractNumId w:val="19"/>
  </w:num>
  <w:num w:numId="15">
    <w:abstractNumId w:val="20"/>
  </w:num>
  <w:num w:numId="16">
    <w:abstractNumId w:val="38"/>
  </w:num>
  <w:num w:numId="17">
    <w:abstractNumId w:val="28"/>
  </w:num>
  <w:num w:numId="18">
    <w:abstractNumId w:val="16"/>
  </w:num>
  <w:num w:numId="19">
    <w:abstractNumId w:val="30"/>
  </w:num>
  <w:num w:numId="20">
    <w:abstractNumId w:val="5"/>
  </w:num>
  <w:num w:numId="21">
    <w:abstractNumId w:val="44"/>
  </w:num>
  <w:num w:numId="22">
    <w:abstractNumId w:val="27"/>
  </w:num>
  <w:num w:numId="23">
    <w:abstractNumId w:val="50"/>
  </w:num>
  <w:num w:numId="24">
    <w:abstractNumId w:val="32"/>
  </w:num>
  <w:num w:numId="25">
    <w:abstractNumId w:val="13"/>
  </w:num>
  <w:num w:numId="26">
    <w:abstractNumId w:val="1"/>
  </w:num>
  <w:num w:numId="27">
    <w:abstractNumId w:val="46"/>
  </w:num>
  <w:num w:numId="28">
    <w:abstractNumId w:val="9"/>
  </w:num>
  <w:num w:numId="29">
    <w:abstractNumId w:val="11"/>
  </w:num>
  <w:num w:numId="30">
    <w:abstractNumId w:val="0"/>
  </w:num>
  <w:num w:numId="31">
    <w:abstractNumId w:val="41"/>
  </w:num>
  <w:num w:numId="32">
    <w:abstractNumId w:val="12"/>
  </w:num>
  <w:num w:numId="33">
    <w:abstractNumId w:val="26"/>
  </w:num>
  <w:num w:numId="34">
    <w:abstractNumId w:val="29"/>
  </w:num>
  <w:num w:numId="35">
    <w:abstractNumId w:val="48"/>
  </w:num>
  <w:num w:numId="36">
    <w:abstractNumId w:val="8"/>
  </w:num>
  <w:num w:numId="37">
    <w:abstractNumId w:val="34"/>
  </w:num>
  <w:num w:numId="38">
    <w:abstractNumId w:val="14"/>
  </w:num>
  <w:num w:numId="39">
    <w:abstractNumId w:val="22"/>
  </w:num>
  <w:num w:numId="40">
    <w:abstractNumId w:val="42"/>
  </w:num>
  <w:num w:numId="41">
    <w:abstractNumId w:val="43"/>
  </w:num>
  <w:num w:numId="42">
    <w:abstractNumId w:val="10"/>
  </w:num>
  <w:num w:numId="43">
    <w:abstractNumId w:val="49"/>
  </w:num>
  <w:num w:numId="44">
    <w:abstractNumId w:val="4"/>
  </w:num>
  <w:num w:numId="45">
    <w:abstractNumId w:val="39"/>
  </w:num>
  <w:num w:numId="46">
    <w:abstractNumId w:val="31"/>
  </w:num>
  <w:num w:numId="47">
    <w:abstractNumId w:val="36"/>
  </w:num>
  <w:num w:numId="48">
    <w:abstractNumId w:val="47"/>
  </w:num>
  <w:num w:numId="49">
    <w:abstractNumId w:val="7"/>
  </w:num>
  <w:num w:numId="50">
    <w:abstractNumId w:val="18"/>
  </w:num>
  <w:num w:numId="51">
    <w:abstractNumId w:val="40"/>
  </w:num>
  <w:num w:numId="52">
    <w:abstractNumId w:val="3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3F4796"/>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F4796"/>
    <w:pPr>
      <w:spacing w:after="120"/>
    </w:pPr>
  </w:style>
  <w:style w:type="character" w:customStyle="1" w:styleId="af6">
    <w:name w:val="正文文本 字符"/>
    <w:basedOn w:val="a0"/>
    <w:link w:val="af5"/>
    <w:uiPriority w:val="99"/>
    <w:rsid w:val="003F479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D0B57-28E6-4602-8984-CF960C2E3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427</Words>
  <Characters>2440</Characters>
  <Application>Microsoft Office Word</Application>
  <DocSecurity>0</DocSecurity>
  <Lines>20</Lines>
  <Paragraphs>5</Paragraphs>
  <ScaleCrop>false</ScaleCrop>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2026-09-05T15:23:00Z</dcterms:created>
  <dcterms:modified xsi:type="dcterms:W3CDTF">2026-09-05T15:23:00Z</dcterms:modified>
</cp:coreProperties>
</file>