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4EDE0AC" w:rsidR="0049405C" w:rsidRPr="00187BAA" w:rsidRDefault="007E527B" w:rsidP="007E527B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7E527B">
              <w:rPr>
                <w:rFonts w:ascii="宋体" w:eastAsia="宋体" w:hAnsi="Times New Roman" w:hint="eastAsia"/>
                <w:b/>
                <w:color w:val="000000"/>
                <w:sz w:val="48"/>
              </w:rPr>
              <w:t>刘远同</w:t>
            </w:r>
            <w:bookmarkEnd w:id="0"/>
          </w:p>
          <w:p w14:paraId="706EB16B" w14:textId="44D10545" w:rsidR="0049405C" w:rsidRPr="00187BAA" w:rsidRDefault="007E527B" w:rsidP="007E527B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7E527B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21C3F94A" w:rsidR="0049405C" w:rsidRPr="00187BAA" w:rsidRDefault="007E527B" w:rsidP="007E527B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7E527B">
              <w:rPr>
                <w:rFonts w:ascii="宋体" w:eastAsia="宋体" w:hAnsi="Times New Roman"/>
                <w:color w:val="000000"/>
              </w:rPr>
              <w:t xml:space="preserve">+86 10 5769 5722 </w:t>
            </w:r>
            <w:bookmarkEnd w:id="3"/>
          </w:p>
          <w:p w14:paraId="4F910ACA" w14:textId="763F61D3" w:rsidR="0049405C" w:rsidRPr="00187BAA" w:rsidRDefault="007E527B" w:rsidP="007E527B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7E527B">
              <w:rPr>
                <w:rFonts w:ascii="宋体" w:eastAsia="宋体" w:hAnsi="Times New Roman"/>
                <w:color w:val="000000"/>
              </w:rPr>
              <w:t>yuantong.liu@fangdalaw.com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4E3357D" w:rsidR="0049405C" w:rsidRPr="00187BAA" w:rsidRDefault="007E527B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B87BE33" wp14:editId="2517801F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898C29A" w:rsidR="009465FB" w:rsidRPr="00187BAA" w:rsidRDefault="007E527B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7E527B">
              <w:rPr>
                <w:rFonts w:ascii="宋体" w:eastAsia="宋体" w:hAnsi="Times New Roman" w:hint="eastAsia"/>
                <w:color w:val="000000"/>
                <w:szCs w:val="21"/>
              </w:rPr>
              <w:t>刘律师的主要执业领域包括资产证券化、结构性融资、信托、债券。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20E3C10" w14:textId="77777777" w:rsidR="007E527B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9558164" w14:textId="77777777" w:rsidR="007E527B" w:rsidRDefault="007E527B" w:rsidP="007E527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E527B">
        <w:rPr>
          <w:rFonts w:ascii="宋体" w:eastAsia="宋体" w:hAnsi="宋体" w:hint="eastAsia"/>
          <w:b/>
          <w:sz w:val="24"/>
        </w:rPr>
        <w:t>近期代理的主要案件</w:t>
      </w:r>
    </w:p>
    <w:p w14:paraId="1BF6CBE7" w14:textId="77777777" w:rsidR="007E527B" w:rsidRDefault="007E527B" w:rsidP="007E527B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4771486A" w14:textId="77777777" w:rsidR="007E527B" w:rsidRDefault="007E527B" w:rsidP="007E527B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西南地区某景区类</w:t>
      </w:r>
      <w:r w:rsidRPr="007E527B">
        <w:rPr>
          <w:rFonts w:ascii="宋体" w:eastAsia="宋体" w:hAnsi="Times New Roman"/>
          <w:color w:val="000000"/>
        </w:rPr>
        <w:t>Reits及公募Reits项目</w:t>
      </w:r>
    </w:p>
    <w:p w14:paraId="11021E74" w14:textId="77777777" w:rsidR="007E527B" w:rsidRDefault="007E527B" w:rsidP="007E527B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中金普洛斯仓储物流封闭式基础设施证券投资基金项目</w:t>
      </w:r>
    </w:p>
    <w:p w14:paraId="109E5CD7" w14:textId="77777777" w:rsidR="007E527B" w:rsidRDefault="007E527B" w:rsidP="007E527B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中金</w:t>
      </w:r>
      <w:r w:rsidRPr="007E527B">
        <w:rPr>
          <w:rFonts w:ascii="宋体" w:eastAsia="宋体" w:hAnsi="Times New Roman"/>
          <w:color w:val="000000"/>
        </w:rPr>
        <w:t>-中能建投风电绿色资产证券化项目（专项用于碳中和）</w:t>
      </w:r>
    </w:p>
    <w:p w14:paraId="29D6B706" w14:textId="77777777" w:rsidR="007E527B" w:rsidRDefault="007E527B" w:rsidP="007E527B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中金</w:t>
      </w:r>
      <w:r w:rsidRPr="007E527B">
        <w:rPr>
          <w:rFonts w:ascii="宋体" w:eastAsia="宋体" w:hAnsi="Times New Roman"/>
          <w:color w:val="000000"/>
        </w:rPr>
        <w:t>-国家电投-重庆江口能源基础设施绿色资产证券化项目</w:t>
      </w:r>
    </w:p>
    <w:p w14:paraId="0D1DEE8E" w14:textId="77777777" w:rsidR="007E527B" w:rsidRDefault="007E527B" w:rsidP="007E527B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中海企业发展集团公司债、住房租赁专项债项目</w:t>
      </w:r>
    </w:p>
    <w:p w14:paraId="48BE9CC3" w14:textId="77777777" w:rsidR="007E527B" w:rsidRDefault="007E527B" w:rsidP="007E527B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太平洋寿险保单贷款证券化项目</w:t>
      </w:r>
    </w:p>
    <w:p w14:paraId="069CD204" w14:textId="77777777" w:rsidR="007E527B" w:rsidRDefault="007E527B" w:rsidP="007E527B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中金成都交投停车费收益权证券化项目</w:t>
      </w:r>
    </w:p>
    <w:p w14:paraId="79AF1B7B" w14:textId="77777777" w:rsidR="007E527B" w:rsidRDefault="007E527B" w:rsidP="007E527B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中金</w:t>
      </w:r>
      <w:r w:rsidRPr="007E527B">
        <w:rPr>
          <w:rFonts w:ascii="宋体" w:eastAsia="宋体" w:hAnsi="Times New Roman"/>
          <w:color w:val="000000"/>
        </w:rPr>
        <w:t>-科学城租赁（专精特新）资产证券化项目</w:t>
      </w:r>
    </w:p>
    <w:p w14:paraId="2D3DF87C" w14:textId="77777777" w:rsidR="007E527B" w:rsidRDefault="007E527B" w:rsidP="007E527B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中金</w:t>
      </w:r>
      <w:r w:rsidRPr="007E527B">
        <w:rPr>
          <w:rFonts w:ascii="宋体" w:eastAsia="宋体" w:hAnsi="Times New Roman"/>
          <w:color w:val="000000"/>
        </w:rPr>
        <w:t>-南京新居保障房一期资产证券化项目</w:t>
      </w:r>
    </w:p>
    <w:p w14:paraId="0AC9DE21" w14:textId="77777777" w:rsidR="007E527B" w:rsidRDefault="007E527B" w:rsidP="007E527B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金融街中心资产证券化项目</w:t>
      </w:r>
    </w:p>
    <w:p w14:paraId="76B7EDCE" w14:textId="77777777" w:rsidR="007E527B" w:rsidRDefault="007E527B" w:rsidP="007E527B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华西证券</w:t>
      </w:r>
      <w:r w:rsidRPr="007E527B">
        <w:rPr>
          <w:rFonts w:ascii="宋体" w:eastAsia="宋体" w:hAnsi="Times New Roman"/>
          <w:color w:val="000000"/>
        </w:rPr>
        <w:t>-民生汇富-德基广场资产证券化项目</w:t>
      </w:r>
    </w:p>
    <w:p w14:paraId="013A9700" w14:textId="77777777" w:rsidR="007E527B" w:rsidRDefault="007E527B" w:rsidP="007E527B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中信证券印力</w:t>
      </w:r>
      <w:r w:rsidRPr="007E527B">
        <w:rPr>
          <w:rFonts w:ascii="宋体" w:eastAsia="宋体" w:hAnsi="Times New Roman"/>
          <w:color w:val="000000"/>
        </w:rPr>
        <w:t>-印象2号资产证券化项目</w:t>
      </w:r>
    </w:p>
    <w:p w14:paraId="482471F0" w14:textId="77777777" w:rsidR="007E527B" w:rsidRDefault="007E527B" w:rsidP="007E527B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华创</w:t>
      </w:r>
      <w:r w:rsidRPr="007E527B">
        <w:rPr>
          <w:rFonts w:ascii="宋体" w:eastAsia="宋体" w:hAnsi="Times New Roman"/>
          <w:color w:val="000000"/>
        </w:rPr>
        <w:t>-安顺汽运客运收费收益权绿色扶贫资产证券化项目</w:t>
      </w:r>
    </w:p>
    <w:p w14:paraId="77DCE322" w14:textId="77777777" w:rsidR="007E527B" w:rsidRDefault="007E527B" w:rsidP="007E527B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天风</w:t>
      </w:r>
      <w:r w:rsidRPr="007E527B">
        <w:rPr>
          <w:rFonts w:ascii="宋体" w:eastAsia="宋体" w:hAnsi="Times New Roman"/>
          <w:color w:val="000000"/>
        </w:rPr>
        <w:t>-泛海民生金融中心第一期、第二期资产证券化项目</w:t>
      </w:r>
    </w:p>
    <w:p w14:paraId="4FC276B5" w14:textId="77777777" w:rsidR="007E527B" w:rsidRDefault="007E527B" w:rsidP="007E527B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华润医药商业集团有限公司应收账款证券化项目</w:t>
      </w:r>
    </w:p>
    <w:p w14:paraId="3C22A8FB" w14:textId="77777777" w:rsidR="007E527B" w:rsidRDefault="007E527B" w:rsidP="007E527B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狮桥融资租赁（中国）有限公司定向资产支持票据项目</w:t>
      </w:r>
    </w:p>
    <w:p w14:paraId="534DF9E9" w14:textId="77777777" w:rsidR="007E527B" w:rsidRDefault="007E527B" w:rsidP="007E527B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北京首都开发股份有限公司资产支持票据（</w:t>
      </w:r>
      <w:r w:rsidRPr="007E527B">
        <w:rPr>
          <w:rFonts w:ascii="宋体" w:eastAsia="宋体" w:hAnsi="Times New Roman"/>
          <w:color w:val="000000"/>
        </w:rPr>
        <w:t>CMBN）</w:t>
      </w:r>
    </w:p>
    <w:p w14:paraId="2515DD60" w14:textId="77777777" w:rsidR="007E527B" w:rsidRDefault="007E527B" w:rsidP="007E527B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恒誉定向资产支持票据项目</w:t>
      </w:r>
    </w:p>
    <w:p w14:paraId="461C396D" w14:textId="77777777" w:rsidR="007E527B" w:rsidRDefault="007E527B" w:rsidP="007E527B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青银链融供应链金融定向资产支持票据</w:t>
      </w:r>
    </w:p>
    <w:p w14:paraId="6DA68D0A" w14:textId="77777777" w:rsidR="007E527B" w:rsidRDefault="007E527B" w:rsidP="007E527B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中建三局</w:t>
      </w:r>
      <w:r w:rsidRPr="007E527B">
        <w:rPr>
          <w:rFonts w:ascii="宋体" w:eastAsia="宋体" w:hAnsi="Times New Roman"/>
          <w:color w:val="000000"/>
        </w:rPr>
        <w:t>-十堰管廊PPP项目资产支持专项计划</w:t>
      </w:r>
    </w:p>
    <w:p w14:paraId="100893F0" w14:textId="77777777" w:rsidR="007E527B" w:rsidRDefault="007E527B" w:rsidP="007E527B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红棉广赢期信用卡分期资产支持证券项目</w:t>
      </w:r>
    </w:p>
    <w:p w14:paraId="1F298CCA" w14:textId="77777777" w:rsidR="007E527B" w:rsidRDefault="007E527B" w:rsidP="007E527B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中信北京移动话费消费信托项目</w:t>
      </w:r>
    </w:p>
    <w:p w14:paraId="3B783C5E" w14:textId="77777777" w:rsidR="007E527B" w:rsidRDefault="007E527B" w:rsidP="007E527B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五矿信托</w:t>
      </w:r>
      <w:r w:rsidRPr="007E527B">
        <w:rPr>
          <w:rFonts w:ascii="宋体" w:eastAsia="宋体" w:hAnsi="Times New Roman"/>
          <w:color w:val="000000"/>
        </w:rPr>
        <w:t>-五缴星商业预付费服务信托项目</w:t>
      </w:r>
    </w:p>
    <w:p w14:paraId="04895F44" w14:textId="77777777" w:rsidR="007E527B" w:rsidRDefault="007E527B" w:rsidP="007E527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E527B">
        <w:rPr>
          <w:rFonts w:ascii="宋体" w:eastAsia="宋体" w:hAnsi="宋体" w:hint="eastAsia"/>
          <w:b/>
          <w:sz w:val="24"/>
        </w:rPr>
        <w:t>教育背景</w:t>
      </w:r>
    </w:p>
    <w:p w14:paraId="050452C1" w14:textId="77777777" w:rsidR="007E527B" w:rsidRDefault="007E527B" w:rsidP="007E527B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中国政法大学，法学学士</w:t>
      </w:r>
    </w:p>
    <w:p w14:paraId="7D93FD92" w14:textId="77777777" w:rsidR="007E527B" w:rsidRDefault="007E527B" w:rsidP="007E527B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中国政法大学，法律硕士</w:t>
      </w:r>
    </w:p>
    <w:p w14:paraId="0D6A767C" w14:textId="77777777" w:rsidR="007E527B" w:rsidRDefault="007E527B" w:rsidP="007E527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E527B">
        <w:rPr>
          <w:rFonts w:ascii="宋体" w:eastAsia="宋体" w:hAnsi="宋体" w:hint="eastAsia"/>
          <w:b/>
          <w:sz w:val="24"/>
        </w:rPr>
        <w:t>执业资格</w:t>
      </w:r>
    </w:p>
    <w:p w14:paraId="7F533094" w14:textId="77777777" w:rsidR="007E527B" w:rsidRDefault="007E527B" w:rsidP="007E527B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中华人民共和国执业律师</w:t>
      </w:r>
    </w:p>
    <w:p w14:paraId="27DD2608" w14:textId="77777777" w:rsidR="007E527B" w:rsidRDefault="007E527B" w:rsidP="007E527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E527B">
        <w:rPr>
          <w:rFonts w:ascii="宋体" w:eastAsia="宋体" w:hAnsi="宋体" w:hint="eastAsia"/>
          <w:b/>
          <w:sz w:val="24"/>
        </w:rPr>
        <w:t>职业背景</w:t>
      </w:r>
    </w:p>
    <w:p w14:paraId="4F0A196B" w14:textId="700A6B13" w:rsidR="00A46A04" w:rsidRPr="007E527B" w:rsidRDefault="007E527B" w:rsidP="007E527B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527B">
        <w:rPr>
          <w:rFonts w:ascii="宋体" w:eastAsia="宋体" w:hAnsi="Times New Roman" w:hint="eastAsia"/>
          <w:color w:val="000000"/>
        </w:rPr>
        <w:t>刘律师于</w:t>
      </w:r>
      <w:r w:rsidRPr="007E527B">
        <w:rPr>
          <w:rFonts w:ascii="宋体" w:eastAsia="宋体" w:hAnsi="Times New Roman"/>
          <w:color w:val="000000"/>
        </w:rPr>
        <w:t>2016年加入方达北京办公室。在加入方达之前，刘律师在业内某知名律所从事证券化业务工作。</w:t>
      </w:r>
    </w:p>
    <w:sectPr w:rsidR="00A46A04" w:rsidRPr="007E527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74287"/>
    <w:multiLevelType w:val="singleLevel"/>
    <w:tmpl w:val="CE0E8D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BE69DF"/>
    <w:multiLevelType w:val="singleLevel"/>
    <w:tmpl w:val="A3B6E4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8248A4"/>
    <w:multiLevelType w:val="singleLevel"/>
    <w:tmpl w:val="44303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8D379A"/>
    <w:multiLevelType w:val="singleLevel"/>
    <w:tmpl w:val="E84AFD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6831C0"/>
    <w:multiLevelType w:val="singleLevel"/>
    <w:tmpl w:val="3D44C4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21178B"/>
    <w:multiLevelType w:val="singleLevel"/>
    <w:tmpl w:val="58260E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2B108E"/>
    <w:multiLevelType w:val="singleLevel"/>
    <w:tmpl w:val="B298FD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11754B"/>
    <w:multiLevelType w:val="singleLevel"/>
    <w:tmpl w:val="022C9F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AA310AB"/>
    <w:multiLevelType w:val="singleLevel"/>
    <w:tmpl w:val="CBC26B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E1B339B"/>
    <w:multiLevelType w:val="singleLevel"/>
    <w:tmpl w:val="233290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CD52820"/>
    <w:multiLevelType w:val="singleLevel"/>
    <w:tmpl w:val="14066C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3C8442B"/>
    <w:multiLevelType w:val="singleLevel"/>
    <w:tmpl w:val="8C8695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8CB0C8A"/>
    <w:multiLevelType w:val="singleLevel"/>
    <w:tmpl w:val="D5B62B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8EF6B6A"/>
    <w:multiLevelType w:val="singleLevel"/>
    <w:tmpl w:val="4134B5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E976320"/>
    <w:multiLevelType w:val="singleLevel"/>
    <w:tmpl w:val="F1026D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F83519C"/>
    <w:multiLevelType w:val="singleLevel"/>
    <w:tmpl w:val="4DA069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0F66011"/>
    <w:multiLevelType w:val="singleLevel"/>
    <w:tmpl w:val="BBE48B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1287004"/>
    <w:multiLevelType w:val="singleLevel"/>
    <w:tmpl w:val="F7C610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2945ED4"/>
    <w:multiLevelType w:val="singleLevel"/>
    <w:tmpl w:val="8662E2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5FF1A86"/>
    <w:multiLevelType w:val="singleLevel"/>
    <w:tmpl w:val="B5728C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BC501D6"/>
    <w:multiLevelType w:val="singleLevel"/>
    <w:tmpl w:val="6BCE14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E9B50A8"/>
    <w:multiLevelType w:val="singleLevel"/>
    <w:tmpl w:val="74FA35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66A6E5F"/>
    <w:multiLevelType w:val="singleLevel"/>
    <w:tmpl w:val="B5728C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01B2798"/>
    <w:multiLevelType w:val="singleLevel"/>
    <w:tmpl w:val="83CCCD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0BD01A6"/>
    <w:multiLevelType w:val="singleLevel"/>
    <w:tmpl w:val="54247F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4857147"/>
    <w:multiLevelType w:val="singleLevel"/>
    <w:tmpl w:val="A97C67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9521A01"/>
    <w:multiLevelType w:val="singleLevel"/>
    <w:tmpl w:val="A0E060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BCB64E0"/>
    <w:multiLevelType w:val="singleLevel"/>
    <w:tmpl w:val="68E8E9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5"/>
  </w:num>
  <w:num w:numId="3">
    <w:abstractNumId w:val="8"/>
  </w:num>
  <w:num w:numId="4">
    <w:abstractNumId w:val="26"/>
  </w:num>
  <w:num w:numId="5">
    <w:abstractNumId w:val="6"/>
  </w:num>
  <w:num w:numId="6">
    <w:abstractNumId w:val="14"/>
  </w:num>
  <w:num w:numId="7">
    <w:abstractNumId w:val="18"/>
  </w:num>
  <w:num w:numId="8">
    <w:abstractNumId w:val="19"/>
  </w:num>
  <w:num w:numId="9">
    <w:abstractNumId w:val="3"/>
  </w:num>
  <w:num w:numId="10">
    <w:abstractNumId w:val="20"/>
  </w:num>
  <w:num w:numId="11">
    <w:abstractNumId w:val="17"/>
  </w:num>
  <w:num w:numId="12">
    <w:abstractNumId w:val="13"/>
  </w:num>
  <w:num w:numId="13">
    <w:abstractNumId w:val="7"/>
  </w:num>
  <w:num w:numId="14">
    <w:abstractNumId w:val="23"/>
  </w:num>
  <w:num w:numId="15">
    <w:abstractNumId w:val="25"/>
  </w:num>
  <w:num w:numId="16">
    <w:abstractNumId w:val="9"/>
  </w:num>
  <w:num w:numId="17">
    <w:abstractNumId w:val="5"/>
  </w:num>
  <w:num w:numId="18">
    <w:abstractNumId w:val="2"/>
  </w:num>
  <w:num w:numId="19">
    <w:abstractNumId w:val="10"/>
  </w:num>
  <w:num w:numId="20">
    <w:abstractNumId w:val="1"/>
  </w:num>
  <w:num w:numId="21">
    <w:abstractNumId w:val="4"/>
  </w:num>
  <w:num w:numId="22">
    <w:abstractNumId w:val="29"/>
  </w:num>
  <w:num w:numId="23">
    <w:abstractNumId w:val="27"/>
  </w:num>
  <w:num w:numId="24">
    <w:abstractNumId w:val="28"/>
  </w:num>
  <w:num w:numId="25">
    <w:abstractNumId w:val="0"/>
  </w:num>
  <w:num w:numId="26">
    <w:abstractNumId w:val="22"/>
  </w:num>
  <w:num w:numId="27">
    <w:abstractNumId w:val="16"/>
  </w:num>
  <w:num w:numId="28">
    <w:abstractNumId w:val="12"/>
  </w:num>
  <w:num w:numId="29">
    <w:abstractNumId w:val="24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7E527B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E527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E527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6D21D2C-2465-4AA3-8386-DA9DDE2B1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2026-04-29T23:01:00Z</dcterms:created>
  <dcterms:modified xsi:type="dcterms:W3CDTF">2026-04-29T23:01:00Z</dcterms:modified>
</cp:coreProperties>
</file>