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FCB8480" w:rsidR="0049405C" w:rsidRPr="00187BAA" w:rsidRDefault="00DE12D0" w:rsidP="00DE12D0">
            <w:pPr>
              <w:spacing w:line="720" w:lineRule="auto"/>
              <w:rPr>
                <w:rFonts w:ascii="宋体" w:eastAsia="宋体" w:hAnsi="宋体"/>
                <w:color w:val="545551"/>
              </w:rPr>
            </w:pPr>
            <w:bookmarkStart w:id="0" w:name="xingming"/>
            <w:bookmarkStart w:id="1" w:name="_GoBack"/>
            <w:bookmarkEnd w:id="1"/>
            <w:r w:rsidRPr="00DE12D0">
              <w:rPr>
                <w:rFonts w:ascii="宋体" w:eastAsia="宋体" w:hAnsi="Times New Roman" w:hint="eastAsia"/>
                <w:b/>
                <w:color w:val="000000"/>
                <w:sz w:val="48"/>
              </w:rPr>
              <w:t>周国颖</w:t>
            </w:r>
            <w:bookmarkEnd w:id="0"/>
          </w:p>
          <w:p w14:paraId="706EB16B" w14:textId="5DA6DB98" w:rsidR="0049405C" w:rsidRPr="00187BAA" w:rsidRDefault="00DE12D0" w:rsidP="00DE12D0">
            <w:pPr>
              <w:spacing w:line="360" w:lineRule="auto"/>
              <w:rPr>
                <w:rFonts w:ascii="宋体" w:eastAsia="宋体" w:hAnsi="宋体"/>
                <w:b/>
                <w:bCs/>
                <w:color w:val="545551"/>
              </w:rPr>
            </w:pPr>
            <w:bookmarkStart w:id="2" w:name="didian"/>
            <w:r w:rsidRPr="00DE12D0">
              <w:rPr>
                <w:rFonts w:ascii="宋体" w:eastAsia="宋体" w:hAnsi="Times New Roman" w:hint="eastAsia"/>
                <w:b/>
                <w:bCs/>
                <w:color w:val="000000"/>
              </w:rPr>
              <w:t>资深律师·上海</w:t>
            </w:r>
            <w:bookmarkEnd w:id="2"/>
          </w:p>
          <w:p w14:paraId="6199424A" w14:textId="65433FCA" w:rsidR="0049405C" w:rsidRPr="00187BAA" w:rsidRDefault="00DE12D0" w:rsidP="00DE12D0">
            <w:pPr>
              <w:spacing w:line="360" w:lineRule="auto"/>
              <w:rPr>
                <w:rFonts w:ascii="宋体" w:eastAsia="宋体" w:hAnsi="宋体"/>
                <w:color w:val="545551"/>
              </w:rPr>
            </w:pPr>
            <w:bookmarkStart w:id="3" w:name="dianhua"/>
            <w:r w:rsidRPr="00DE12D0">
              <w:rPr>
                <w:rFonts w:ascii="宋体" w:eastAsia="宋体" w:hAnsi="Times New Roman"/>
                <w:color w:val="000000"/>
              </w:rPr>
              <w:t xml:space="preserve">+86 21 6263 5846 </w:t>
            </w:r>
            <w:bookmarkEnd w:id="3"/>
          </w:p>
          <w:p w14:paraId="4F910ACA" w14:textId="5FF325F6" w:rsidR="0049405C" w:rsidRPr="00187BAA" w:rsidRDefault="00DE12D0" w:rsidP="00DE12D0">
            <w:pPr>
              <w:spacing w:line="360" w:lineRule="auto"/>
              <w:rPr>
                <w:rFonts w:ascii="宋体" w:eastAsia="宋体" w:hAnsi="宋体"/>
                <w:color w:val="000000"/>
              </w:rPr>
            </w:pPr>
            <w:bookmarkStart w:id="4" w:name="youxiang"/>
            <w:r w:rsidRPr="00DE12D0">
              <w:rPr>
                <w:rFonts w:ascii="宋体" w:eastAsia="宋体" w:hAnsi="Times New Roman"/>
                <w:color w:val="000000"/>
              </w:rPr>
              <w:t>laurie.zhou@fangdalaw.com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D53F6F" w:rsidR="0049405C" w:rsidRPr="00187BAA" w:rsidRDefault="00DE12D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0EF593E" wp14:editId="011A94E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0438B2" w:rsidR="009465FB" w:rsidRPr="00187BAA" w:rsidRDefault="00DE12D0" w:rsidP="007177F3">
            <w:pPr>
              <w:rPr>
                <w:rFonts w:ascii="宋体" w:eastAsia="宋体" w:hAnsi="宋体"/>
                <w:color w:val="000000"/>
                <w:szCs w:val="21"/>
              </w:rPr>
            </w:pPr>
            <w:bookmarkStart w:id="6" w:name="zhiyelingyu"/>
            <w:r w:rsidRPr="00DE12D0">
              <w:rPr>
                <w:rFonts w:ascii="宋体" w:eastAsia="宋体" w:hAnsi="Times New Roman" w:hint="eastAsia"/>
                <w:color w:val="000000"/>
                <w:szCs w:val="21"/>
              </w:rPr>
              <w:t>周国颖律师的主要执业领域为民商事诉讼与仲裁。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FD8280" w14:textId="77777777" w:rsidR="00DE12D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992665" w14:textId="77777777" w:rsidR="00DE12D0" w:rsidRDefault="00DE12D0" w:rsidP="00DE12D0">
      <w:pPr>
        <w:pStyle w:val="af5"/>
        <w:spacing w:after="0" w:line="480" w:lineRule="auto"/>
        <w:rPr>
          <w:rFonts w:ascii="宋体" w:eastAsia="宋体" w:hAnsi="宋体"/>
          <w:b/>
          <w:sz w:val="24"/>
        </w:rPr>
      </w:pPr>
      <w:r w:rsidRPr="00DE12D0">
        <w:rPr>
          <w:rFonts w:ascii="宋体" w:eastAsia="宋体" w:hAnsi="宋体" w:hint="eastAsia"/>
          <w:b/>
          <w:sz w:val="24"/>
        </w:rPr>
        <w:t>近期代理的主要案件</w:t>
      </w:r>
    </w:p>
    <w:p w14:paraId="2997D5B0" w14:textId="77777777" w:rsidR="00DE12D0" w:rsidRDefault="00DE12D0" w:rsidP="00DE12D0">
      <w:pPr>
        <w:pStyle w:val="af5"/>
        <w:spacing w:before="120"/>
        <w:rPr>
          <w:rFonts w:ascii="宋体" w:eastAsia="宋体" w:hAnsi="Times New Roman"/>
          <w:color w:val="000000"/>
        </w:rPr>
      </w:pPr>
      <w:r w:rsidRPr="00DE12D0">
        <w:rPr>
          <w:rFonts w:ascii="宋体" w:eastAsia="宋体" w:hAnsi="Times New Roman" w:hint="eastAsia"/>
          <w:color w:val="000000"/>
        </w:rPr>
        <w:t>金融争议解决</w:t>
      </w:r>
    </w:p>
    <w:p w14:paraId="2D0863E9" w14:textId="77777777" w:rsidR="00DE12D0" w:rsidRDefault="00DE12D0" w:rsidP="00DE12D0">
      <w:pPr>
        <w:pStyle w:val="af5"/>
        <w:numPr>
          <w:ilvl w:val="0"/>
          <w:numId w:val="4"/>
        </w:numPr>
        <w:spacing w:before="120"/>
        <w:ind w:left="690" w:hanging="240"/>
        <w:rPr>
          <w:rFonts w:ascii="宋体" w:eastAsia="宋体" w:hAnsi="Times New Roman"/>
          <w:color w:val="000000"/>
        </w:rPr>
      </w:pPr>
      <w:r w:rsidRPr="00DE12D0">
        <w:rPr>
          <w:rFonts w:ascii="宋体" w:eastAsia="宋体" w:hAnsi="Times New Roman" w:hint="eastAsia"/>
          <w:color w:val="000000"/>
        </w:rPr>
        <w:t>代表国内领先的财富管理公司及其关联公司处理因其管理的基金底层资产涉及刑事诈骗案件而导致的与基金投资人间的数十起诉讼、仲裁纠纷案件</w:t>
      </w:r>
    </w:p>
    <w:p w14:paraId="70B66AA5" w14:textId="77777777" w:rsidR="00DE12D0" w:rsidRDefault="00DE12D0" w:rsidP="00DE12D0">
      <w:pPr>
        <w:pStyle w:val="af5"/>
        <w:numPr>
          <w:ilvl w:val="0"/>
          <w:numId w:val="5"/>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06069A55" w14:textId="77777777" w:rsidR="00DE12D0" w:rsidRDefault="00DE12D0" w:rsidP="00DE12D0">
      <w:pPr>
        <w:pStyle w:val="af5"/>
        <w:numPr>
          <w:ilvl w:val="0"/>
          <w:numId w:val="6"/>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7C42AA9B" w14:textId="77777777" w:rsidR="00DE12D0" w:rsidRDefault="00DE12D0" w:rsidP="00DE12D0">
      <w:pPr>
        <w:pStyle w:val="af5"/>
        <w:numPr>
          <w:ilvl w:val="0"/>
          <w:numId w:val="7"/>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代表一家中国领先的证券公司处理其与多家上市公司股东之间的多起股票质押式回购诉讼、执行案件</w:t>
      </w:r>
    </w:p>
    <w:p w14:paraId="65758903" w14:textId="77777777" w:rsidR="00DE12D0" w:rsidRDefault="00DE12D0" w:rsidP="00DE12D0">
      <w:pPr>
        <w:pStyle w:val="af5"/>
        <w:numPr>
          <w:ilvl w:val="0"/>
          <w:numId w:val="8"/>
        </w:numPr>
        <w:spacing w:before="120"/>
        <w:ind w:left="690" w:hanging="240"/>
        <w:rPr>
          <w:rFonts w:ascii="宋体" w:eastAsia="宋体" w:hAnsi="Times New Roman"/>
          <w:color w:val="000000"/>
        </w:rPr>
      </w:pPr>
      <w:r w:rsidRPr="00DE12D0">
        <w:rPr>
          <w:rFonts w:ascii="宋体" w:eastAsia="宋体" w:hAnsi="Times New Roman" w:hint="eastAsia"/>
          <w:color w:val="000000"/>
        </w:rPr>
        <w:t>代表、协助多家银行金融机构处理因金融借贷、资金池业务、贵金属租借等交易引发的纠纷案件</w:t>
      </w:r>
    </w:p>
    <w:p w14:paraId="7DFA3750" w14:textId="77777777" w:rsidR="00DE12D0" w:rsidRDefault="00DE12D0" w:rsidP="00DE12D0">
      <w:pPr>
        <w:pStyle w:val="af5"/>
        <w:numPr>
          <w:ilvl w:val="0"/>
          <w:numId w:val="9"/>
        </w:numPr>
        <w:spacing w:before="120"/>
        <w:ind w:left="690" w:hanging="240"/>
        <w:rPr>
          <w:rFonts w:ascii="宋体" w:eastAsia="宋体" w:hAnsi="Times New Roman"/>
          <w:color w:val="000000"/>
        </w:rPr>
      </w:pPr>
      <w:r w:rsidRPr="00DE12D0">
        <w:rPr>
          <w:rFonts w:ascii="宋体" w:eastAsia="宋体" w:hAnsi="Times New Roman" w:hint="eastAsia"/>
          <w:color w:val="000000"/>
        </w:rPr>
        <w:t>代表某知名银行金融机构香港分行在境内法院申请认可和执行香港法院终审判决</w:t>
      </w:r>
    </w:p>
    <w:p w14:paraId="5F09653A" w14:textId="77777777" w:rsidR="00DE12D0" w:rsidRDefault="00DE12D0" w:rsidP="00DE12D0">
      <w:pPr>
        <w:pStyle w:val="af5"/>
        <w:numPr>
          <w:ilvl w:val="0"/>
          <w:numId w:val="10"/>
        </w:numPr>
        <w:spacing w:before="120"/>
        <w:ind w:left="690" w:hanging="240"/>
        <w:rPr>
          <w:rFonts w:ascii="宋体" w:eastAsia="宋体" w:hAnsi="Times New Roman"/>
          <w:color w:val="000000"/>
        </w:rPr>
      </w:pPr>
      <w:r w:rsidRPr="00DE12D0">
        <w:rPr>
          <w:rFonts w:ascii="宋体" w:eastAsia="宋体" w:hAnsi="Times New Roman" w:hint="eastAsia"/>
          <w:color w:val="000000"/>
        </w:rPr>
        <w:t>代表多家知名证券公司处理涉及上市公司和新三板公司证券市场虚假陈述行为而引发的民事赔偿诉讼</w:t>
      </w:r>
    </w:p>
    <w:p w14:paraId="3D0EFF80" w14:textId="77777777" w:rsidR="00DE12D0" w:rsidRDefault="00DE12D0" w:rsidP="00DE12D0">
      <w:pPr>
        <w:pStyle w:val="af5"/>
        <w:spacing w:before="120"/>
        <w:rPr>
          <w:rFonts w:ascii="宋体" w:eastAsia="宋体" w:hAnsi="Times New Roman"/>
          <w:color w:val="000000"/>
        </w:rPr>
      </w:pPr>
      <w:r w:rsidRPr="00DE12D0">
        <w:rPr>
          <w:rFonts w:ascii="宋体" w:eastAsia="宋体" w:hAnsi="Times New Roman" w:hint="eastAsia"/>
          <w:color w:val="000000"/>
        </w:rPr>
        <w:t>商事合同纠纷</w:t>
      </w:r>
    </w:p>
    <w:p w14:paraId="27D337E6" w14:textId="77777777" w:rsidR="00DE12D0" w:rsidRDefault="00DE12D0" w:rsidP="00DE12D0">
      <w:pPr>
        <w:pStyle w:val="af5"/>
        <w:numPr>
          <w:ilvl w:val="0"/>
          <w:numId w:val="11"/>
        </w:numPr>
        <w:spacing w:before="120"/>
        <w:ind w:left="690" w:hanging="240"/>
        <w:rPr>
          <w:rFonts w:ascii="宋体" w:eastAsia="宋体" w:hAnsi="Times New Roman"/>
          <w:color w:val="000000"/>
        </w:rPr>
      </w:pPr>
      <w:r w:rsidRPr="00DE12D0">
        <w:rPr>
          <w:rFonts w:ascii="宋体" w:eastAsia="宋体" w:hAnsi="Times New Roman" w:hint="eastAsia"/>
          <w:color w:val="000000"/>
        </w:rPr>
        <w:t>协助处理一家全球领先的奢侈品集团处理与其中国经销商的经销合同纠纷案件，包括山东省高级人民法院和最高人民法院的两审诉讼程序</w:t>
      </w:r>
    </w:p>
    <w:p w14:paraId="7F01876B" w14:textId="77777777" w:rsidR="00DE12D0" w:rsidRDefault="00DE12D0" w:rsidP="00DE12D0">
      <w:pPr>
        <w:pStyle w:val="af5"/>
        <w:numPr>
          <w:ilvl w:val="0"/>
          <w:numId w:val="12"/>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代表一家世界知名卫浴公司处理</w:t>
      </w:r>
      <w:r w:rsidRPr="00DE12D0">
        <w:rPr>
          <w:rFonts w:ascii="宋体" w:eastAsia="宋体" w:hAnsi="Times New Roman"/>
          <w:color w:val="000000"/>
        </w:rPr>
        <w:t>ERP系统实施合同诉讼案件</w:t>
      </w:r>
    </w:p>
    <w:p w14:paraId="58C5F93D" w14:textId="77777777" w:rsidR="00DE12D0" w:rsidRDefault="00DE12D0" w:rsidP="00DE12D0">
      <w:pPr>
        <w:pStyle w:val="af5"/>
        <w:numPr>
          <w:ilvl w:val="0"/>
          <w:numId w:val="13"/>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代表一家中国医疗投资和管理集团就民营医院权益转让合同纠纷参加诉讼</w:t>
      </w:r>
    </w:p>
    <w:p w14:paraId="796268F6" w14:textId="77777777" w:rsidR="00DE12D0" w:rsidRDefault="00DE12D0" w:rsidP="00DE12D0">
      <w:pPr>
        <w:pStyle w:val="af5"/>
        <w:numPr>
          <w:ilvl w:val="0"/>
          <w:numId w:val="14"/>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代表一家国际知名仓储设施供应商就其与承租方间多起租赁争议进行仲裁</w:t>
      </w:r>
    </w:p>
    <w:p w14:paraId="01C39E1B" w14:textId="77777777" w:rsidR="00DE12D0" w:rsidRDefault="00DE12D0" w:rsidP="00DE12D0">
      <w:pPr>
        <w:pStyle w:val="af5"/>
        <w:numPr>
          <w:ilvl w:val="0"/>
          <w:numId w:val="15"/>
        </w:numPr>
        <w:spacing w:before="120"/>
        <w:ind w:left="690" w:hanging="240"/>
        <w:rPr>
          <w:rFonts w:ascii="宋体" w:eastAsia="宋体" w:hAnsi="Times New Roman"/>
          <w:color w:val="000000"/>
        </w:rPr>
      </w:pPr>
      <w:r w:rsidRPr="00DE12D0">
        <w:rPr>
          <w:rFonts w:ascii="宋体" w:eastAsia="宋体" w:hAnsi="Times New Roman" w:hint="eastAsia"/>
          <w:color w:val="000000"/>
        </w:rPr>
        <w:t>代表一家国际知名仓储设施供应商就其与工程建设承包商之间建设工程款的协助执行事宜提供法律咨询意见</w:t>
      </w:r>
    </w:p>
    <w:p w14:paraId="5D078E02" w14:textId="77777777" w:rsidR="00DE12D0" w:rsidRDefault="00DE12D0" w:rsidP="00DE12D0">
      <w:pPr>
        <w:pStyle w:val="af5"/>
        <w:spacing w:after="0" w:line="480" w:lineRule="auto"/>
        <w:rPr>
          <w:rFonts w:ascii="宋体" w:eastAsia="宋体" w:hAnsi="宋体"/>
          <w:b/>
          <w:sz w:val="24"/>
        </w:rPr>
      </w:pPr>
      <w:r w:rsidRPr="00DE12D0">
        <w:rPr>
          <w:rFonts w:ascii="宋体" w:eastAsia="宋体" w:hAnsi="宋体" w:hint="eastAsia"/>
          <w:b/>
          <w:sz w:val="24"/>
        </w:rPr>
        <w:t>教育背景</w:t>
      </w:r>
    </w:p>
    <w:p w14:paraId="216D8099" w14:textId="77777777" w:rsidR="00DE12D0" w:rsidRDefault="00DE12D0" w:rsidP="00DE12D0">
      <w:pPr>
        <w:pStyle w:val="af5"/>
        <w:numPr>
          <w:ilvl w:val="0"/>
          <w:numId w:val="16"/>
        </w:numPr>
        <w:spacing w:before="120"/>
        <w:ind w:left="690" w:hanging="240"/>
        <w:rPr>
          <w:rFonts w:ascii="宋体" w:eastAsia="宋体" w:hAnsi="Times New Roman"/>
          <w:color w:val="000000"/>
        </w:rPr>
      </w:pPr>
      <w:r w:rsidRPr="00DE12D0">
        <w:rPr>
          <w:rFonts w:ascii="宋体" w:eastAsia="宋体" w:hAnsi="Times New Roman" w:hint="eastAsia"/>
          <w:color w:val="000000"/>
        </w:rPr>
        <w:t>上海交通大学凯原法学院，法律硕士（法学），</w:t>
      </w:r>
      <w:r w:rsidRPr="00DE12D0">
        <w:rPr>
          <w:rFonts w:ascii="宋体" w:eastAsia="宋体" w:hAnsi="Times New Roman"/>
          <w:color w:val="000000"/>
        </w:rPr>
        <w:t>2017</w:t>
      </w:r>
    </w:p>
    <w:p w14:paraId="2BF4C42D" w14:textId="77777777" w:rsidR="00DE12D0" w:rsidRDefault="00DE12D0" w:rsidP="00DE12D0">
      <w:pPr>
        <w:pStyle w:val="af5"/>
        <w:numPr>
          <w:ilvl w:val="0"/>
          <w:numId w:val="17"/>
        </w:numPr>
        <w:spacing w:before="120"/>
        <w:ind w:left="690" w:hanging="240"/>
        <w:rPr>
          <w:rFonts w:ascii="宋体" w:eastAsia="宋体" w:hAnsi="Times New Roman"/>
          <w:color w:val="000000"/>
        </w:rPr>
      </w:pPr>
      <w:r w:rsidRPr="00DE12D0">
        <w:rPr>
          <w:rFonts w:ascii="宋体" w:eastAsia="宋体" w:hAnsi="Times New Roman" w:hint="eastAsia"/>
          <w:color w:val="000000"/>
        </w:rPr>
        <w:t>上海交通大学凯原法学院</w:t>
      </w:r>
      <w:r w:rsidRPr="00DE12D0">
        <w:rPr>
          <w:rFonts w:ascii="宋体" w:eastAsia="宋体" w:hAnsi="Times New Roman"/>
          <w:color w:val="000000"/>
        </w:rPr>
        <w:t xml:space="preserve"> ，法学学士，2015</w:t>
      </w:r>
    </w:p>
    <w:p w14:paraId="6B37BF6C" w14:textId="77777777" w:rsidR="00DE12D0" w:rsidRDefault="00DE12D0" w:rsidP="00DE12D0">
      <w:pPr>
        <w:pStyle w:val="af5"/>
        <w:spacing w:after="0" w:line="480" w:lineRule="auto"/>
        <w:rPr>
          <w:rFonts w:ascii="宋体" w:eastAsia="宋体" w:hAnsi="宋体"/>
          <w:b/>
          <w:sz w:val="24"/>
        </w:rPr>
      </w:pPr>
      <w:r w:rsidRPr="00DE12D0">
        <w:rPr>
          <w:rFonts w:ascii="宋体" w:eastAsia="宋体" w:hAnsi="宋体" w:hint="eastAsia"/>
          <w:b/>
          <w:sz w:val="24"/>
        </w:rPr>
        <w:t>执业资格</w:t>
      </w:r>
    </w:p>
    <w:p w14:paraId="024D5571" w14:textId="77777777" w:rsidR="00DE12D0" w:rsidRDefault="00DE12D0" w:rsidP="00DE12D0">
      <w:pPr>
        <w:pStyle w:val="af5"/>
        <w:numPr>
          <w:ilvl w:val="0"/>
          <w:numId w:val="18"/>
        </w:numPr>
        <w:spacing w:before="120"/>
        <w:ind w:left="690" w:hanging="240"/>
        <w:rPr>
          <w:rFonts w:ascii="宋体" w:eastAsia="宋体" w:hAnsi="Times New Roman"/>
          <w:color w:val="000000"/>
        </w:rPr>
      </w:pPr>
      <w:r w:rsidRPr="00DE12D0">
        <w:rPr>
          <w:rFonts w:ascii="宋体" w:eastAsia="宋体" w:hAnsi="Times New Roman" w:hint="eastAsia"/>
          <w:color w:val="000000"/>
        </w:rPr>
        <w:t>中华人民共和国执业律师</w:t>
      </w:r>
    </w:p>
    <w:p w14:paraId="2089FEF5" w14:textId="77777777" w:rsidR="00DE12D0" w:rsidRDefault="00DE12D0" w:rsidP="00DE12D0">
      <w:pPr>
        <w:pStyle w:val="af5"/>
        <w:spacing w:after="0" w:line="480" w:lineRule="auto"/>
        <w:rPr>
          <w:rFonts w:ascii="宋体" w:eastAsia="宋体" w:hAnsi="宋体"/>
          <w:b/>
          <w:sz w:val="24"/>
        </w:rPr>
      </w:pPr>
      <w:r w:rsidRPr="00DE12D0">
        <w:rPr>
          <w:rFonts w:ascii="宋体" w:eastAsia="宋体" w:hAnsi="宋体" w:hint="eastAsia"/>
          <w:b/>
          <w:sz w:val="24"/>
        </w:rPr>
        <w:t>职业背景</w:t>
      </w:r>
    </w:p>
    <w:p w14:paraId="4F0A196B" w14:textId="43A6EE16" w:rsidR="00A46A04" w:rsidRPr="00DE12D0" w:rsidRDefault="00DE12D0" w:rsidP="00DE12D0">
      <w:pPr>
        <w:pStyle w:val="af5"/>
        <w:numPr>
          <w:ilvl w:val="0"/>
          <w:numId w:val="19"/>
        </w:numPr>
        <w:spacing w:before="120"/>
        <w:ind w:left="690" w:hanging="240"/>
        <w:rPr>
          <w:rFonts w:ascii="宋体" w:eastAsia="宋体" w:hAnsi="Times New Roman"/>
          <w:color w:val="000000"/>
        </w:rPr>
      </w:pPr>
      <w:r w:rsidRPr="00DE12D0">
        <w:rPr>
          <w:rFonts w:ascii="宋体" w:eastAsia="宋体" w:hAnsi="Times New Roman" w:hint="eastAsia"/>
          <w:color w:val="000000"/>
        </w:rPr>
        <w:t>周律师</w:t>
      </w:r>
      <w:r w:rsidRPr="00DE12D0">
        <w:rPr>
          <w:rFonts w:ascii="宋体" w:eastAsia="宋体" w:hAnsi="Times New Roman"/>
          <w:color w:val="000000"/>
        </w:rPr>
        <w:t>2017年加入方达律师事务所。</w:t>
      </w:r>
    </w:p>
    <w:sectPr w:rsidR="00A46A04" w:rsidRPr="00DE12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C5E5C"/>
    <w:multiLevelType w:val="singleLevel"/>
    <w:tmpl w:val="560461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F73F51"/>
    <w:multiLevelType w:val="singleLevel"/>
    <w:tmpl w:val="34DC5F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2FFF05B1"/>
    <w:multiLevelType w:val="singleLevel"/>
    <w:tmpl w:val="1F9C08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7741FEC"/>
    <w:multiLevelType w:val="singleLevel"/>
    <w:tmpl w:val="A10274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7F97FFD"/>
    <w:multiLevelType w:val="singleLevel"/>
    <w:tmpl w:val="EC0E81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A16219D"/>
    <w:multiLevelType w:val="singleLevel"/>
    <w:tmpl w:val="A96ADC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12A229F"/>
    <w:multiLevelType w:val="singleLevel"/>
    <w:tmpl w:val="EC0E81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20431D"/>
    <w:multiLevelType w:val="singleLevel"/>
    <w:tmpl w:val="B616E3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9E403B4"/>
    <w:multiLevelType w:val="singleLevel"/>
    <w:tmpl w:val="F8EC37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D644D9F"/>
    <w:multiLevelType w:val="singleLevel"/>
    <w:tmpl w:val="A94081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5942B5"/>
    <w:multiLevelType w:val="singleLevel"/>
    <w:tmpl w:val="5B00A2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143539"/>
    <w:multiLevelType w:val="singleLevel"/>
    <w:tmpl w:val="791A5B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44613E6"/>
    <w:multiLevelType w:val="singleLevel"/>
    <w:tmpl w:val="F42860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51D45E1"/>
    <w:multiLevelType w:val="singleLevel"/>
    <w:tmpl w:val="EC94AD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F546D0"/>
    <w:multiLevelType w:val="singleLevel"/>
    <w:tmpl w:val="40AC83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DF7C69"/>
    <w:multiLevelType w:val="singleLevel"/>
    <w:tmpl w:val="393E77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BCE5655"/>
    <w:multiLevelType w:val="singleLevel"/>
    <w:tmpl w:val="DC986D54"/>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7"/>
  </w:num>
  <w:num w:numId="3">
    <w:abstractNumId w:val="16"/>
  </w:num>
  <w:num w:numId="4">
    <w:abstractNumId w:val="10"/>
  </w:num>
  <w:num w:numId="5">
    <w:abstractNumId w:val="4"/>
  </w:num>
  <w:num w:numId="6">
    <w:abstractNumId w:val="13"/>
  </w:num>
  <w:num w:numId="7">
    <w:abstractNumId w:val="15"/>
  </w:num>
  <w:num w:numId="8">
    <w:abstractNumId w:val="3"/>
  </w:num>
  <w:num w:numId="9">
    <w:abstractNumId w:val="11"/>
  </w:num>
  <w:num w:numId="10">
    <w:abstractNumId w:val="14"/>
  </w:num>
  <w:num w:numId="11">
    <w:abstractNumId w:val="0"/>
  </w:num>
  <w:num w:numId="12">
    <w:abstractNumId w:val="6"/>
  </w:num>
  <w:num w:numId="13">
    <w:abstractNumId w:val="9"/>
  </w:num>
  <w:num w:numId="14">
    <w:abstractNumId w:val="18"/>
  </w:num>
  <w:num w:numId="15">
    <w:abstractNumId w:val="12"/>
  </w:num>
  <w:num w:numId="16">
    <w:abstractNumId w:val="1"/>
  </w:num>
  <w:num w:numId="17">
    <w:abstractNumId w:val="17"/>
  </w:num>
  <w:num w:numId="18">
    <w:abstractNumId w:val="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E12D0"/>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12D0"/>
    <w:pPr>
      <w:spacing w:after="120"/>
    </w:pPr>
  </w:style>
  <w:style w:type="character" w:customStyle="1" w:styleId="af6">
    <w:name w:val="正文文本 字符"/>
    <w:basedOn w:val="a0"/>
    <w:link w:val="af5"/>
    <w:uiPriority w:val="99"/>
    <w:rsid w:val="00DE12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32ACF-7657-408F-AB64-E386FE25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2026-10-20T02:41:00Z</dcterms:created>
  <dcterms:modified xsi:type="dcterms:W3CDTF">2026-10-20T02:41:00Z</dcterms:modified>
</cp:coreProperties>
</file>