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7471CA" w:rsidR="0049405C" w:rsidRPr="00187BAA" w:rsidRDefault="003E2013" w:rsidP="003E2013">
            <w:pPr>
              <w:spacing w:line="720" w:lineRule="auto"/>
              <w:rPr>
                <w:rFonts w:ascii="宋体" w:eastAsia="宋体" w:hAnsi="宋体"/>
                <w:color w:val="545551"/>
              </w:rPr>
            </w:pPr>
            <w:bookmarkStart w:id="0" w:name="xingming"/>
            <w:bookmarkStart w:id="1" w:name="_GoBack"/>
            <w:bookmarkEnd w:id="1"/>
            <w:r w:rsidRPr="003E2013">
              <w:rPr>
                <w:rFonts w:ascii="宋体" w:eastAsia="宋体" w:hAnsi="Times New Roman" w:hint="eastAsia"/>
                <w:b/>
                <w:color w:val="000000"/>
                <w:sz w:val="48"/>
              </w:rPr>
              <w:t>高至人</w:t>
            </w:r>
            <w:bookmarkEnd w:id="0"/>
          </w:p>
          <w:p w14:paraId="706EB16B" w14:textId="7C3E3CDA" w:rsidR="0049405C" w:rsidRPr="00187BAA" w:rsidRDefault="003E2013" w:rsidP="003E2013">
            <w:pPr>
              <w:spacing w:line="360" w:lineRule="auto"/>
              <w:rPr>
                <w:rFonts w:ascii="宋体" w:eastAsia="宋体" w:hAnsi="宋体"/>
                <w:b/>
                <w:bCs/>
                <w:color w:val="545551"/>
              </w:rPr>
            </w:pPr>
            <w:bookmarkStart w:id="2" w:name="didian"/>
            <w:r w:rsidRPr="003E2013">
              <w:rPr>
                <w:rFonts w:ascii="宋体" w:eastAsia="宋体" w:hAnsi="Times New Roman" w:hint="eastAsia"/>
                <w:b/>
                <w:bCs/>
                <w:color w:val="000000"/>
              </w:rPr>
              <w:t>资深律师·上海</w:t>
            </w:r>
            <w:bookmarkEnd w:id="2"/>
          </w:p>
          <w:p w14:paraId="6199424A" w14:textId="7AB17BAA" w:rsidR="0049405C" w:rsidRPr="00187BAA" w:rsidRDefault="003E2013" w:rsidP="003E2013">
            <w:pPr>
              <w:spacing w:line="360" w:lineRule="auto"/>
              <w:rPr>
                <w:rFonts w:ascii="宋体" w:eastAsia="宋体" w:hAnsi="宋体"/>
                <w:color w:val="545551"/>
              </w:rPr>
            </w:pPr>
            <w:bookmarkStart w:id="3" w:name="dianhua"/>
            <w:r w:rsidRPr="003E2013">
              <w:rPr>
                <w:rFonts w:ascii="宋体" w:eastAsia="宋体" w:hAnsi="Times New Roman"/>
                <w:color w:val="000000"/>
              </w:rPr>
              <w:t xml:space="preserve">+86 21 6263 5995 </w:t>
            </w:r>
            <w:bookmarkEnd w:id="3"/>
          </w:p>
          <w:p w14:paraId="4F910ACA" w14:textId="05E22E5C" w:rsidR="0049405C" w:rsidRPr="00187BAA" w:rsidRDefault="003E2013" w:rsidP="003E2013">
            <w:pPr>
              <w:spacing w:line="360" w:lineRule="auto"/>
              <w:rPr>
                <w:rFonts w:ascii="宋体" w:eastAsia="宋体" w:hAnsi="宋体"/>
                <w:color w:val="000000"/>
              </w:rPr>
            </w:pPr>
            <w:bookmarkStart w:id="4" w:name="youxiang"/>
            <w:r w:rsidRPr="003E2013">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1730E5" w:rsidR="0049405C" w:rsidRPr="00187BAA" w:rsidRDefault="003E20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BB9C4D" wp14:editId="0C9C1BA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192DCD" w:rsidR="009465FB" w:rsidRPr="00187BAA" w:rsidRDefault="003E2013" w:rsidP="007177F3">
            <w:pPr>
              <w:rPr>
                <w:rFonts w:ascii="宋体" w:eastAsia="宋体" w:hAnsi="宋体"/>
                <w:color w:val="000000"/>
                <w:szCs w:val="21"/>
              </w:rPr>
            </w:pPr>
            <w:bookmarkStart w:id="6" w:name="zhiyelingyu"/>
            <w:r w:rsidRPr="003E2013">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C60896" w14:textId="77777777" w:rsidR="003E20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49136C" w14:textId="77777777" w:rsidR="003E2013" w:rsidRDefault="003E2013" w:rsidP="003E2013">
      <w:pPr>
        <w:pStyle w:val="af5"/>
        <w:spacing w:after="0" w:line="480" w:lineRule="auto"/>
        <w:rPr>
          <w:rFonts w:ascii="宋体" w:eastAsia="宋体" w:hAnsi="宋体"/>
          <w:b/>
          <w:sz w:val="24"/>
        </w:rPr>
      </w:pPr>
      <w:r w:rsidRPr="003E2013">
        <w:rPr>
          <w:rFonts w:ascii="宋体" w:eastAsia="宋体" w:hAnsi="宋体" w:hint="eastAsia"/>
          <w:b/>
          <w:sz w:val="24"/>
        </w:rPr>
        <w:t>近期代理的主要案件</w:t>
      </w:r>
    </w:p>
    <w:p w14:paraId="11BF50F0" w14:textId="77777777" w:rsidR="003E2013" w:rsidRDefault="003E2013" w:rsidP="003E2013">
      <w:pPr>
        <w:pStyle w:val="af5"/>
        <w:spacing w:before="120"/>
        <w:rPr>
          <w:rFonts w:ascii="宋体" w:eastAsia="宋体" w:hAnsi="Times New Roman"/>
          <w:color w:val="000000"/>
        </w:rPr>
      </w:pPr>
    </w:p>
    <w:p w14:paraId="454F461F" w14:textId="77777777" w:rsidR="003E2013" w:rsidRDefault="003E2013" w:rsidP="003E2013">
      <w:pPr>
        <w:pStyle w:val="af5"/>
        <w:numPr>
          <w:ilvl w:val="0"/>
          <w:numId w:val="4"/>
        </w:numPr>
        <w:spacing w:before="120"/>
        <w:ind w:left="690" w:hanging="240"/>
        <w:rPr>
          <w:rFonts w:ascii="宋体" w:eastAsia="宋体" w:hAnsi="Times New Roman"/>
          <w:color w:val="000000"/>
        </w:rPr>
      </w:pPr>
      <w:r w:rsidRPr="003E2013">
        <w:rPr>
          <w:rFonts w:ascii="宋体" w:eastAsia="宋体" w:hAnsi="Times New Roman" w:hint="eastAsia"/>
          <w:color w:val="000000"/>
        </w:rPr>
        <w:t>代表美国某知名通信技术企业在中国应对数十起专利无效宣告请求，为客户维持核心通信标准必要专利的有效性</w:t>
      </w:r>
    </w:p>
    <w:p w14:paraId="6E85D3CC" w14:textId="77777777" w:rsidR="003E2013" w:rsidRDefault="003E2013" w:rsidP="003E2013">
      <w:pPr>
        <w:pStyle w:val="af5"/>
        <w:numPr>
          <w:ilvl w:val="0"/>
          <w:numId w:val="5"/>
        </w:numPr>
        <w:spacing w:before="120"/>
        <w:ind w:left="690" w:hanging="240"/>
        <w:rPr>
          <w:rFonts w:ascii="宋体" w:eastAsia="宋体" w:hAnsi="Times New Roman"/>
          <w:color w:val="000000"/>
        </w:rPr>
      </w:pPr>
      <w:r w:rsidRPr="003E2013">
        <w:rPr>
          <w:rFonts w:ascii="宋体" w:eastAsia="宋体" w:hAnsi="Times New Roman" w:hint="eastAsia"/>
          <w:color w:val="000000"/>
        </w:rPr>
        <w:t>代表法国某知名汽车零部件供应商在中国处理多起专利侵权、专利无效案件，促使对方接受和解并支付和解金</w:t>
      </w:r>
    </w:p>
    <w:p w14:paraId="7002C1DC" w14:textId="77777777" w:rsidR="003E2013" w:rsidRDefault="003E2013" w:rsidP="003E2013">
      <w:pPr>
        <w:pStyle w:val="af5"/>
        <w:numPr>
          <w:ilvl w:val="0"/>
          <w:numId w:val="6"/>
        </w:numPr>
        <w:spacing w:before="120"/>
        <w:ind w:left="690" w:hanging="240"/>
        <w:rPr>
          <w:rFonts w:ascii="宋体" w:eastAsia="宋体" w:hAnsi="Times New Roman"/>
          <w:color w:val="000000"/>
        </w:rPr>
      </w:pPr>
      <w:r w:rsidRPr="003E2013">
        <w:rPr>
          <w:rFonts w:ascii="宋体" w:eastAsia="宋体" w:hAnsi="Times New Roman" w:hint="eastAsia"/>
          <w:color w:val="000000"/>
        </w:rPr>
        <w:t>代表美国某知名半导体公司应对与某美国非专利实施实体（</w:t>
      </w:r>
      <w:r w:rsidRPr="003E2013">
        <w:rPr>
          <w:rFonts w:ascii="宋体" w:eastAsia="宋体" w:hAnsi="Times New Roman"/>
          <w:color w:val="000000"/>
        </w:rPr>
        <w:t>NPE）之间的专利侵权诉讼及专利无效宣告程序，并获胜诉</w:t>
      </w:r>
    </w:p>
    <w:p w14:paraId="6E90A3F3" w14:textId="77777777" w:rsidR="003E2013" w:rsidRDefault="003E2013" w:rsidP="003E2013">
      <w:pPr>
        <w:pStyle w:val="af5"/>
        <w:numPr>
          <w:ilvl w:val="0"/>
          <w:numId w:val="7"/>
        </w:numPr>
        <w:spacing w:before="120"/>
        <w:ind w:left="690" w:hanging="240"/>
        <w:rPr>
          <w:rFonts w:ascii="宋体" w:eastAsia="宋体" w:hAnsi="Times New Roman"/>
          <w:color w:val="000000"/>
        </w:rPr>
      </w:pPr>
      <w:r w:rsidRPr="003E2013">
        <w:rPr>
          <w:rFonts w:ascii="宋体" w:eastAsia="宋体" w:hAnsi="Times New Roman" w:hint="eastAsia"/>
          <w:color w:val="000000"/>
        </w:rPr>
        <w:t>代表中国某知名通信科技公司处理与国内外专利权人之间的标准必要专利许可费纠纷及专利侵权纠纷，并促成全球和解</w:t>
      </w:r>
    </w:p>
    <w:p w14:paraId="4CA2002A" w14:textId="77777777" w:rsidR="003E2013" w:rsidRDefault="003E2013" w:rsidP="003E2013">
      <w:pPr>
        <w:pStyle w:val="af5"/>
        <w:numPr>
          <w:ilvl w:val="0"/>
          <w:numId w:val="8"/>
        </w:numPr>
        <w:spacing w:before="120"/>
        <w:ind w:left="690" w:hanging="240"/>
        <w:rPr>
          <w:rFonts w:ascii="宋体" w:eastAsia="宋体" w:hAnsi="Times New Roman"/>
          <w:color w:val="000000"/>
        </w:rPr>
      </w:pPr>
      <w:r w:rsidRPr="003E2013">
        <w:rPr>
          <w:rFonts w:ascii="宋体" w:eastAsia="宋体" w:hAnsi="Times New Roman" w:hint="eastAsia"/>
          <w:color w:val="000000"/>
        </w:rPr>
        <w:t>代表中国某医疗器械初创企业应对美国竞争对手提起的商业秘密侵权诉讼</w:t>
      </w:r>
    </w:p>
    <w:p w14:paraId="1A5A736A" w14:textId="77777777" w:rsidR="003E2013" w:rsidRDefault="003E2013" w:rsidP="003E2013">
      <w:pPr>
        <w:pStyle w:val="af5"/>
        <w:numPr>
          <w:ilvl w:val="0"/>
          <w:numId w:val="9"/>
        </w:numPr>
        <w:spacing w:before="120"/>
        <w:ind w:left="690" w:hanging="240"/>
        <w:rPr>
          <w:rFonts w:ascii="宋体" w:eastAsia="宋体" w:hAnsi="Times New Roman"/>
          <w:color w:val="000000"/>
        </w:rPr>
      </w:pPr>
      <w:r w:rsidRPr="003E2013">
        <w:rPr>
          <w:rFonts w:ascii="宋体" w:eastAsia="宋体" w:hAnsi="Times New Roman" w:hint="eastAsia"/>
          <w:color w:val="000000"/>
        </w:rPr>
        <w:t>代表美国知名娱乐传媒公司在中国处理多起专利侵权诉讼案件，并促成双方和解</w:t>
      </w:r>
    </w:p>
    <w:p w14:paraId="4A45872D" w14:textId="77777777" w:rsidR="003E2013" w:rsidRDefault="003E2013" w:rsidP="003E2013">
      <w:pPr>
        <w:pStyle w:val="af5"/>
        <w:numPr>
          <w:ilvl w:val="0"/>
          <w:numId w:val="10"/>
        </w:numPr>
        <w:spacing w:before="120"/>
        <w:ind w:left="690" w:hanging="240"/>
        <w:rPr>
          <w:rFonts w:ascii="宋体" w:eastAsia="宋体" w:hAnsi="Times New Roman"/>
          <w:color w:val="000000"/>
        </w:rPr>
      </w:pPr>
      <w:r w:rsidRPr="003E2013">
        <w:rPr>
          <w:rFonts w:ascii="宋体" w:eastAsia="宋体" w:hAnsi="Times New Roman" w:hint="eastAsia"/>
          <w:color w:val="000000"/>
        </w:rPr>
        <w:t>代表中国知名人工心脏制造商应对竞争对手提起的多起专利无效宣告请求，并成功维持核心专利有效性</w:t>
      </w:r>
    </w:p>
    <w:p w14:paraId="68B78182" w14:textId="77777777" w:rsidR="003E2013" w:rsidRDefault="003E2013" w:rsidP="003E2013">
      <w:pPr>
        <w:pStyle w:val="af5"/>
        <w:numPr>
          <w:ilvl w:val="0"/>
          <w:numId w:val="11"/>
        </w:numPr>
        <w:spacing w:before="120"/>
        <w:ind w:left="690" w:hanging="240"/>
        <w:rPr>
          <w:rFonts w:ascii="宋体" w:eastAsia="宋体" w:hAnsi="Times New Roman"/>
          <w:color w:val="000000"/>
        </w:rPr>
      </w:pPr>
      <w:r w:rsidRPr="003E2013">
        <w:rPr>
          <w:rFonts w:ascii="宋体" w:eastAsia="宋体" w:hAnsi="Times New Roman" w:hint="eastAsia"/>
          <w:color w:val="000000"/>
        </w:rPr>
        <w:t>代表中国某知名新能源公司与欧洲企业进行跨境知识产权许可谈判并达成许可协议</w:t>
      </w:r>
    </w:p>
    <w:p w14:paraId="12921BE2" w14:textId="77777777" w:rsidR="003E2013" w:rsidRDefault="003E2013" w:rsidP="003E2013">
      <w:pPr>
        <w:pStyle w:val="af5"/>
        <w:numPr>
          <w:ilvl w:val="0"/>
          <w:numId w:val="12"/>
        </w:numPr>
        <w:spacing w:before="120"/>
        <w:ind w:left="690" w:hanging="240"/>
        <w:rPr>
          <w:rFonts w:ascii="宋体" w:eastAsia="宋体" w:hAnsi="Times New Roman"/>
          <w:color w:val="000000"/>
        </w:rPr>
      </w:pPr>
      <w:r w:rsidRPr="003E2013">
        <w:rPr>
          <w:rFonts w:ascii="宋体" w:eastAsia="宋体" w:hAnsi="Times New Roman" w:hint="eastAsia"/>
          <w:color w:val="000000"/>
        </w:rPr>
        <w:t>为多家国内外知名科技企业提供知识产权法律咨询服务</w:t>
      </w:r>
    </w:p>
    <w:p w14:paraId="50FFFB29" w14:textId="77777777" w:rsidR="003E2013" w:rsidRDefault="003E2013" w:rsidP="003E2013">
      <w:pPr>
        <w:pStyle w:val="af5"/>
        <w:numPr>
          <w:ilvl w:val="0"/>
          <w:numId w:val="13"/>
        </w:numPr>
        <w:spacing w:before="120"/>
        <w:ind w:left="690" w:hanging="240"/>
        <w:rPr>
          <w:rFonts w:ascii="宋体" w:eastAsia="宋体" w:hAnsi="Times New Roman"/>
          <w:color w:val="000000"/>
        </w:rPr>
      </w:pPr>
      <w:r w:rsidRPr="003E2013">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2A0968F7" w14:textId="77777777" w:rsidR="003E2013" w:rsidRDefault="003E2013" w:rsidP="003E2013">
      <w:pPr>
        <w:pStyle w:val="af5"/>
        <w:spacing w:after="0" w:line="480" w:lineRule="auto"/>
        <w:rPr>
          <w:rFonts w:ascii="宋体" w:eastAsia="宋体" w:hAnsi="宋体"/>
          <w:b/>
          <w:sz w:val="24"/>
        </w:rPr>
      </w:pPr>
      <w:r w:rsidRPr="003E2013">
        <w:rPr>
          <w:rFonts w:ascii="宋体" w:eastAsia="宋体" w:hAnsi="宋体" w:hint="eastAsia"/>
          <w:b/>
          <w:sz w:val="24"/>
        </w:rPr>
        <w:t>教育背景</w:t>
      </w:r>
    </w:p>
    <w:p w14:paraId="41399D6E" w14:textId="77777777" w:rsidR="003E2013" w:rsidRDefault="003E2013" w:rsidP="003E2013">
      <w:pPr>
        <w:pStyle w:val="af5"/>
        <w:numPr>
          <w:ilvl w:val="0"/>
          <w:numId w:val="14"/>
        </w:numPr>
        <w:spacing w:before="120"/>
        <w:ind w:left="690" w:hanging="240"/>
        <w:rPr>
          <w:rFonts w:ascii="宋体" w:eastAsia="宋体" w:hAnsi="Times New Roman"/>
          <w:color w:val="000000"/>
        </w:rPr>
      </w:pPr>
      <w:r w:rsidRPr="003E2013">
        <w:rPr>
          <w:rFonts w:ascii="宋体" w:eastAsia="宋体" w:hAnsi="Times New Roman" w:hint="eastAsia"/>
          <w:color w:val="000000"/>
        </w:rPr>
        <w:t>上海交通大学微电子学院，工学学士，</w:t>
      </w:r>
      <w:r w:rsidRPr="003E2013">
        <w:rPr>
          <w:rFonts w:ascii="宋体" w:eastAsia="宋体" w:hAnsi="Times New Roman"/>
          <w:color w:val="000000"/>
        </w:rPr>
        <w:t>2012</w:t>
      </w:r>
    </w:p>
    <w:p w14:paraId="61F6D5FE" w14:textId="77777777" w:rsidR="003E2013" w:rsidRDefault="003E2013" w:rsidP="003E2013">
      <w:pPr>
        <w:pStyle w:val="af5"/>
        <w:numPr>
          <w:ilvl w:val="0"/>
          <w:numId w:val="15"/>
        </w:numPr>
        <w:spacing w:before="120"/>
        <w:ind w:left="690" w:hanging="240"/>
        <w:rPr>
          <w:rFonts w:ascii="宋体" w:eastAsia="宋体" w:hAnsi="Times New Roman"/>
          <w:color w:val="000000"/>
        </w:rPr>
      </w:pPr>
      <w:r w:rsidRPr="003E2013">
        <w:rPr>
          <w:rFonts w:ascii="宋体" w:eastAsia="宋体" w:hAnsi="Times New Roman" w:hint="eastAsia"/>
          <w:color w:val="000000"/>
        </w:rPr>
        <w:t>北京大学法学院，法律硕士，</w:t>
      </w:r>
      <w:r w:rsidRPr="003E2013">
        <w:rPr>
          <w:rFonts w:ascii="宋体" w:eastAsia="宋体" w:hAnsi="Times New Roman"/>
          <w:color w:val="000000"/>
        </w:rPr>
        <w:t>2015</w:t>
      </w:r>
    </w:p>
    <w:p w14:paraId="2983DCAA" w14:textId="77777777" w:rsidR="003E2013" w:rsidRDefault="003E2013" w:rsidP="003E2013">
      <w:pPr>
        <w:pStyle w:val="af5"/>
        <w:numPr>
          <w:ilvl w:val="0"/>
          <w:numId w:val="16"/>
        </w:numPr>
        <w:spacing w:before="120"/>
        <w:ind w:left="690" w:hanging="240"/>
        <w:rPr>
          <w:rFonts w:ascii="宋体" w:eastAsia="宋体" w:hAnsi="Times New Roman"/>
          <w:color w:val="000000"/>
        </w:rPr>
      </w:pPr>
      <w:r w:rsidRPr="003E2013">
        <w:rPr>
          <w:rFonts w:ascii="宋体" w:eastAsia="宋体" w:hAnsi="Times New Roman" w:hint="eastAsia"/>
          <w:color w:val="000000"/>
        </w:rPr>
        <w:t>美国杜克大学法学院，法学硕士，</w:t>
      </w:r>
      <w:r w:rsidRPr="003E2013">
        <w:rPr>
          <w:rFonts w:ascii="宋体" w:eastAsia="宋体" w:hAnsi="Times New Roman"/>
          <w:color w:val="000000"/>
        </w:rPr>
        <w:t>2016</w:t>
      </w:r>
    </w:p>
    <w:p w14:paraId="7A88AD8E" w14:textId="77777777" w:rsidR="003E2013" w:rsidRDefault="003E2013" w:rsidP="003E2013">
      <w:pPr>
        <w:pStyle w:val="af5"/>
        <w:spacing w:after="0" w:line="480" w:lineRule="auto"/>
        <w:rPr>
          <w:rFonts w:ascii="宋体" w:eastAsia="宋体" w:hAnsi="宋体"/>
          <w:b/>
          <w:sz w:val="24"/>
        </w:rPr>
      </w:pPr>
      <w:r w:rsidRPr="003E2013">
        <w:rPr>
          <w:rFonts w:ascii="宋体" w:eastAsia="宋体" w:hAnsi="宋体" w:hint="eastAsia"/>
          <w:b/>
          <w:sz w:val="24"/>
        </w:rPr>
        <w:t>执业资格</w:t>
      </w:r>
    </w:p>
    <w:p w14:paraId="084A1116" w14:textId="77777777" w:rsidR="003E2013" w:rsidRDefault="003E2013" w:rsidP="003E2013">
      <w:pPr>
        <w:pStyle w:val="af5"/>
        <w:numPr>
          <w:ilvl w:val="0"/>
          <w:numId w:val="17"/>
        </w:numPr>
        <w:spacing w:before="120"/>
        <w:ind w:left="690" w:hanging="240"/>
        <w:rPr>
          <w:rFonts w:ascii="宋体" w:eastAsia="宋体" w:hAnsi="Times New Roman"/>
          <w:color w:val="000000"/>
        </w:rPr>
      </w:pPr>
      <w:r w:rsidRPr="003E2013">
        <w:rPr>
          <w:rFonts w:ascii="宋体" w:eastAsia="宋体" w:hAnsi="Times New Roman" w:hint="eastAsia"/>
          <w:color w:val="000000"/>
        </w:rPr>
        <w:t>中华人民共和国执业律师</w:t>
      </w:r>
    </w:p>
    <w:p w14:paraId="42936CAA" w14:textId="77777777" w:rsidR="003E2013" w:rsidRDefault="003E2013" w:rsidP="003E2013">
      <w:pPr>
        <w:pStyle w:val="af5"/>
        <w:numPr>
          <w:ilvl w:val="0"/>
          <w:numId w:val="18"/>
        </w:numPr>
        <w:spacing w:before="120"/>
        <w:ind w:left="690" w:hanging="240"/>
        <w:rPr>
          <w:rFonts w:ascii="宋体" w:eastAsia="宋体" w:hAnsi="Times New Roman"/>
          <w:color w:val="000000"/>
        </w:rPr>
      </w:pPr>
      <w:r w:rsidRPr="003E2013">
        <w:rPr>
          <w:rFonts w:ascii="宋体" w:eastAsia="宋体" w:hAnsi="Times New Roman" w:hint="eastAsia"/>
          <w:color w:val="000000"/>
        </w:rPr>
        <w:t>中华人民共和国专利代理人资格</w:t>
      </w:r>
    </w:p>
    <w:p w14:paraId="4C699853" w14:textId="77777777" w:rsidR="003E2013" w:rsidRDefault="003E2013" w:rsidP="003E2013">
      <w:pPr>
        <w:pStyle w:val="af5"/>
        <w:spacing w:after="0" w:line="480" w:lineRule="auto"/>
        <w:rPr>
          <w:rFonts w:ascii="宋体" w:eastAsia="宋体" w:hAnsi="宋体"/>
          <w:b/>
          <w:sz w:val="24"/>
        </w:rPr>
      </w:pPr>
      <w:r w:rsidRPr="003E2013">
        <w:rPr>
          <w:rFonts w:ascii="宋体" w:eastAsia="宋体" w:hAnsi="宋体" w:hint="eastAsia"/>
          <w:b/>
          <w:sz w:val="24"/>
        </w:rPr>
        <w:t>工作语言</w:t>
      </w:r>
    </w:p>
    <w:p w14:paraId="1A5989AE" w14:textId="77777777" w:rsidR="003E2013" w:rsidRDefault="003E2013" w:rsidP="003E2013">
      <w:pPr>
        <w:pStyle w:val="af5"/>
        <w:numPr>
          <w:ilvl w:val="0"/>
          <w:numId w:val="19"/>
        </w:numPr>
        <w:spacing w:before="120"/>
        <w:ind w:left="690" w:hanging="240"/>
        <w:rPr>
          <w:rFonts w:ascii="宋体" w:eastAsia="宋体" w:hAnsi="Times New Roman"/>
          <w:color w:val="000000"/>
        </w:rPr>
      </w:pPr>
      <w:r w:rsidRPr="003E2013">
        <w:rPr>
          <w:rFonts w:ascii="宋体" w:eastAsia="宋体" w:hAnsi="Times New Roman" w:hint="eastAsia"/>
          <w:color w:val="000000"/>
        </w:rPr>
        <w:t>中文</w:t>
      </w:r>
    </w:p>
    <w:p w14:paraId="110CEC6D" w14:textId="77777777" w:rsidR="003E2013" w:rsidRDefault="003E2013" w:rsidP="003E2013">
      <w:pPr>
        <w:pStyle w:val="af5"/>
        <w:numPr>
          <w:ilvl w:val="0"/>
          <w:numId w:val="20"/>
        </w:numPr>
        <w:spacing w:before="120"/>
        <w:ind w:left="690" w:hanging="240"/>
        <w:rPr>
          <w:rFonts w:ascii="宋体" w:eastAsia="宋体" w:hAnsi="Times New Roman"/>
          <w:color w:val="000000"/>
        </w:rPr>
      </w:pPr>
      <w:r w:rsidRPr="003E2013">
        <w:rPr>
          <w:rFonts w:ascii="宋体" w:eastAsia="宋体" w:hAnsi="Times New Roman" w:hint="eastAsia"/>
          <w:color w:val="000000"/>
        </w:rPr>
        <w:t>英文</w:t>
      </w:r>
    </w:p>
    <w:p w14:paraId="7938C791" w14:textId="77777777" w:rsidR="003E2013" w:rsidRDefault="003E2013" w:rsidP="003E2013">
      <w:pPr>
        <w:pStyle w:val="af5"/>
        <w:spacing w:after="0" w:line="480" w:lineRule="auto"/>
        <w:rPr>
          <w:rFonts w:ascii="宋体" w:eastAsia="宋体" w:hAnsi="宋体"/>
          <w:b/>
          <w:sz w:val="24"/>
        </w:rPr>
      </w:pPr>
      <w:r w:rsidRPr="003E2013">
        <w:rPr>
          <w:rFonts w:ascii="宋体" w:eastAsia="宋体" w:hAnsi="宋体" w:hint="eastAsia"/>
          <w:b/>
          <w:sz w:val="24"/>
        </w:rPr>
        <w:t>职业背景</w:t>
      </w:r>
    </w:p>
    <w:p w14:paraId="4F0A196B" w14:textId="2E7D2AC8" w:rsidR="00A46A04" w:rsidRPr="003E2013" w:rsidRDefault="003E2013" w:rsidP="003E2013">
      <w:pPr>
        <w:pStyle w:val="af5"/>
        <w:numPr>
          <w:ilvl w:val="0"/>
          <w:numId w:val="21"/>
        </w:numPr>
        <w:spacing w:before="120"/>
        <w:ind w:left="690" w:hanging="240"/>
        <w:rPr>
          <w:rFonts w:ascii="宋体" w:eastAsia="宋体" w:hAnsi="Times New Roman"/>
          <w:color w:val="000000"/>
        </w:rPr>
      </w:pPr>
      <w:r w:rsidRPr="003E2013">
        <w:rPr>
          <w:rFonts w:ascii="宋体" w:eastAsia="宋体" w:hAnsi="Times New Roman" w:hint="eastAsia"/>
          <w:color w:val="000000"/>
        </w:rPr>
        <w:t>高律师</w:t>
      </w:r>
      <w:r w:rsidRPr="003E2013">
        <w:rPr>
          <w:rFonts w:ascii="宋体" w:eastAsia="宋体" w:hAnsi="Times New Roman"/>
          <w:color w:val="000000"/>
        </w:rPr>
        <w:t>2019年加入方达律师事务所。在此之前，他曾在另一家中国知名律师事务所工作。</w:t>
      </w:r>
    </w:p>
    <w:sectPr w:rsidR="00A46A04" w:rsidRPr="003E20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A49C5"/>
    <w:multiLevelType w:val="singleLevel"/>
    <w:tmpl w:val="044C3F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75646"/>
    <w:multiLevelType w:val="singleLevel"/>
    <w:tmpl w:val="7C0C42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26F6A"/>
    <w:multiLevelType w:val="singleLevel"/>
    <w:tmpl w:val="5ABAEE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532B80"/>
    <w:multiLevelType w:val="singleLevel"/>
    <w:tmpl w:val="C22E18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FC2895"/>
    <w:multiLevelType w:val="singleLevel"/>
    <w:tmpl w:val="7DD279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556334"/>
    <w:multiLevelType w:val="singleLevel"/>
    <w:tmpl w:val="25BC22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E14621"/>
    <w:multiLevelType w:val="singleLevel"/>
    <w:tmpl w:val="7C182B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496A5E"/>
    <w:multiLevelType w:val="singleLevel"/>
    <w:tmpl w:val="E08E52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46A04"/>
    <w:multiLevelType w:val="singleLevel"/>
    <w:tmpl w:val="6C2068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B3493F"/>
    <w:multiLevelType w:val="singleLevel"/>
    <w:tmpl w:val="F6BC2C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4BE2719"/>
    <w:multiLevelType w:val="singleLevel"/>
    <w:tmpl w:val="78CA43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D913F0"/>
    <w:multiLevelType w:val="singleLevel"/>
    <w:tmpl w:val="25BC22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4C1964"/>
    <w:multiLevelType w:val="singleLevel"/>
    <w:tmpl w:val="EF3EE3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A52B4A"/>
    <w:multiLevelType w:val="singleLevel"/>
    <w:tmpl w:val="1A6CFF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245B8F"/>
    <w:multiLevelType w:val="singleLevel"/>
    <w:tmpl w:val="6AF80C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F24D7B"/>
    <w:multiLevelType w:val="singleLevel"/>
    <w:tmpl w:val="1E4E1C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FB5F0C"/>
    <w:multiLevelType w:val="singleLevel"/>
    <w:tmpl w:val="85FEC2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052359"/>
    <w:multiLevelType w:val="singleLevel"/>
    <w:tmpl w:val="716C94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5C0DB4"/>
    <w:multiLevelType w:val="singleLevel"/>
    <w:tmpl w:val="0D6A0A6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4"/>
  </w:num>
  <w:num w:numId="4">
    <w:abstractNumId w:val="16"/>
  </w:num>
  <w:num w:numId="5">
    <w:abstractNumId w:val="6"/>
  </w:num>
  <w:num w:numId="6">
    <w:abstractNumId w:val="18"/>
  </w:num>
  <w:num w:numId="7">
    <w:abstractNumId w:val="20"/>
  </w:num>
  <w:num w:numId="8">
    <w:abstractNumId w:val="15"/>
  </w:num>
  <w:num w:numId="9">
    <w:abstractNumId w:val="14"/>
  </w:num>
  <w:num w:numId="10">
    <w:abstractNumId w:val="19"/>
  </w:num>
  <w:num w:numId="11">
    <w:abstractNumId w:val="8"/>
  </w:num>
  <w:num w:numId="12">
    <w:abstractNumId w:val="9"/>
  </w:num>
  <w:num w:numId="13">
    <w:abstractNumId w:val="0"/>
  </w:num>
  <w:num w:numId="14">
    <w:abstractNumId w:val="3"/>
  </w:num>
  <w:num w:numId="15">
    <w:abstractNumId w:val="7"/>
  </w:num>
  <w:num w:numId="16">
    <w:abstractNumId w:val="11"/>
  </w:num>
  <w:num w:numId="17">
    <w:abstractNumId w:val="2"/>
  </w:num>
  <w:num w:numId="18">
    <w:abstractNumId w:val="17"/>
  </w:num>
  <w:num w:numId="19">
    <w:abstractNumId w:val="1"/>
  </w:num>
  <w:num w:numId="20">
    <w:abstractNumId w:val="1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E2013"/>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2013"/>
    <w:pPr>
      <w:spacing w:after="120"/>
    </w:pPr>
  </w:style>
  <w:style w:type="character" w:customStyle="1" w:styleId="af6">
    <w:name w:val="正文文本 字符"/>
    <w:basedOn w:val="a0"/>
    <w:link w:val="af5"/>
    <w:uiPriority w:val="99"/>
    <w:rsid w:val="003E20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A9498-7426-44ED-94DA-B02D7502C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2026-06-19T05:46:00Z</dcterms:created>
  <dcterms:modified xsi:type="dcterms:W3CDTF">2026-06-19T05:46:00Z</dcterms:modified>
</cp:coreProperties>
</file>