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ECF5941" w:rsidR="0049405C" w:rsidRPr="00187BAA" w:rsidRDefault="0005553C" w:rsidP="0005553C">
            <w:pPr>
              <w:spacing w:line="720" w:lineRule="auto"/>
              <w:rPr>
                <w:rFonts w:ascii="宋体" w:eastAsia="宋体" w:hAnsi="宋体"/>
                <w:color w:val="545551"/>
              </w:rPr>
            </w:pPr>
            <w:bookmarkStart w:id="0" w:name="xingming"/>
            <w:bookmarkStart w:id="1" w:name="_GoBack"/>
            <w:bookmarkEnd w:id="1"/>
            <w:r w:rsidRPr="0005553C">
              <w:rPr>
                <w:rFonts w:ascii="宋体" w:eastAsia="宋体" w:hAnsi="Times New Roman" w:hint="eastAsia"/>
                <w:b/>
                <w:color w:val="000000"/>
                <w:sz w:val="48"/>
              </w:rPr>
              <w:t>黄宇笛</w:t>
            </w:r>
            <w:bookmarkEnd w:id="0"/>
          </w:p>
          <w:p w14:paraId="706EB16B" w14:textId="039FF047" w:rsidR="0049405C" w:rsidRPr="00187BAA" w:rsidRDefault="0005553C" w:rsidP="0005553C">
            <w:pPr>
              <w:spacing w:line="360" w:lineRule="auto"/>
              <w:rPr>
                <w:rFonts w:ascii="宋体" w:eastAsia="宋体" w:hAnsi="宋体"/>
                <w:b/>
                <w:bCs/>
                <w:color w:val="545551"/>
              </w:rPr>
            </w:pPr>
            <w:bookmarkStart w:id="2" w:name="didian"/>
            <w:r w:rsidRPr="0005553C">
              <w:rPr>
                <w:rFonts w:ascii="宋体" w:eastAsia="宋体" w:hAnsi="Times New Roman" w:hint="eastAsia"/>
                <w:b/>
                <w:bCs/>
                <w:color w:val="000000"/>
              </w:rPr>
              <w:t>资深律师·上海</w:t>
            </w:r>
            <w:bookmarkEnd w:id="2"/>
          </w:p>
          <w:p w14:paraId="6199424A" w14:textId="29D18938" w:rsidR="0049405C" w:rsidRPr="00187BAA" w:rsidRDefault="0005553C" w:rsidP="0005553C">
            <w:pPr>
              <w:spacing w:line="360" w:lineRule="auto"/>
              <w:rPr>
                <w:rFonts w:ascii="宋体" w:eastAsia="宋体" w:hAnsi="宋体"/>
                <w:color w:val="545551"/>
              </w:rPr>
            </w:pPr>
            <w:bookmarkStart w:id="3" w:name="dianhua"/>
            <w:r w:rsidRPr="0005553C">
              <w:rPr>
                <w:rFonts w:ascii="宋体" w:eastAsia="宋体" w:hAnsi="Times New Roman"/>
                <w:color w:val="000000"/>
              </w:rPr>
              <w:t xml:space="preserve">+86 21 6263 5957 </w:t>
            </w:r>
            <w:bookmarkEnd w:id="3"/>
          </w:p>
          <w:p w14:paraId="4F910ACA" w14:textId="6689F060" w:rsidR="0049405C" w:rsidRPr="00187BAA" w:rsidRDefault="0005553C" w:rsidP="0005553C">
            <w:pPr>
              <w:spacing w:line="360" w:lineRule="auto"/>
              <w:rPr>
                <w:rFonts w:ascii="宋体" w:eastAsia="宋体" w:hAnsi="宋体"/>
                <w:color w:val="000000"/>
              </w:rPr>
            </w:pPr>
            <w:bookmarkStart w:id="4" w:name="youxiang"/>
            <w:r w:rsidRPr="0005553C">
              <w:rPr>
                <w:rFonts w:ascii="宋体" w:eastAsia="宋体" w:hAnsi="Times New Roman"/>
                <w:color w:val="000000"/>
              </w:rPr>
              <w:t>alicia.huang@fangdalaw.com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14660A0" w:rsidR="0049405C" w:rsidRPr="00187BAA" w:rsidRDefault="0005553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3F5A773" wp14:editId="52E75B82">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4D77435" w:rsidR="009465FB" w:rsidRPr="00187BAA" w:rsidRDefault="0005553C" w:rsidP="007177F3">
            <w:pPr>
              <w:rPr>
                <w:rFonts w:ascii="宋体" w:eastAsia="宋体" w:hAnsi="宋体"/>
                <w:color w:val="000000"/>
                <w:szCs w:val="21"/>
              </w:rPr>
            </w:pPr>
            <w:bookmarkStart w:id="6" w:name="zhiyelingyu"/>
            <w:r w:rsidRPr="0005553C">
              <w:rPr>
                <w:rFonts w:ascii="宋体" w:eastAsia="宋体" w:hAnsi="Times New Roman" w:hint="eastAsia"/>
                <w:color w:val="000000"/>
                <w:szCs w:val="21"/>
              </w:rPr>
              <w:t>黄宇笛律师的主要执业领域为金融监管及合规、资产管理、基金产品、以及金融领域的并购交易。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F6F58C3" w14:textId="77777777" w:rsidR="0005553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17A0D2A" w14:textId="77777777" w:rsidR="0005553C" w:rsidRDefault="0005553C" w:rsidP="0005553C">
      <w:pPr>
        <w:pStyle w:val="af5"/>
        <w:spacing w:after="0" w:line="480" w:lineRule="auto"/>
        <w:rPr>
          <w:rFonts w:ascii="宋体" w:eastAsia="宋体" w:hAnsi="宋体"/>
          <w:b/>
          <w:sz w:val="24"/>
        </w:rPr>
      </w:pPr>
      <w:r w:rsidRPr="0005553C">
        <w:rPr>
          <w:rFonts w:ascii="宋体" w:eastAsia="宋体" w:hAnsi="宋体" w:hint="eastAsia"/>
          <w:b/>
          <w:sz w:val="24"/>
        </w:rPr>
        <w:t>近期代理的主要案件</w:t>
      </w:r>
    </w:p>
    <w:p w14:paraId="4CB73BDF" w14:textId="77777777" w:rsidR="0005553C" w:rsidRDefault="0005553C" w:rsidP="0005553C">
      <w:pPr>
        <w:pStyle w:val="af5"/>
        <w:spacing w:before="120"/>
        <w:rPr>
          <w:rFonts w:ascii="宋体" w:eastAsia="宋体" w:hAnsi="Times New Roman"/>
          <w:color w:val="000000"/>
        </w:rPr>
      </w:pPr>
    </w:p>
    <w:p w14:paraId="51BEF078" w14:textId="77777777" w:rsidR="0005553C" w:rsidRDefault="0005553C" w:rsidP="0005553C">
      <w:pPr>
        <w:pStyle w:val="af5"/>
        <w:numPr>
          <w:ilvl w:val="0"/>
          <w:numId w:val="4"/>
        </w:numPr>
        <w:spacing w:before="120"/>
        <w:ind w:left="690" w:hanging="240"/>
        <w:rPr>
          <w:rFonts w:ascii="宋体" w:eastAsia="宋体" w:hAnsi="Times New Roman"/>
          <w:color w:val="000000"/>
        </w:rPr>
      </w:pPr>
      <w:r w:rsidRPr="0005553C">
        <w:rPr>
          <w:rFonts w:ascii="宋体" w:eastAsia="宋体" w:hAnsi="Times New Roman" w:hint="eastAsia"/>
          <w:color w:val="000000"/>
        </w:rPr>
        <w:t>为摩根大通收购其在中国的公募基金公司和证券公司的全部股权提供法律服务</w:t>
      </w:r>
    </w:p>
    <w:p w14:paraId="56893C12" w14:textId="77777777" w:rsidR="0005553C" w:rsidRDefault="0005553C" w:rsidP="0005553C">
      <w:pPr>
        <w:pStyle w:val="af5"/>
        <w:numPr>
          <w:ilvl w:val="0"/>
          <w:numId w:val="5"/>
        </w:numPr>
        <w:spacing w:before="120"/>
        <w:ind w:left="690" w:hanging="240"/>
        <w:rPr>
          <w:rFonts w:ascii="宋体" w:eastAsia="宋体" w:hAnsi="Times New Roman"/>
          <w:color w:val="000000"/>
        </w:rPr>
      </w:pPr>
      <w:r w:rsidRPr="0005553C">
        <w:rPr>
          <w:rFonts w:ascii="宋体" w:eastAsia="宋体" w:hAnsi="Times New Roman" w:hint="eastAsia"/>
          <w:color w:val="000000"/>
        </w:rPr>
        <w:t>为摩根大通、意大利联合圣保罗银行、日本瑞穗和花旗在中国设立证券公司提供法律服务</w:t>
      </w:r>
    </w:p>
    <w:p w14:paraId="240EA981" w14:textId="77777777" w:rsidR="0005553C" w:rsidRDefault="0005553C" w:rsidP="0005553C">
      <w:pPr>
        <w:pStyle w:val="af5"/>
        <w:numPr>
          <w:ilvl w:val="0"/>
          <w:numId w:val="6"/>
        </w:numPr>
        <w:spacing w:before="120"/>
        <w:ind w:left="690" w:hanging="240"/>
        <w:rPr>
          <w:rFonts w:ascii="宋体" w:eastAsia="宋体" w:hAnsi="Times New Roman"/>
          <w:color w:val="000000"/>
        </w:rPr>
      </w:pPr>
      <w:r w:rsidRPr="0005553C">
        <w:rPr>
          <w:rFonts w:ascii="宋体" w:eastAsia="宋体" w:hAnsi="Times New Roman" w:hint="eastAsia"/>
          <w:color w:val="000000"/>
        </w:rPr>
        <w:t>为多家外商独资私募证券投资基金管理人的中国私募基金业务及日常运营提供法律服务</w:t>
      </w:r>
    </w:p>
    <w:p w14:paraId="76D9BA44" w14:textId="77777777" w:rsidR="0005553C" w:rsidRDefault="0005553C" w:rsidP="0005553C">
      <w:pPr>
        <w:pStyle w:val="af5"/>
        <w:numPr>
          <w:ilvl w:val="0"/>
          <w:numId w:val="7"/>
        </w:numPr>
        <w:spacing w:before="120"/>
        <w:ind w:left="690" w:hanging="240"/>
        <w:rPr>
          <w:rFonts w:ascii="宋体" w:eastAsia="宋体" w:hAnsi="Times New Roman"/>
          <w:color w:val="000000"/>
        </w:rPr>
      </w:pPr>
      <w:r w:rsidRPr="0005553C">
        <w:rPr>
          <w:rFonts w:ascii="宋体" w:eastAsia="宋体" w:hAnsi="Times New Roman" w:hint="eastAsia"/>
          <w:color w:val="000000"/>
        </w:rPr>
        <w:t>为多家量化交易投资者在中国的证券期货交易和日常运营提供法律服务</w:t>
      </w:r>
    </w:p>
    <w:p w14:paraId="78A20D0F" w14:textId="77777777" w:rsidR="0005553C" w:rsidRDefault="0005553C" w:rsidP="0005553C">
      <w:pPr>
        <w:pStyle w:val="af5"/>
        <w:numPr>
          <w:ilvl w:val="0"/>
          <w:numId w:val="8"/>
        </w:numPr>
        <w:spacing w:before="120"/>
        <w:ind w:left="690" w:hanging="240"/>
        <w:rPr>
          <w:rFonts w:ascii="宋体" w:eastAsia="宋体" w:hAnsi="Times New Roman"/>
          <w:color w:val="000000"/>
        </w:rPr>
      </w:pPr>
      <w:r w:rsidRPr="0005553C">
        <w:rPr>
          <w:rFonts w:ascii="宋体" w:eastAsia="宋体" w:hAnsi="Times New Roman" w:hint="eastAsia"/>
          <w:color w:val="000000"/>
        </w:rPr>
        <w:t>为高盛和意大利联合圣保罗银行在中国的基金销售业务提供法律服务</w:t>
      </w:r>
    </w:p>
    <w:p w14:paraId="54FD98AB" w14:textId="77777777" w:rsidR="0005553C" w:rsidRDefault="0005553C" w:rsidP="0005553C">
      <w:pPr>
        <w:pStyle w:val="af5"/>
        <w:numPr>
          <w:ilvl w:val="0"/>
          <w:numId w:val="9"/>
        </w:numPr>
        <w:spacing w:before="120"/>
        <w:ind w:left="690" w:hanging="240"/>
        <w:rPr>
          <w:rFonts w:ascii="宋体" w:eastAsia="宋体" w:hAnsi="Times New Roman"/>
          <w:color w:val="000000"/>
        </w:rPr>
      </w:pPr>
      <w:r w:rsidRPr="0005553C">
        <w:rPr>
          <w:rFonts w:ascii="宋体" w:eastAsia="宋体" w:hAnsi="Times New Roman" w:hint="eastAsia"/>
          <w:color w:val="000000"/>
        </w:rPr>
        <w:t>为多家私募股权基金管理人的设立登记和基金备案提供法律服务</w:t>
      </w:r>
    </w:p>
    <w:p w14:paraId="2FD6F95C" w14:textId="77777777" w:rsidR="0005553C" w:rsidRDefault="0005553C" w:rsidP="0005553C">
      <w:pPr>
        <w:pStyle w:val="af5"/>
        <w:numPr>
          <w:ilvl w:val="0"/>
          <w:numId w:val="10"/>
        </w:numPr>
        <w:spacing w:before="120"/>
        <w:ind w:left="690" w:hanging="240"/>
        <w:rPr>
          <w:rFonts w:ascii="宋体" w:eastAsia="宋体" w:hAnsi="Times New Roman"/>
          <w:color w:val="000000"/>
        </w:rPr>
      </w:pPr>
      <w:r w:rsidRPr="0005553C">
        <w:rPr>
          <w:rFonts w:ascii="宋体" w:eastAsia="宋体" w:hAnsi="Times New Roman" w:hint="eastAsia"/>
          <w:color w:val="000000"/>
        </w:rPr>
        <w:t>为境内多家资产管理公司以及信托公司设立各类资产管理产品和信托计划提供法律服务</w:t>
      </w:r>
    </w:p>
    <w:p w14:paraId="2A4004D4" w14:textId="77777777" w:rsidR="0005553C" w:rsidRDefault="0005553C" w:rsidP="0005553C">
      <w:pPr>
        <w:pStyle w:val="af5"/>
        <w:spacing w:after="0" w:line="480" w:lineRule="auto"/>
        <w:rPr>
          <w:rFonts w:ascii="宋体" w:eastAsia="宋体" w:hAnsi="宋体"/>
          <w:b/>
          <w:sz w:val="24"/>
        </w:rPr>
      </w:pPr>
      <w:r w:rsidRPr="0005553C">
        <w:rPr>
          <w:rFonts w:ascii="宋体" w:eastAsia="宋体" w:hAnsi="宋体" w:hint="eastAsia"/>
          <w:b/>
          <w:sz w:val="24"/>
        </w:rPr>
        <w:t>教育背景</w:t>
      </w:r>
    </w:p>
    <w:p w14:paraId="391C9FB6" w14:textId="77777777" w:rsidR="0005553C" w:rsidRDefault="0005553C" w:rsidP="0005553C">
      <w:pPr>
        <w:pStyle w:val="af5"/>
        <w:numPr>
          <w:ilvl w:val="0"/>
          <w:numId w:val="11"/>
        </w:numPr>
        <w:spacing w:before="120"/>
        <w:ind w:left="690" w:hanging="240"/>
        <w:rPr>
          <w:rFonts w:ascii="宋体" w:eastAsia="宋体" w:hAnsi="Times New Roman"/>
          <w:color w:val="000000"/>
        </w:rPr>
      </w:pPr>
      <w:r w:rsidRPr="0005553C">
        <w:rPr>
          <w:rFonts w:ascii="宋体" w:eastAsia="宋体" w:hAnsi="Times New Roman" w:hint="eastAsia"/>
          <w:color w:val="000000"/>
        </w:rPr>
        <w:t>香港大学，法学硕士，</w:t>
      </w:r>
      <w:r w:rsidRPr="0005553C">
        <w:rPr>
          <w:rFonts w:ascii="宋体" w:eastAsia="宋体" w:hAnsi="Times New Roman"/>
          <w:color w:val="000000"/>
        </w:rPr>
        <w:t>2016</w:t>
      </w:r>
    </w:p>
    <w:p w14:paraId="1D9529CF" w14:textId="77777777" w:rsidR="0005553C" w:rsidRDefault="0005553C" w:rsidP="0005553C">
      <w:pPr>
        <w:pStyle w:val="af5"/>
        <w:numPr>
          <w:ilvl w:val="0"/>
          <w:numId w:val="12"/>
        </w:numPr>
        <w:spacing w:before="120"/>
        <w:ind w:left="690" w:hanging="240"/>
        <w:rPr>
          <w:rFonts w:ascii="宋体" w:eastAsia="宋体" w:hAnsi="Times New Roman"/>
          <w:color w:val="000000"/>
        </w:rPr>
      </w:pPr>
      <w:r w:rsidRPr="0005553C">
        <w:rPr>
          <w:rFonts w:ascii="宋体" w:eastAsia="宋体" w:hAnsi="Times New Roman" w:hint="eastAsia"/>
          <w:color w:val="000000"/>
        </w:rPr>
        <w:t>上海外国语大学，法学学士，</w:t>
      </w:r>
      <w:r w:rsidRPr="0005553C">
        <w:rPr>
          <w:rFonts w:ascii="宋体" w:eastAsia="宋体" w:hAnsi="Times New Roman"/>
          <w:color w:val="000000"/>
        </w:rPr>
        <w:t>2015</w:t>
      </w:r>
    </w:p>
    <w:p w14:paraId="5F765507" w14:textId="77777777" w:rsidR="0005553C" w:rsidRDefault="0005553C" w:rsidP="0005553C">
      <w:pPr>
        <w:pStyle w:val="af5"/>
        <w:spacing w:after="0" w:line="480" w:lineRule="auto"/>
        <w:rPr>
          <w:rFonts w:ascii="宋体" w:eastAsia="宋体" w:hAnsi="宋体"/>
          <w:b/>
          <w:sz w:val="24"/>
        </w:rPr>
      </w:pPr>
      <w:r w:rsidRPr="0005553C">
        <w:rPr>
          <w:rFonts w:ascii="宋体" w:eastAsia="宋体" w:hAnsi="宋体" w:hint="eastAsia"/>
          <w:b/>
          <w:sz w:val="24"/>
        </w:rPr>
        <w:t>执业资格</w:t>
      </w:r>
    </w:p>
    <w:p w14:paraId="024CA6B0" w14:textId="77777777" w:rsidR="0005553C" w:rsidRDefault="0005553C" w:rsidP="0005553C">
      <w:pPr>
        <w:pStyle w:val="af5"/>
        <w:numPr>
          <w:ilvl w:val="0"/>
          <w:numId w:val="13"/>
        </w:numPr>
        <w:spacing w:before="120"/>
        <w:ind w:left="690" w:hanging="240"/>
        <w:rPr>
          <w:rFonts w:ascii="宋体" w:eastAsia="宋体" w:hAnsi="Times New Roman"/>
          <w:color w:val="000000"/>
        </w:rPr>
      </w:pPr>
      <w:r w:rsidRPr="0005553C">
        <w:rPr>
          <w:rFonts w:ascii="宋体" w:eastAsia="宋体" w:hAnsi="Times New Roman" w:hint="eastAsia"/>
          <w:color w:val="000000"/>
        </w:rPr>
        <w:t>中华人民共和国执业律师</w:t>
      </w:r>
    </w:p>
    <w:p w14:paraId="5986BA7C" w14:textId="77777777" w:rsidR="0005553C" w:rsidRDefault="0005553C" w:rsidP="0005553C">
      <w:pPr>
        <w:pStyle w:val="af5"/>
        <w:spacing w:after="0" w:line="480" w:lineRule="auto"/>
        <w:rPr>
          <w:rFonts w:ascii="宋体" w:eastAsia="宋体" w:hAnsi="宋体"/>
          <w:b/>
          <w:sz w:val="24"/>
        </w:rPr>
      </w:pPr>
      <w:r w:rsidRPr="0005553C">
        <w:rPr>
          <w:rFonts w:ascii="宋体" w:eastAsia="宋体" w:hAnsi="宋体" w:hint="eastAsia"/>
          <w:b/>
          <w:sz w:val="24"/>
        </w:rPr>
        <w:t>职业背景</w:t>
      </w:r>
    </w:p>
    <w:p w14:paraId="4F0A196B" w14:textId="2B4F3060" w:rsidR="00A46A04" w:rsidRPr="0005553C" w:rsidRDefault="0005553C" w:rsidP="0005553C">
      <w:pPr>
        <w:pStyle w:val="af5"/>
        <w:numPr>
          <w:ilvl w:val="0"/>
          <w:numId w:val="14"/>
        </w:numPr>
        <w:spacing w:before="120"/>
        <w:ind w:left="690" w:hanging="240"/>
        <w:rPr>
          <w:rFonts w:ascii="宋体" w:eastAsia="宋体" w:hAnsi="Times New Roman"/>
          <w:color w:val="000000"/>
        </w:rPr>
      </w:pPr>
      <w:r w:rsidRPr="0005553C">
        <w:rPr>
          <w:rFonts w:ascii="宋体" w:eastAsia="宋体" w:hAnsi="Times New Roman" w:hint="eastAsia"/>
          <w:color w:val="000000"/>
        </w:rPr>
        <w:t>黄宇笛律师自</w:t>
      </w:r>
      <w:r w:rsidRPr="0005553C">
        <w:rPr>
          <w:rFonts w:ascii="宋体" w:eastAsia="宋体" w:hAnsi="Times New Roman"/>
          <w:color w:val="000000"/>
        </w:rPr>
        <w:t>2018年起加入方达律师事务所；在此之前，她曾在一家境内律师事务所工作两年。</w:t>
      </w:r>
    </w:p>
    <w:sectPr w:rsidR="00A46A04" w:rsidRPr="0005553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72D05"/>
    <w:multiLevelType w:val="singleLevel"/>
    <w:tmpl w:val="76C4C23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741F3E"/>
    <w:multiLevelType w:val="singleLevel"/>
    <w:tmpl w:val="D9FC34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AC23FC6"/>
    <w:multiLevelType w:val="singleLevel"/>
    <w:tmpl w:val="6DC24F0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17D651B"/>
    <w:multiLevelType w:val="singleLevel"/>
    <w:tmpl w:val="129A19F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A55447E"/>
    <w:multiLevelType w:val="singleLevel"/>
    <w:tmpl w:val="710EC28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5FA4344"/>
    <w:multiLevelType w:val="singleLevel"/>
    <w:tmpl w:val="E1086E2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CB4536D"/>
    <w:multiLevelType w:val="singleLevel"/>
    <w:tmpl w:val="88CCA37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E427C19"/>
    <w:multiLevelType w:val="singleLevel"/>
    <w:tmpl w:val="2FFE88C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D560477"/>
    <w:multiLevelType w:val="singleLevel"/>
    <w:tmpl w:val="2FFE88C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F742DBA"/>
    <w:multiLevelType w:val="singleLevel"/>
    <w:tmpl w:val="9B7EA86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9471CCF"/>
    <w:multiLevelType w:val="singleLevel"/>
    <w:tmpl w:val="7D7C5D0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0652902"/>
    <w:multiLevelType w:val="singleLevel"/>
    <w:tmpl w:val="816C77BE"/>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6"/>
  </w:num>
  <w:num w:numId="3">
    <w:abstractNumId w:val="11"/>
  </w:num>
  <w:num w:numId="4">
    <w:abstractNumId w:val="12"/>
  </w:num>
  <w:num w:numId="5">
    <w:abstractNumId w:val="8"/>
  </w:num>
  <w:num w:numId="6">
    <w:abstractNumId w:val="7"/>
  </w:num>
  <w:num w:numId="7">
    <w:abstractNumId w:val="4"/>
  </w:num>
  <w:num w:numId="8">
    <w:abstractNumId w:val="13"/>
  </w:num>
  <w:num w:numId="9">
    <w:abstractNumId w:val="3"/>
  </w:num>
  <w:num w:numId="10">
    <w:abstractNumId w:val="1"/>
  </w:num>
  <w:num w:numId="11">
    <w:abstractNumId w:val="2"/>
  </w:num>
  <w:num w:numId="12">
    <w:abstractNumId w:val="0"/>
  </w:num>
  <w:num w:numId="13">
    <w:abstractNumId w:val="1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5553C"/>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5553C"/>
    <w:pPr>
      <w:spacing w:after="120"/>
    </w:pPr>
  </w:style>
  <w:style w:type="character" w:customStyle="1" w:styleId="af6">
    <w:name w:val="正文文本 字符"/>
    <w:basedOn w:val="a0"/>
    <w:link w:val="af5"/>
    <w:uiPriority w:val="99"/>
    <w:rsid w:val="0005553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ABAD0-774E-470F-9ED5-E9386B9F9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71</Words>
  <Characters>407</Characters>
  <Application>Microsoft Office Word</Application>
  <DocSecurity>0</DocSecurity>
  <Lines>3</Lines>
  <Paragraphs>1</Paragraphs>
  <ScaleCrop>false</ScaleCrop>
  <Company/>
  <LinksUpToDate>false</LinksUpToDate>
  <CharactersWithSpaces>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2026-08-19T15:19:00Z</dcterms:created>
  <dcterms:modified xsi:type="dcterms:W3CDTF">2026-08-19T15:19:00Z</dcterms:modified>
</cp:coreProperties>
</file>