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3B9C2A" w:rsidR="0049405C" w:rsidRPr="00187BAA" w:rsidRDefault="000D6741" w:rsidP="000D6741">
            <w:pPr>
              <w:spacing w:line="720" w:lineRule="auto"/>
              <w:rPr>
                <w:rFonts w:ascii="宋体" w:eastAsia="宋体" w:hAnsi="宋体"/>
                <w:color w:val="545551"/>
              </w:rPr>
            </w:pPr>
            <w:bookmarkStart w:id="0" w:name="xingming"/>
            <w:bookmarkStart w:id="1" w:name="_GoBack"/>
            <w:bookmarkEnd w:id="1"/>
            <w:r w:rsidRPr="000D6741">
              <w:rPr>
                <w:rFonts w:ascii="宋体" w:eastAsia="宋体" w:hAnsi="Times New Roman" w:hint="eastAsia"/>
                <w:b/>
                <w:color w:val="000000"/>
                <w:sz w:val="48"/>
              </w:rPr>
              <w:t>梁福欢</w:t>
            </w:r>
            <w:bookmarkEnd w:id="0"/>
          </w:p>
          <w:p w14:paraId="706EB16B" w14:textId="60E2C4E2" w:rsidR="0049405C" w:rsidRPr="00187BAA" w:rsidRDefault="000D6741" w:rsidP="000D6741">
            <w:pPr>
              <w:spacing w:line="360" w:lineRule="auto"/>
              <w:rPr>
                <w:rFonts w:ascii="宋体" w:eastAsia="宋体" w:hAnsi="宋体"/>
                <w:b/>
                <w:bCs/>
                <w:color w:val="545551"/>
              </w:rPr>
            </w:pPr>
            <w:bookmarkStart w:id="2" w:name="didian"/>
            <w:r w:rsidRPr="000D6741">
              <w:rPr>
                <w:rFonts w:ascii="宋体" w:eastAsia="宋体" w:hAnsi="Times New Roman" w:hint="eastAsia"/>
                <w:b/>
                <w:bCs/>
                <w:color w:val="000000"/>
              </w:rPr>
              <w:t>资深律师·深圳</w:t>
            </w:r>
            <w:bookmarkEnd w:id="2"/>
          </w:p>
          <w:p w14:paraId="6199424A" w14:textId="76A7F2D5" w:rsidR="0049405C" w:rsidRPr="00187BAA" w:rsidRDefault="000D6741" w:rsidP="000D6741">
            <w:pPr>
              <w:spacing w:line="360" w:lineRule="auto"/>
              <w:rPr>
                <w:rFonts w:ascii="宋体" w:eastAsia="宋体" w:hAnsi="宋体"/>
                <w:color w:val="545551"/>
              </w:rPr>
            </w:pPr>
            <w:bookmarkStart w:id="3" w:name="dianhua"/>
            <w:r w:rsidRPr="000D6741">
              <w:rPr>
                <w:rFonts w:ascii="宋体" w:eastAsia="宋体" w:hAnsi="Times New Roman"/>
                <w:color w:val="000000"/>
              </w:rPr>
              <w:t xml:space="preserve">+86 755 8159 3987 </w:t>
            </w:r>
            <w:bookmarkEnd w:id="3"/>
          </w:p>
          <w:p w14:paraId="4F910ACA" w14:textId="241BC254" w:rsidR="0049405C" w:rsidRPr="00187BAA" w:rsidRDefault="000D6741" w:rsidP="000D6741">
            <w:pPr>
              <w:spacing w:line="360" w:lineRule="auto"/>
              <w:rPr>
                <w:rFonts w:ascii="宋体" w:eastAsia="宋体" w:hAnsi="宋体"/>
                <w:color w:val="000000"/>
              </w:rPr>
            </w:pPr>
            <w:bookmarkStart w:id="4" w:name="youxiang"/>
            <w:r w:rsidRPr="000D6741">
              <w:rPr>
                <w:rFonts w:ascii="宋体" w:eastAsia="宋体" w:hAnsi="Times New Roman"/>
                <w:color w:val="000000"/>
              </w:rPr>
              <w:t>fuhuan.liang@fangdalaw.com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541F2E" w:rsidR="0049405C" w:rsidRPr="00187BAA" w:rsidRDefault="000D674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23D0AEB" wp14:editId="586D925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7FAC830" w:rsidR="009465FB" w:rsidRPr="00187BAA" w:rsidRDefault="000D6741" w:rsidP="007177F3">
            <w:pPr>
              <w:rPr>
                <w:rFonts w:ascii="宋体" w:eastAsia="宋体" w:hAnsi="宋体"/>
                <w:color w:val="000000"/>
                <w:szCs w:val="21"/>
              </w:rPr>
            </w:pPr>
            <w:bookmarkStart w:id="6" w:name="zhiyelingyu"/>
            <w:r w:rsidRPr="000D6741">
              <w:rPr>
                <w:rFonts w:ascii="宋体" w:eastAsia="宋体" w:hAnsi="Times New Roman" w:hint="eastAsia"/>
                <w:color w:val="000000"/>
                <w:szCs w:val="21"/>
              </w:rPr>
              <w:t>梁福欢律师的主要执业领域为股权投资、兼并与收购、境内证券发行与上市等。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218EAD3" w14:textId="77777777" w:rsidR="000D674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8D8842" w14:textId="77777777" w:rsidR="000D6741" w:rsidRDefault="000D6741" w:rsidP="000D6741">
      <w:pPr>
        <w:pStyle w:val="af5"/>
        <w:spacing w:after="0" w:line="480" w:lineRule="auto"/>
        <w:rPr>
          <w:rFonts w:ascii="宋体" w:eastAsia="宋体" w:hAnsi="宋体"/>
          <w:b/>
          <w:sz w:val="24"/>
        </w:rPr>
      </w:pPr>
      <w:r w:rsidRPr="000D6741">
        <w:rPr>
          <w:rFonts w:ascii="宋体" w:eastAsia="宋体" w:hAnsi="宋体" w:hint="eastAsia"/>
          <w:b/>
          <w:sz w:val="24"/>
        </w:rPr>
        <w:t>近期代理的主要案件</w:t>
      </w:r>
    </w:p>
    <w:p w14:paraId="537A43C9" w14:textId="77777777" w:rsidR="000D6741" w:rsidRDefault="000D6741" w:rsidP="000D6741">
      <w:pPr>
        <w:pStyle w:val="af5"/>
        <w:spacing w:before="120"/>
        <w:rPr>
          <w:rFonts w:ascii="宋体" w:eastAsia="宋体" w:hAnsi="Times New Roman"/>
          <w:color w:val="000000"/>
        </w:rPr>
      </w:pPr>
    </w:p>
    <w:p w14:paraId="371C06CA" w14:textId="77777777" w:rsidR="000D6741" w:rsidRDefault="000D6741" w:rsidP="000D6741">
      <w:pPr>
        <w:pStyle w:val="af5"/>
        <w:numPr>
          <w:ilvl w:val="0"/>
          <w:numId w:val="4"/>
        </w:numPr>
        <w:spacing w:before="120"/>
        <w:ind w:left="690" w:hanging="240"/>
        <w:rPr>
          <w:rFonts w:ascii="宋体" w:eastAsia="宋体" w:hAnsi="Times New Roman"/>
          <w:color w:val="000000"/>
        </w:rPr>
      </w:pPr>
      <w:r w:rsidRPr="000D6741">
        <w:rPr>
          <w:rFonts w:ascii="宋体" w:eastAsia="宋体" w:hAnsi="Times New Roman" w:hint="eastAsia"/>
          <w:color w:val="000000"/>
        </w:rPr>
        <w:t>代表深圳市路畅科技股份有限公司，为其发行股份购买中联重科股份有限公司下属子公司湖南中联重科智能高空作业机械有限公司</w:t>
      </w:r>
      <w:r w:rsidRPr="000D6741">
        <w:rPr>
          <w:rFonts w:ascii="宋体" w:eastAsia="宋体" w:hAnsi="Times New Roman"/>
          <w:color w:val="000000"/>
        </w:rPr>
        <w:t>100%股权、中联重科股份有限公司分拆湖南中联重科智能高空作业机械有限公司重组上市提供法律服务</w:t>
      </w:r>
    </w:p>
    <w:p w14:paraId="3B763681" w14:textId="77777777" w:rsidR="000D6741" w:rsidRDefault="000D6741" w:rsidP="000D6741">
      <w:pPr>
        <w:pStyle w:val="af5"/>
        <w:numPr>
          <w:ilvl w:val="0"/>
          <w:numId w:val="5"/>
        </w:numPr>
        <w:spacing w:before="120"/>
        <w:ind w:left="690" w:hanging="240"/>
        <w:rPr>
          <w:rFonts w:ascii="宋体" w:eastAsia="宋体" w:hAnsi="Times New Roman"/>
          <w:color w:val="000000"/>
        </w:rPr>
      </w:pPr>
      <w:r w:rsidRPr="000D6741">
        <w:rPr>
          <w:rFonts w:ascii="宋体" w:eastAsia="宋体" w:hAnsi="Times New Roman" w:hint="eastAsia"/>
          <w:color w:val="000000"/>
        </w:rPr>
        <w:t>代表中联重科股份有限公司，为其以协议转让及要约收购方式收购深圳市路畅科技股份有限公司并成为控股股东提供法律服务</w:t>
      </w:r>
    </w:p>
    <w:p w14:paraId="7E17929C" w14:textId="77777777" w:rsidR="000D6741" w:rsidRDefault="000D6741" w:rsidP="000D6741">
      <w:pPr>
        <w:pStyle w:val="af5"/>
        <w:numPr>
          <w:ilvl w:val="0"/>
          <w:numId w:val="6"/>
        </w:numPr>
        <w:spacing w:before="120"/>
        <w:ind w:left="690" w:hanging="240"/>
        <w:rPr>
          <w:rFonts w:ascii="宋体" w:eastAsia="宋体" w:hAnsi="Times New Roman"/>
          <w:color w:val="000000"/>
        </w:rPr>
      </w:pPr>
      <w:r w:rsidRPr="000D6741">
        <w:rPr>
          <w:rFonts w:ascii="宋体" w:eastAsia="宋体" w:hAnsi="Times New Roman" w:hint="eastAsia"/>
          <w:color w:val="000000"/>
        </w:rPr>
        <w:t>代表珠海格力电器股份有限公司，为其以协议转让及参与非公开发行股票方式收购浙江盾安人工环境股份有限公司并成为控股股东提供法律服务</w:t>
      </w:r>
    </w:p>
    <w:p w14:paraId="58D42272" w14:textId="77777777" w:rsidR="000D6741" w:rsidRDefault="000D6741" w:rsidP="000D6741">
      <w:pPr>
        <w:pStyle w:val="af5"/>
        <w:numPr>
          <w:ilvl w:val="0"/>
          <w:numId w:val="7"/>
        </w:numPr>
        <w:spacing w:before="120"/>
        <w:ind w:left="690" w:hanging="240"/>
        <w:rPr>
          <w:rFonts w:ascii="宋体" w:eastAsia="宋体" w:hAnsi="Times New Roman"/>
          <w:color w:val="000000"/>
        </w:rPr>
      </w:pPr>
      <w:r w:rsidRPr="000D6741">
        <w:rPr>
          <w:rFonts w:ascii="宋体" w:eastAsia="宋体" w:hAnsi="Times New Roman" w:hint="eastAsia"/>
          <w:color w:val="000000"/>
        </w:rPr>
        <w:t>代表中国宝武钢铁集团有限公司，为其与中国中钢集团有限公司实施重组、以无偿划转方式取得中钢国际、中钢天源、中钢洛耐控制权项目提供法律服务</w:t>
      </w:r>
    </w:p>
    <w:p w14:paraId="64BF5471" w14:textId="77777777" w:rsidR="000D6741" w:rsidRDefault="000D6741" w:rsidP="000D6741">
      <w:pPr>
        <w:pStyle w:val="af5"/>
        <w:numPr>
          <w:ilvl w:val="0"/>
          <w:numId w:val="8"/>
        </w:numPr>
        <w:spacing w:before="120"/>
        <w:ind w:left="690" w:hanging="240"/>
        <w:rPr>
          <w:rFonts w:ascii="宋体" w:eastAsia="宋体" w:hAnsi="Times New Roman"/>
          <w:color w:val="000000"/>
        </w:rPr>
      </w:pPr>
      <w:r w:rsidRPr="000D6741">
        <w:rPr>
          <w:rFonts w:ascii="宋体" w:eastAsia="宋体" w:hAnsi="Times New Roman" w:hint="eastAsia"/>
          <w:color w:val="000000"/>
        </w:rPr>
        <w:t>代表佛山市建设发展集团有限公司，为其以协议转让及参与非公开发行股票方式收购深圳文科园林股份有限公司并成为控股股东提供法律服务</w:t>
      </w:r>
    </w:p>
    <w:p w14:paraId="0E9C61D8" w14:textId="77777777" w:rsidR="000D6741" w:rsidRDefault="000D6741" w:rsidP="000D6741">
      <w:pPr>
        <w:pStyle w:val="af5"/>
        <w:numPr>
          <w:ilvl w:val="0"/>
          <w:numId w:val="9"/>
        </w:numPr>
        <w:spacing w:before="120"/>
        <w:ind w:left="690" w:hanging="240"/>
        <w:rPr>
          <w:rFonts w:ascii="宋体" w:eastAsia="宋体" w:hAnsi="Times New Roman"/>
          <w:color w:val="000000"/>
        </w:rPr>
      </w:pPr>
      <w:r w:rsidRPr="000D6741">
        <w:rPr>
          <w:rFonts w:ascii="宋体" w:eastAsia="宋体" w:hAnsi="Times New Roman" w:hint="eastAsia"/>
          <w:color w:val="000000"/>
        </w:rPr>
        <w:t>代表阿里巴巴，为其收购众信旅游集团股份有限公司并成为大股东提供法律服务</w:t>
      </w:r>
    </w:p>
    <w:p w14:paraId="2B385731" w14:textId="77777777" w:rsidR="000D6741" w:rsidRDefault="000D6741" w:rsidP="000D6741">
      <w:pPr>
        <w:pStyle w:val="af5"/>
        <w:numPr>
          <w:ilvl w:val="0"/>
          <w:numId w:val="10"/>
        </w:numPr>
        <w:spacing w:before="120"/>
        <w:ind w:left="690" w:hanging="240"/>
        <w:rPr>
          <w:rFonts w:ascii="宋体" w:eastAsia="宋体" w:hAnsi="Times New Roman"/>
          <w:color w:val="000000"/>
        </w:rPr>
      </w:pPr>
      <w:r w:rsidRPr="000D6741">
        <w:rPr>
          <w:rFonts w:ascii="宋体" w:eastAsia="宋体" w:hAnsi="Times New Roman" w:hint="eastAsia"/>
          <w:color w:val="000000"/>
        </w:rPr>
        <w:t>代表一家汽车公司，为其通过破产重整程序收购一家</w:t>
      </w:r>
      <w:r w:rsidRPr="000D6741">
        <w:rPr>
          <w:rFonts w:ascii="宋体" w:eastAsia="宋体" w:hAnsi="Times New Roman"/>
          <w:color w:val="000000"/>
        </w:rPr>
        <w:t>A股上市公司控制权项目提供法律服务</w:t>
      </w:r>
    </w:p>
    <w:p w14:paraId="37481129" w14:textId="77777777" w:rsidR="000D6741" w:rsidRDefault="000D6741" w:rsidP="000D6741">
      <w:pPr>
        <w:pStyle w:val="af5"/>
        <w:numPr>
          <w:ilvl w:val="0"/>
          <w:numId w:val="11"/>
        </w:numPr>
        <w:spacing w:before="120"/>
        <w:ind w:left="690" w:hanging="240"/>
        <w:rPr>
          <w:rFonts w:ascii="宋体" w:eastAsia="宋体" w:hAnsi="Times New Roman"/>
          <w:color w:val="000000"/>
        </w:rPr>
      </w:pPr>
      <w:r w:rsidRPr="000D6741">
        <w:rPr>
          <w:rFonts w:ascii="宋体" w:eastAsia="宋体" w:hAnsi="Times New Roman" w:hint="eastAsia"/>
          <w:color w:val="000000"/>
        </w:rPr>
        <w:t>代表一家知名投资机构，为其通过司法拍卖程序收购一家</w:t>
      </w:r>
      <w:r w:rsidRPr="000D6741">
        <w:rPr>
          <w:rFonts w:ascii="宋体" w:eastAsia="宋体" w:hAnsi="Times New Roman"/>
          <w:color w:val="000000"/>
        </w:rPr>
        <w:t>A股上市公司控制权项目提供法律服务</w:t>
      </w:r>
    </w:p>
    <w:p w14:paraId="7C9B7420" w14:textId="77777777" w:rsidR="000D6741" w:rsidRDefault="000D6741" w:rsidP="000D6741">
      <w:pPr>
        <w:pStyle w:val="af5"/>
        <w:numPr>
          <w:ilvl w:val="0"/>
          <w:numId w:val="12"/>
        </w:numPr>
        <w:spacing w:before="120"/>
        <w:ind w:left="690" w:hanging="240"/>
        <w:rPr>
          <w:rFonts w:ascii="宋体" w:eastAsia="宋体" w:hAnsi="Times New Roman"/>
          <w:color w:val="000000"/>
        </w:rPr>
      </w:pPr>
      <w:r w:rsidRPr="000D6741">
        <w:rPr>
          <w:rFonts w:ascii="宋体" w:eastAsia="宋体" w:hAnsi="Times New Roman" w:hint="eastAsia"/>
          <w:color w:val="000000"/>
        </w:rPr>
        <w:t>代表云晖资本、顺为投资、博裕资本、</w:t>
      </w:r>
      <w:r w:rsidRPr="000D6741">
        <w:rPr>
          <w:rFonts w:ascii="宋体" w:eastAsia="宋体" w:hAnsi="Times New Roman"/>
          <w:color w:val="000000"/>
        </w:rPr>
        <w:t>IDG、PAG、GGV、尚颀资本、国家集成电路产业投资基金、正心谷资本等投资机构，为其境内小股权投资项目提供法律服务</w:t>
      </w:r>
    </w:p>
    <w:p w14:paraId="56B3C456" w14:textId="77777777" w:rsidR="000D6741" w:rsidRDefault="000D6741" w:rsidP="000D6741">
      <w:pPr>
        <w:pStyle w:val="af5"/>
        <w:numPr>
          <w:ilvl w:val="0"/>
          <w:numId w:val="13"/>
        </w:numPr>
        <w:spacing w:before="120"/>
        <w:ind w:left="690" w:hanging="240"/>
        <w:rPr>
          <w:rFonts w:ascii="宋体" w:eastAsia="宋体" w:hAnsi="Times New Roman"/>
          <w:color w:val="000000"/>
        </w:rPr>
      </w:pPr>
      <w:r w:rsidRPr="000D6741">
        <w:rPr>
          <w:rFonts w:ascii="宋体" w:eastAsia="宋体" w:hAnsi="Times New Roman" w:hint="eastAsia"/>
          <w:color w:val="000000"/>
        </w:rPr>
        <w:t>作为保荐机构及承销商律师，为江苏集萃药康生物科技股份有限公司提供法律服务</w:t>
      </w:r>
    </w:p>
    <w:p w14:paraId="6D271E73" w14:textId="77777777" w:rsidR="000D6741" w:rsidRDefault="000D6741" w:rsidP="000D6741">
      <w:pPr>
        <w:pStyle w:val="af5"/>
        <w:numPr>
          <w:ilvl w:val="0"/>
          <w:numId w:val="14"/>
        </w:numPr>
        <w:spacing w:before="120"/>
        <w:ind w:left="690" w:hanging="240"/>
        <w:rPr>
          <w:rFonts w:ascii="宋体" w:eastAsia="宋体" w:hAnsi="Times New Roman"/>
          <w:color w:val="000000"/>
        </w:rPr>
      </w:pPr>
      <w:r w:rsidRPr="000D6741">
        <w:rPr>
          <w:rFonts w:ascii="宋体" w:eastAsia="宋体" w:hAnsi="Times New Roman" w:hint="eastAsia"/>
          <w:color w:val="000000"/>
        </w:rPr>
        <w:t>作为保荐机构及承销商律师，为南京世和基因生物技术股份有限公司提供法律服务</w:t>
      </w:r>
    </w:p>
    <w:p w14:paraId="073C4DE3" w14:textId="77777777" w:rsidR="000D6741" w:rsidRDefault="000D6741" w:rsidP="000D6741">
      <w:pPr>
        <w:pStyle w:val="af5"/>
        <w:spacing w:after="0" w:line="480" w:lineRule="auto"/>
        <w:rPr>
          <w:rFonts w:ascii="宋体" w:eastAsia="宋体" w:hAnsi="宋体"/>
          <w:b/>
          <w:sz w:val="24"/>
        </w:rPr>
      </w:pPr>
      <w:r w:rsidRPr="000D6741">
        <w:rPr>
          <w:rFonts w:ascii="宋体" w:eastAsia="宋体" w:hAnsi="宋体" w:hint="eastAsia"/>
          <w:b/>
          <w:sz w:val="24"/>
        </w:rPr>
        <w:t>教育背景</w:t>
      </w:r>
    </w:p>
    <w:p w14:paraId="2C529B26" w14:textId="77777777" w:rsidR="000D6741" w:rsidRDefault="000D6741" w:rsidP="000D6741">
      <w:pPr>
        <w:pStyle w:val="af5"/>
        <w:numPr>
          <w:ilvl w:val="0"/>
          <w:numId w:val="15"/>
        </w:numPr>
        <w:spacing w:before="120"/>
        <w:ind w:left="690" w:hanging="240"/>
        <w:rPr>
          <w:rFonts w:ascii="宋体" w:eastAsia="宋体" w:hAnsi="Times New Roman"/>
          <w:color w:val="000000"/>
        </w:rPr>
      </w:pPr>
      <w:r w:rsidRPr="000D6741">
        <w:rPr>
          <w:rFonts w:ascii="宋体" w:eastAsia="宋体" w:hAnsi="Times New Roman" w:hint="eastAsia"/>
          <w:color w:val="000000"/>
        </w:rPr>
        <w:t>中国政法大学，经济法学硕士</w:t>
      </w:r>
    </w:p>
    <w:p w14:paraId="33BC6C89" w14:textId="77777777" w:rsidR="000D6741" w:rsidRDefault="000D6741" w:rsidP="000D6741">
      <w:pPr>
        <w:pStyle w:val="af5"/>
        <w:numPr>
          <w:ilvl w:val="0"/>
          <w:numId w:val="16"/>
        </w:numPr>
        <w:spacing w:before="120"/>
        <w:ind w:left="690" w:hanging="240"/>
        <w:rPr>
          <w:rFonts w:ascii="宋体" w:eastAsia="宋体" w:hAnsi="Times New Roman"/>
          <w:color w:val="000000"/>
        </w:rPr>
      </w:pPr>
      <w:r w:rsidRPr="000D6741">
        <w:rPr>
          <w:rFonts w:ascii="宋体" w:eastAsia="宋体" w:hAnsi="Times New Roman" w:hint="eastAsia"/>
          <w:color w:val="000000"/>
        </w:rPr>
        <w:t>对外经济贸易大学，法学学士管理学学士</w:t>
      </w:r>
    </w:p>
    <w:p w14:paraId="52B9C650" w14:textId="77777777" w:rsidR="000D6741" w:rsidRDefault="000D6741" w:rsidP="000D6741">
      <w:pPr>
        <w:pStyle w:val="af5"/>
        <w:spacing w:after="0" w:line="480" w:lineRule="auto"/>
        <w:rPr>
          <w:rFonts w:ascii="宋体" w:eastAsia="宋体" w:hAnsi="宋体"/>
          <w:b/>
          <w:sz w:val="24"/>
        </w:rPr>
      </w:pPr>
      <w:r w:rsidRPr="000D6741">
        <w:rPr>
          <w:rFonts w:ascii="宋体" w:eastAsia="宋体" w:hAnsi="宋体" w:hint="eastAsia"/>
          <w:b/>
          <w:sz w:val="24"/>
        </w:rPr>
        <w:t>执业资格</w:t>
      </w:r>
    </w:p>
    <w:p w14:paraId="46F0C7A4" w14:textId="77777777" w:rsidR="000D6741" w:rsidRDefault="000D6741" w:rsidP="000D6741">
      <w:pPr>
        <w:pStyle w:val="af5"/>
        <w:numPr>
          <w:ilvl w:val="0"/>
          <w:numId w:val="17"/>
        </w:numPr>
        <w:spacing w:before="120"/>
        <w:ind w:left="690" w:hanging="240"/>
        <w:rPr>
          <w:rFonts w:ascii="宋体" w:eastAsia="宋体" w:hAnsi="Times New Roman"/>
          <w:color w:val="000000"/>
        </w:rPr>
      </w:pPr>
      <w:r w:rsidRPr="000D6741">
        <w:rPr>
          <w:rFonts w:ascii="宋体" w:eastAsia="宋体" w:hAnsi="Times New Roman" w:hint="eastAsia"/>
          <w:color w:val="000000"/>
        </w:rPr>
        <w:t>中华人民共和国执业律师</w:t>
      </w:r>
    </w:p>
    <w:p w14:paraId="050057E4" w14:textId="77777777" w:rsidR="000D6741" w:rsidRDefault="000D6741" w:rsidP="000D6741">
      <w:pPr>
        <w:pStyle w:val="af5"/>
        <w:spacing w:after="0" w:line="480" w:lineRule="auto"/>
        <w:rPr>
          <w:rFonts w:ascii="宋体" w:eastAsia="宋体" w:hAnsi="宋体"/>
          <w:b/>
          <w:sz w:val="24"/>
        </w:rPr>
      </w:pPr>
      <w:r w:rsidRPr="000D6741">
        <w:rPr>
          <w:rFonts w:ascii="宋体" w:eastAsia="宋体" w:hAnsi="宋体" w:hint="eastAsia"/>
          <w:b/>
          <w:sz w:val="24"/>
        </w:rPr>
        <w:t>职业背景</w:t>
      </w:r>
    </w:p>
    <w:p w14:paraId="4F0A196B" w14:textId="04D7CAEE" w:rsidR="00A46A04" w:rsidRPr="000D6741" w:rsidRDefault="000D6741" w:rsidP="000D6741">
      <w:pPr>
        <w:pStyle w:val="af5"/>
        <w:numPr>
          <w:ilvl w:val="0"/>
          <w:numId w:val="18"/>
        </w:numPr>
        <w:spacing w:before="120"/>
        <w:ind w:left="690" w:hanging="240"/>
        <w:rPr>
          <w:rFonts w:ascii="宋体" w:eastAsia="宋体" w:hAnsi="Times New Roman"/>
          <w:color w:val="000000"/>
        </w:rPr>
      </w:pPr>
      <w:r w:rsidRPr="000D6741">
        <w:rPr>
          <w:rFonts w:ascii="宋体" w:eastAsia="宋体" w:hAnsi="Times New Roman" w:hint="eastAsia"/>
          <w:color w:val="000000"/>
        </w:rPr>
        <w:t>梁律师于</w:t>
      </w:r>
      <w:r w:rsidRPr="000D6741">
        <w:rPr>
          <w:rFonts w:ascii="宋体" w:eastAsia="宋体" w:hAnsi="Times New Roman"/>
          <w:color w:val="000000"/>
        </w:rPr>
        <w:t>2020年加入方达律师事务所。在此之前，她曾在另一家国内知名律师事务所和证券公司工作。</w:t>
      </w:r>
    </w:p>
    <w:sectPr w:rsidR="00A46A04" w:rsidRPr="000D674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9602F"/>
    <w:multiLevelType w:val="singleLevel"/>
    <w:tmpl w:val="757CBB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AF5849"/>
    <w:multiLevelType w:val="singleLevel"/>
    <w:tmpl w:val="433848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1A059C"/>
    <w:multiLevelType w:val="singleLevel"/>
    <w:tmpl w:val="F0B055C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BF75CE"/>
    <w:multiLevelType w:val="singleLevel"/>
    <w:tmpl w:val="D08AF9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4A4DD4"/>
    <w:multiLevelType w:val="singleLevel"/>
    <w:tmpl w:val="A13886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8A7ADC"/>
    <w:multiLevelType w:val="singleLevel"/>
    <w:tmpl w:val="F5D822E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3814B2"/>
    <w:multiLevelType w:val="singleLevel"/>
    <w:tmpl w:val="CB1EF4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060F37"/>
    <w:multiLevelType w:val="singleLevel"/>
    <w:tmpl w:val="6584F4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B236A0"/>
    <w:multiLevelType w:val="singleLevel"/>
    <w:tmpl w:val="3B5EDE9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2B57AD"/>
    <w:multiLevelType w:val="singleLevel"/>
    <w:tmpl w:val="4D74BD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DFB049A"/>
    <w:multiLevelType w:val="singleLevel"/>
    <w:tmpl w:val="A26810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97F2B89"/>
    <w:multiLevelType w:val="singleLevel"/>
    <w:tmpl w:val="205CD06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9E57ADB"/>
    <w:multiLevelType w:val="singleLevel"/>
    <w:tmpl w:val="084CA6F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B5C0FD4"/>
    <w:multiLevelType w:val="singleLevel"/>
    <w:tmpl w:val="DA2E8F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6773D1C"/>
    <w:multiLevelType w:val="singleLevel"/>
    <w:tmpl w:val="1CB812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43B4338"/>
    <w:multiLevelType w:val="singleLevel"/>
    <w:tmpl w:val="CB1EF4D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0"/>
  </w:num>
  <w:num w:numId="3">
    <w:abstractNumId w:val="16"/>
  </w:num>
  <w:num w:numId="4">
    <w:abstractNumId w:val="12"/>
  </w:num>
  <w:num w:numId="5">
    <w:abstractNumId w:val="5"/>
  </w:num>
  <w:num w:numId="6">
    <w:abstractNumId w:val="7"/>
  </w:num>
  <w:num w:numId="7">
    <w:abstractNumId w:val="1"/>
  </w:num>
  <w:num w:numId="8">
    <w:abstractNumId w:val="15"/>
  </w:num>
  <w:num w:numId="9">
    <w:abstractNumId w:val="3"/>
  </w:num>
  <w:num w:numId="10">
    <w:abstractNumId w:val="11"/>
  </w:num>
  <w:num w:numId="11">
    <w:abstractNumId w:val="14"/>
  </w:num>
  <w:num w:numId="12">
    <w:abstractNumId w:val="0"/>
  </w:num>
  <w:num w:numId="13">
    <w:abstractNumId w:val="4"/>
  </w:num>
  <w:num w:numId="14">
    <w:abstractNumId w:val="13"/>
  </w:num>
  <w:num w:numId="15">
    <w:abstractNumId w:val="8"/>
  </w:num>
  <w:num w:numId="16">
    <w:abstractNumId w:val="2"/>
  </w:num>
  <w:num w:numId="17">
    <w:abstractNumId w:val="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D6741"/>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D6741"/>
    <w:pPr>
      <w:spacing w:after="120"/>
    </w:pPr>
  </w:style>
  <w:style w:type="character" w:customStyle="1" w:styleId="af6">
    <w:name w:val="正文文本 字符"/>
    <w:basedOn w:val="a0"/>
    <w:link w:val="af5"/>
    <w:uiPriority w:val="99"/>
    <w:rsid w:val="000D674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3C912-E2BC-4424-B667-DA4F5D8A2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127</Words>
  <Characters>728</Characters>
  <Application>Microsoft Office Word</Application>
  <DocSecurity>0</DocSecurity>
  <Lines>6</Lines>
  <Paragraphs>1</Paragraphs>
  <ScaleCrop>false</ScaleCrop>
  <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2026-08-24T22:59:00Z</dcterms:created>
  <dcterms:modified xsi:type="dcterms:W3CDTF">2026-08-24T22:59:00Z</dcterms:modified>
</cp:coreProperties>
</file>