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D17EDD" w:rsidR="0049405C" w:rsidRPr="00187BAA" w:rsidRDefault="009930B5" w:rsidP="009930B5">
            <w:pPr>
              <w:spacing w:line="720" w:lineRule="auto"/>
              <w:rPr>
                <w:rFonts w:ascii="宋体" w:eastAsia="宋体" w:hAnsi="宋体"/>
                <w:color w:val="545551"/>
              </w:rPr>
            </w:pPr>
            <w:bookmarkStart w:id="0" w:name="xingming"/>
            <w:bookmarkStart w:id="1" w:name="_GoBack"/>
            <w:bookmarkEnd w:id="1"/>
            <w:r w:rsidRPr="009930B5">
              <w:rPr>
                <w:rFonts w:ascii="宋体" w:eastAsia="宋体" w:hAnsi="Times New Roman" w:hint="eastAsia"/>
                <w:b/>
                <w:color w:val="000000"/>
                <w:sz w:val="48"/>
              </w:rPr>
              <w:t>魏传凯</w:t>
            </w:r>
            <w:bookmarkEnd w:id="0"/>
          </w:p>
          <w:p w14:paraId="706EB16B" w14:textId="2AFC99DC" w:rsidR="0049405C" w:rsidRPr="00187BAA" w:rsidRDefault="009930B5" w:rsidP="009930B5">
            <w:pPr>
              <w:spacing w:line="360" w:lineRule="auto"/>
              <w:rPr>
                <w:rFonts w:ascii="宋体" w:eastAsia="宋体" w:hAnsi="宋体"/>
                <w:b/>
                <w:bCs/>
                <w:color w:val="545551"/>
              </w:rPr>
            </w:pPr>
            <w:bookmarkStart w:id="2" w:name="didian"/>
            <w:r w:rsidRPr="009930B5">
              <w:rPr>
                <w:rFonts w:ascii="宋体" w:eastAsia="宋体" w:hAnsi="Times New Roman" w:hint="eastAsia"/>
                <w:b/>
                <w:bCs/>
                <w:color w:val="000000"/>
              </w:rPr>
              <w:t>资深律师·北京</w:t>
            </w:r>
            <w:bookmarkEnd w:id="2"/>
          </w:p>
          <w:p w14:paraId="6199424A" w14:textId="37A761E4" w:rsidR="0049405C" w:rsidRPr="00187BAA" w:rsidRDefault="009930B5" w:rsidP="009930B5">
            <w:pPr>
              <w:spacing w:line="360" w:lineRule="auto"/>
              <w:rPr>
                <w:rFonts w:ascii="宋体" w:eastAsia="宋体" w:hAnsi="宋体"/>
                <w:color w:val="545551"/>
              </w:rPr>
            </w:pPr>
            <w:bookmarkStart w:id="3" w:name="dianhua"/>
            <w:r w:rsidRPr="009930B5">
              <w:rPr>
                <w:rFonts w:ascii="宋体" w:eastAsia="宋体" w:hAnsi="Times New Roman"/>
                <w:color w:val="000000"/>
              </w:rPr>
              <w:t>+86 10 5769 5795</w:t>
            </w:r>
            <w:bookmarkEnd w:id="3"/>
          </w:p>
          <w:p w14:paraId="4F910ACA" w14:textId="2B6340EB" w:rsidR="0049405C" w:rsidRPr="00187BAA" w:rsidRDefault="009930B5" w:rsidP="009930B5">
            <w:pPr>
              <w:spacing w:line="360" w:lineRule="auto"/>
              <w:rPr>
                <w:rFonts w:ascii="宋体" w:eastAsia="宋体" w:hAnsi="宋体"/>
                <w:color w:val="000000"/>
              </w:rPr>
            </w:pPr>
            <w:bookmarkStart w:id="4" w:name="youxiang"/>
            <w:r w:rsidRPr="009930B5">
              <w:rPr>
                <w:rFonts w:ascii="宋体" w:eastAsia="宋体" w:hAnsi="Times New Roman"/>
                <w:color w:val="000000"/>
              </w:rPr>
              <w:t>chuankai.wei@fangdalaw.com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60F9EA" w:rsidR="0049405C" w:rsidRPr="00187BAA" w:rsidRDefault="009930B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604E9D" wp14:editId="18D6A4E5">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BE5017" w:rsidR="009465FB" w:rsidRPr="00187BAA" w:rsidRDefault="009930B5" w:rsidP="007177F3">
            <w:pPr>
              <w:rPr>
                <w:rFonts w:ascii="宋体" w:eastAsia="宋体" w:hAnsi="宋体"/>
                <w:color w:val="000000"/>
                <w:szCs w:val="21"/>
              </w:rPr>
            </w:pPr>
            <w:bookmarkStart w:id="6" w:name="zhiyelingyu"/>
            <w:r w:rsidRPr="009930B5">
              <w:rPr>
                <w:rFonts w:ascii="宋体" w:eastAsia="宋体" w:hAnsi="Times New Roman" w:hint="eastAsia"/>
                <w:color w:val="000000"/>
                <w:szCs w:val="21"/>
              </w:rPr>
              <w:t>魏传凯的主要执业领域包括基金设立（人民币基金和美元基金）和投资管理。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AF444A" w14:textId="77777777" w:rsidR="009930B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D1B876" w14:textId="77777777" w:rsidR="009930B5" w:rsidRDefault="009930B5" w:rsidP="009930B5">
      <w:pPr>
        <w:pStyle w:val="af5"/>
        <w:spacing w:after="0" w:line="480" w:lineRule="auto"/>
        <w:rPr>
          <w:rFonts w:ascii="宋体" w:eastAsia="宋体" w:hAnsi="宋体"/>
          <w:b/>
          <w:sz w:val="24"/>
        </w:rPr>
      </w:pPr>
      <w:r w:rsidRPr="009930B5">
        <w:rPr>
          <w:rFonts w:ascii="宋体" w:eastAsia="宋体" w:hAnsi="宋体" w:hint="eastAsia"/>
          <w:b/>
          <w:sz w:val="24"/>
        </w:rPr>
        <w:t>近期代理的主要案件</w:t>
      </w:r>
    </w:p>
    <w:p w14:paraId="48526185" w14:textId="77777777" w:rsidR="009930B5" w:rsidRDefault="009930B5" w:rsidP="009930B5">
      <w:pPr>
        <w:pStyle w:val="af5"/>
        <w:spacing w:before="120"/>
        <w:rPr>
          <w:rFonts w:ascii="宋体" w:eastAsia="宋体" w:hAnsi="Times New Roman"/>
          <w:color w:val="000000"/>
        </w:rPr>
      </w:pPr>
    </w:p>
    <w:p w14:paraId="787D4955" w14:textId="77777777" w:rsidR="009930B5" w:rsidRDefault="009930B5" w:rsidP="009930B5">
      <w:pPr>
        <w:pStyle w:val="af5"/>
        <w:numPr>
          <w:ilvl w:val="0"/>
          <w:numId w:val="4"/>
        </w:numPr>
        <w:spacing w:before="120"/>
        <w:ind w:left="690" w:hanging="240"/>
        <w:rPr>
          <w:rFonts w:ascii="宋体" w:eastAsia="宋体" w:hAnsi="Times New Roman"/>
          <w:color w:val="000000"/>
        </w:rPr>
      </w:pPr>
      <w:r w:rsidRPr="009930B5">
        <w:rPr>
          <w:rFonts w:ascii="宋体" w:eastAsia="宋体" w:hAnsi="Times New Roman" w:hint="eastAsia"/>
          <w:color w:val="000000"/>
        </w:rPr>
        <w:t>代表</w:t>
      </w:r>
      <w:r w:rsidRPr="009930B5">
        <w:rPr>
          <w:rFonts w:ascii="宋体" w:eastAsia="宋体" w:hAnsi="Times New Roman"/>
          <w:color w:val="000000"/>
        </w:rPr>
        <w:t>KKR搭建和设立第一支QDLP基金</w:t>
      </w:r>
    </w:p>
    <w:p w14:paraId="6DED1E1A" w14:textId="77777777" w:rsidR="009930B5" w:rsidRDefault="009930B5" w:rsidP="009930B5">
      <w:pPr>
        <w:pStyle w:val="af5"/>
        <w:numPr>
          <w:ilvl w:val="0"/>
          <w:numId w:val="5"/>
        </w:numPr>
        <w:spacing w:before="120"/>
        <w:ind w:left="690" w:hanging="240"/>
        <w:rPr>
          <w:rFonts w:ascii="宋体" w:eastAsia="宋体" w:hAnsi="Times New Roman"/>
          <w:color w:val="000000"/>
        </w:rPr>
      </w:pPr>
      <w:r w:rsidRPr="009930B5">
        <w:rPr>
          <w:rFonts w:ascii="宋体" w:eastAsia="宋体" w:hAnsi="Times New Roman" w:hint="eastAsia"/>
          <w:color w:val="000000"/>
        </w:rPr>
        <w:t>代表汉领资本（</w:t>
      </w:r>
      <w:r w:rsidRPr="009930B5">
        <w:rPr>
          <w:rFonts w:ascii="宋体" w:eastAsia="宋体" w:hAnsi="Times New Roman"/>
          <w:color w:val="000000"/>
        </w:rPr>
        <w:t>Hamilton Lane）搭建和设立第一支QFLP基金</w:t>
      </w:r>
    </w:p>
    <w:p w14:paraId="076A8E70" w14:textId="77777777" w:rsidR="009930B5" w:rsidRDefault="009930B5" w:rsidP="009930B5">
      <w:pPr>
        <w:pStyle w:val="af5"/>
        <w:numPr>
          <w:ilvl w:val="0"/>
          <w:numId w:val="6"/>
        </w:numPr>
        <w:spacing w:before="120"/>
        <w:ind w:left="690" w:hanging="240"/>
        <w:rPr>
          <w:rFonts w:ascii="宋体" w:eastAsia="宋体" w:hAnsi="Times New Roman"/>
          <w:color w:val="000000"/>
        </w:rPr>
      </w:pPr>
      <w:r w:rsidRPr="009930B5">
        <w:rPr>
          <w:rFonts w:ascii="宋体" w:eastAsia="宋体" w:hAnsi="Times New Roman" w:hint="eastAsia"/>
          <w:color w:val="000000"/>
        </w:rPr>
        <w:t>代表中金资本设立多支人民币基金</w:t>
      </w:r>
    </w:p>
    <w:p w14:paraId="32F0292A" w14:textId="77777777" w:rsidR="009930B5" w:rsidRDefault="009930B5" w:rsidP="009930B5">
      <w:pPr>
        <w:pStyle w:val="af5"/>
        <w:numPr>
          <w:ilvl w:val="0"/>
          <w:numId w:val="7"/>
        </w:numPr>
        <w:spacing w:before="120"/>
        <w:ind w:left="690" w:hanging="240"/>
        <w:rPr>
          <w:rFonts w:ascii="宋体" w:eastAsia="宋体" w:hAnsi="Times New Roman"/>
          <w:color w:val="000000"/>
        </w:rPr>
      </w:pPr>
      <w:r w:rsidRPr="009930B5">
        <w:rPr>
          <w:rFonts w:ascii="宋体" w:eastAsia="宋体" w:hAnsi="Times New Roman" w:hint="eastAsia"/>
          <w:color w:val="000000"/>
        </w:rPr>
        <w:t>代表黑石（</w:t>
      </w:r>
      <w:r w:rsidRPr="009930B5">
        <w:rPr>
          <w:rFonts w:ascii="宋体" w:eastAsia="宋体" w:hAnsi="Times New Roman"/>
          <w:color w:val="000000"/>
        </w:rPr>
        <w:t>Blackstone）搭建和申请QDLP资质</w:t>
      </w:r>
    </w:p>
    <w:p w14:paraId="0D757207" w14:textId="77777777" w:rsidR="009930B5" w:rsidRDefault="009930B5" w:rsidP="009930B5">
      <w:pPr>
        <w:pStyle w:val="af5"/>
        <w:numPr>
          <w:ilvl w:val="0"/>
          <w:numId w:val="8"/>
        </w:numPr>
        <w:spacing w:before="120"/>
        <w:ind w:left="690" w:hanging="240"/>
        <w:rPr>
          <w:rFonts w:ascii="宋体" w:eastAsia="宋体" w:hAnsi="Times New Roman"/>
          <w:color w:val="000000"/>
        </w:rPr>
      </w:pPr>
      <w:r w:rsidRPr="009930B5">
        <w:rPr>
          <w:rFonts w:ascii="宋体" w:eastAsia="宋体" w:hAnsi="Times New Roman" w:hint="eastAsia"/>
          <w:color w:val="000000"/>
        </w:rPr>
        <w:t>代表沄柏资本发起设立一支美元基金</w:t>
      </w:r>
    </w:p>
    <w:p w14:paraId="1721C5AC" w14:textId="77777777" w:rsidR="009930B5" w:rsidRDefault="009930B5" w:rsidP="009930B5">
      <w:pPr>
        <w:pStyle w:val="af5"/>
        <w:numPr>
          <w:ilvl w:val="0"/>
          <w:numId w:val="9"/>
        </w:numPr>
        <w:spacing w:before="120"/>
        <w:ind w:left="690" w:hanging="240"/>
        <w:rPr>
          <w:rFonts w:ascii="宋体" w:eastAsia="宋体" w:hAnsi="Times New Roman"/>
          <w:color w:val="000000"/>
        </w:rPr>
      </w:pPr>
      <w:r w:rsidRPr="009930B5">
        <w:rPr>
          <w:rFonts w:ascii="宋体" w:eastAsia="宋体" w:hAnsi="Times New Roman" w:hint="eastAsia"/>
          <w:color w:val="000000"/>
        </w:rPr>
        <w:t>代表光银国际发起设立一支单项目美元基金</w:t>
      </w:r>
    </w:p>
    <w:p w14:paraId="0B804C7E" w14:textId="77777777" w:rsidR="009930B5" w:rsidRDefault="009930B5" w:rsidP="009930B5">
      <w:pPr>
        <w:pStyle w:val="af5"/>
        <w:numPr>
          <w:ilvl w:val="0"/>
          <w:numId w:val="10"/>
        </w:numPr>
        <w:spacing w:before="120"/>
        <w:ind w:left="690" w:hanging="240"/>
        <w:rPr>
          <w:rFonts w:ascii="宋体" w:eastAsia="宋体" w:hAnsi="Times New Roman"/>
          <w:color w:val="000000"/>
        </w:rPr>
      </w:pPr>
      <w:r w:rsidRPr="009930B5">
        <w:rPr>
          <w:rFonts w:ascii="宋体" w:eastAsia="宋体" w:hAnsi="Times New Roman" w:hint="eastAsia"/>
          <w:color w:val="000000"/>
        </w:rPr>
        <w:t>代表字节跳动就其投资多支美元基金提供法律服务</w:t>
      </w:r>
    </w:p>
    <w:p w14:paraId="6D64CDB7" w14:textId="77777777" w:rsidR="009930B5" w:rsidRDefault="009930B5" w:rsidP="009930B5">
      <w:pPr>
        <w:pStyle w:val="af5"/>
        <w:numPr>
          <w:ilvl w:val="0"/>
          <w:numId w:val="11"/>
        </w:numPr>
        <w:spacing w:before="120"/>
        <w:ind w:left="690" w:hanging="240"/>
        <w:rPr>
          <w:rFonts w:ascii="宋体" w:eastAsia="宋体" w:hAnsi="Times New Roman"/>
          <w:color w:val="000000"/>
        </w:rPr>
      </w:pPr>
      <w:r w:rsidRPr="009930B5">
        <w:rPr>
          <w:rFonts w:ascii="宋体" w:eastAsia="宋体" w:hAnsi="Times New Roman" w:hint="eastAsia"/>
          <w:color w:val="000000"/>
        </w:rPr>
        <w:t>代表鹰角网络就其投资多支人民币基金提供法律服务</w:t>
      </w:r>
    </w:p>
    <w:p w14:paraId="1C1B93D6" w14:textId="77777777" w:rsidR="009930B5" w:rsidRDefault="009930B5" w:rsidP="009930B5">
      <w:pPr>
        <w:pStyle w:val="af5"/>
        <w:numPr>
          <w:ilvl w:val="0"/>
          <w:numId w:val="12"/>
        </w:numPr>
        <w:spacing w:before="120"/>
        <w:ind w:left="690" w:hanging="240"/>
        <w:rPr>
          <w:rFonts w:ascii="宋体" w:eastAsia="宋体" w:hAnsi="Times New Roman"/>
          <w:color w:val="000000"/>
        </w:rPr>
      </w:pPr>
      <w:r w:rsidRPr="009930B5">
        <w:rPr>
          <w:rFonts w:ascii="宋体" w:eastAsia="宋体" w:hAnsi="Times New Roman" w:hint="eastAsia"/>
          <w:color w:val="000000"/>
        </w:rPr>
        <w:t>为博裕资本所设立的人民币基金就其日常运营提供法律服务</w:t>
      </w:r>
    </w:p>
    <w:p w14:paraId="23A67068" w14:textId="77777777" w:rsidR="009930B5" w:rsidRDefault="009930B5" w:rsidP="009930B5">
      <w:pPr>
        <w:pStyle w:val="af5"/>
        <w:numPr>
          <w:ilvl w:val="0"/>
          <w:numId w:val="13"/>
        </w:numPr>
        <w:spacing w:before="120"/>
        <w:ind w:left="690" w:hanging="240"/>
        <w:rPr>
          <w:rFonts w:ascii="宋体" w:eastAsia="宋体" w:hAnsi="Times New Roman"/>
          <w:color w:val="000000"/>
        </w:rPr>
      </w:pPr>
      <w:r w:rsidRPr="009930B5">
        <w:rPr>
          <w:rFonts w:ascii="宋体" w:eastAsia="宋体" w:hAnsi="Times New Roman" w:hint="eastAsia"/>
          <w:color w:val="000000"/>
        </w:rPr>
        <w:t>为润良泰所设立的人民币基金和美元基金就其日常运营提供法律服务</w:t>
      </w:r>
    </w:p>
    <w:p w14:paraId="20DCFC9A" w14:textId="77777777" w:rsidR="009930B5" w:rsidRDefault="009930B5" w:rsidP="009930B5">
      <w:pPr>
        <w:pStyle w:val="af5"/>
        <w:numPr>
          <w:ilvl w:val="0"/>
          <w:numId w:val="14"/>
        </w:numPr>
        <w:spacing w:before="120"/>
        <w:ind w:left="690" w:hanging="240"/>
        <w:rPr>
          <w:rFonts w:ascii="宋体" w:eastAsia="宋体" w:hAnsi="Times New Roman"/>
          <w:color w:val="000000"/>
        </w:rPr>
      </w:pPr>
      <w:r w:rsidRPr="009930B5">
        <w:rPr>
          <w:rFonts w:ascii="宋体" w:eastAsia="宋体" w:hAnsi="Times New Roman" w:hint="eastAsia"/>
          <w:color w:val="000000"/>
        </w:rPr>
        <w:t>为中金资本所设立的人民币基金就其日常运营提供法律服务</w:t>
      </w:r>
    </w:p>
    <w:p w14:paraId="77623AA5" w14:textId="77777777" w:rsidR="009930B5" w:rsidRDefault="009930B5" w:rsidP="009930B5">
      <w:pPr>
        <w:pStyle w:val="af5"/>
        <w:spacing w:after="0" w:line="480" w:lineRule="auto"/>
        <w:rPr>
          <w:rFonts w:ascii="宋体" w:eastAsia="宋体" w:hAnsi="宋体"/>
          <w:b/>
          <w:sz w:val="24"/>
        </w:rPr>
      </w:pPr>
      <w:r w:rsidRPr="009930B5">
        <w:rPr>
          <w:rFonts w:ascii="宋体" w:eastAsia="宋体" w:hAnsi="宋体" w:hint="eastAsia"/>
          <w:b/>
          <w:sz w:val="24"/>
        </w:rPr>
        <w:t>教育背景</w:t>
      </w:r>
    </w:p>
    <w:p w14:paraId="078645E8" w14:textId="77777777" w:rsidR="009930B5" w:rsidRDefault="009930B5" w:rsidP="009930B5">
      <w:pPr>
        <w:pStyle w:val="af5"/>
        <w:numPr>
          <w:ilvl w:val="0"/>
          <w:numId w:val="15"/>
        </w:numPr>
        <w:spacing w:before="120"/>
        <w:ind w:left="690" w:hanging="240"/>
        <w:rPr>
          <w:rFonts w:ascii="宋体" w:eastAsia="宋体" w:hAnsi="Times New Roman"/>
          <w:color w:val="000000"/>
        </w:rPr>
      </w:pPr>
      <w:r w:rsidRPr="009930B5">
        <w:rPr>
          <w:rFonts w:ascii="宋体" w:eastAsia="宋体" w:hAnsi="Times New Roman" w:hint="eastAsia"/>
          <w:color w:val="000000"/>
        </w:rPr>
        <w:t>美国圣路易斯华盛顿大学，法学硕士（</w:t>
      </w:r>
      <w:r w:rsidRPr="009930B5">
        <w:rPr>
          <w:rFonts w:ascii="宋体" w:eastAsia="宋体" w:hAnsi="Times New Roman"/>
          <w:color w:val="000000"/>
        </w:rPr>
        <w:t>LL.M.）</w:t>
      </w:r>
    </w:p>
    <w:p w14:paraId="710C4F37" w14:textId="77777777" w:rsidR="009930B5" w:rsidRDefault="009930B5" w:rsidP="009930B5">
      <w:pPr>
        <w:pStyle w:val="af5"/>
        <w:numPr>
          <w:ilvl w:val="0"/>
          <w:numId w:val="16"/>
        </w:numPr>
        <w:spacing w:before="120"/>
        <w:ind w:left="690" w:hanging="240"/>
        <w:rPr>
          <w:rFonts w:ascii="宋体" w:eastAsia="宋体" w:hAnsi="Times New Roman"/>
          <w:color w:val="000000"/>
        </w:rPr>
      </w:pPr>
      <w:r w:rsidRPr="009930B5">
        <w:rPr>
          <w:rFonts w:ascii="宋体" w:eastAsia="宋体" w:hAnsi="Times New Roman" w:hint="eastAsia"/>
          <w:color w:val="000000"/>
        </w:rPr>
        <w:t>西南财经大学，法学学士</w:t>
      </w:r>
    </w:p>
    <w:p w14:paraId="0AF9D31F" w14:textId="77777777" w:rsidR="009930B5" w:rsidRDefault="009930B5" w:rsidP="009930B5">
      <w:pPr>
        <w:pStyle w:val="af5"/>
        <w:spacing w:after="0" w:line="480" w:lineRule="auto"/>
        <w:rPr>
          <w:rFonts w:ascii="宋体" w:eastAsia="宋体" w:hAnsi="宋体"/>
          <w:b/>
          <w:sz w:val="24"/>
        </w:rPr>
      </w:pPr>
      <w:r w:rsidRPr="009930B5">
        <w:rPr>
          <w:rFonts w:ascii="宋体" w:eastAsia="宋体" w:hAnsi="宋体" w:hint="eastAsia"/>
          <w:b/>
          <w:sz w:val="24"/>
        </w:rPr>
        <w:t>执业资格</w:t>
      </w:r>
    </w:p>
    <w:p w14:paraId="4832246D" w14:textId="77777777" w:rsidR="009930B5" w:rsidRDefault="009930B5" w:rsidP="009930B5">
      <w:pPr>
        <w:pStyle w:val="af5"/>
        <w:numPr>
          <w:ilvl w:val="0"/>
          <w:numId w:val="17"/>
        </w:numPr>
        <w:spacing w:before="120"/>
        <w:ind w:left="690" w:hanging="240"/>
        <w:rPr>
          <w:rFonts w:ascii="宋体" w:eastAsia="宋体" w:hAnsi="Times New Roman"/>
          <w:color w:val="000000"/>
        </w:rPr>
      </w:pPr>
      <w:r w:rsidRPr="009930B5">
        <w:rPr>
          <w:rFonts w:ascii="宋体" w:eastAsia="宋体" w:hAnsi="Times New Roman" w:hint="eastAsia"/>
          <w:color w:val="000000"/>
        </w:rPr>
        <w:t>中华人民共和国执业律师</w:t>
      </w:r>
    </w:p>
    <w:p w14:paraId="70C93559" w14:textId="77777777" w:rsidR="009930B5" w:rsidRDefault="009930B5" w:rsidP="009930B5">
      <w:pPr>
        <w:pStyle w:val="af5"/>
        <w:numPr>
          <w:ilvl w:val="0"/>
          <w:numId w:val="18"/>
        </w:numPr>
        <w:spacing w:before="120"/>
        <w:ind w:left="690" w:hanging="240"/>
        <w:rPr>
          <w:rFonts w:ascii="宋体" w:eastAsia="宋体" w:hAnsi="Times New Roman"/>
          <w:color w:val="000000"/>
        </w:rPr>
      </w:pPr>
      <w:r w:rsidRPr="009930B5">
        <w:rPr>
          <w:rFonts w:ascii="宋体" w:eastAsia="宋体" w:hAnsi="Times New Roman" w:hint="eastAsia"/>
          <w:color w:val="000000"/>
        </w:rPr>
        <w:t>美国纽约州律师资格（非执业）</w:t>
      </w:r>
    </w:p>
    <w:p w14:paraId="5328DB83" w14:textId="77777777" w:rsidR="009930B5" w:rsidRDefault="009930B5" w:rsidP="009930B5">
      <w:pPr>
        <w:pStyle w:val="af5"/>
        <w:spacing w:after="0" w:line="480" w:lineRule="auto"/>
        <w:rPr>
          <w:rFonts w:ascii="宋体" w:eastAsia="宋体" w:hAnsi="宋体"/>
          <w:b/>
          <w:sz w:val="24"/>
        </w:rPr>
      </w:pPr>
      <w:r w:rsidRPr="009930B5">
        <w:rPr>
          <w:rFonts w:ascii="宋体" w:eastAsia="宋体" w:hAnsi="宋体" w:hint="eastAsia"/>
          <w:b/>
          <w:sz w:val="24"/>
        </w:rPr>
        <w:t>职业背景</w:t>
      </w:r>
    </w:p>
    <w:p w14:paraId="4F0A196B" w14:textId="2111A50F" w:rsidR="00A46A04" w:rsidRPr="009930B5" w:rsidRDefault="009930B5" w:rsidP="009930B5">
      <w:pPr>
        <w:pStyle w:val="af5"/>
        <w:numPr>
          <w:ilvl w:val="0"/>
          <w:numId w:val="19"/>
        </w:numPr>
        <w:spacing w:before="120"/>
        <w:ind w:left="690" w:hanging="240"/>
        <w:rPr>
          <w:rFonts w:ascii="宋体" w:eastAsia="宋体" w:hAnsi="Times New Roman"/>
          <w:color w:val="000000"/>
        </w:rPr>
      </w:pPr>
      <w:r w:rsidRPr="009930B5">
        <w:rPr>
          <w:rFonts w:ascii="宋体" w:eastAsia="宋体" w:hAnsi="Times New Roman" w:hint="eastAsia"/>
          <w:color w:val="000000"/>
        </w:rPr>
        <w:t>魏传凯于</w:t>
      </w:r>
      <w:r w:rsidRPr="009930B5">
        <w:rPr>
          <w:rFonts w:ascii="宋体" w:eastAsia="宋体" w:hAnsi="Times New Roman"/>
          <w:color w:val="000000"/>
        </w:rPr>
        <w:t>2021年加入方达律师事务所。在此之前，魏传凯曾在一家领先的中国律师事务所的北京办公室工作。</w:t>
      </w:r>
    </w:p>
    <w:sectPr w:rsidR="00A46A04" w:rsidRPr="009930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00A0"/>
    <w:multiLevelType w:val="singleLevel"/>
    <w:tmpl w:val="5D74BF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402A57"/>
    <w:multiLevelType w:val="singleLevel"/>
    <w:tmpl w:val="79EA81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236F22"/>
    <w:multiLevelType w:val="singleLevel"/>
    <w:tmpl w:val="79EA81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F12828"/>
    <w:multiLevelType w:val="singleLevel"/>
    <w:tmpl w:val="8F0EB7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2F617F"/>
    <w:multiLevelType w:val="singleLevel"/>
    <w:tmpl w:val="1BD4F5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D25EA7"/>
    <w:multiLevelType w:val="singleLevel"/>
    <w:tmpl w:val="302EE3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5468A3"/>
    <w:multiLevelType w:val="singleLevel"/>
    <w:tmpl w:val="775EC6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14366EB"/>
    <w:multiLevelType w:val="singleLevel"/>
    <w:tmpl w:val="529E00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CC2196"/>
    <w:multiLevelType w:val="singleLevel"/>
    <w:tmpl w:val="C99E2B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0DE5DFC"/>
    <w:multiLevelType w:val="singleLevel"/>
    <w:tmpl w:val="6388C6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5A67A9"/>
    <w:multiLevelType w:val="singleLevel"/>
    <w:tmpl w:val="2F5AF1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D12557"/>
    <w:multiLevelType w:val="singleLevel"/>
    <w:tmpl w:val="FF4CB1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9A7DF4"/>
    <w:multiLevelType w:val="singleLevel"/>
    <w:tmpl w:val="6DEEDD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365D50"/>
    <w:multiLevelType w:val="singleLevel"/>
    <w:tmpl w:val="9C7842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575698"/>
    <w:multiLevelType w:val="singleLevel"/>
    <w:tmpl w:val="71867A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5B20186"/>
    <w:multiLevelType w:val="singleLevel"/>
    <w:tmpl w:val="83A48E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FD563DF"/>
    <w:multiLevelType w:val="singleLevel"/>
    <w:tmpl w:val="B6A43D6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3"/>
  </w:num>
  <w:num w:numId="4">
    <w:abstractNumId w:val="10"/>
  </w:num>
  <w:num w:numId="5">
    <w:abstractNumId w:val="11"/>
  </w:num>
  <w:num w:numId="6">
    <w:abstractNumId w:val="0"/>
  </w:num>
  <w:num w:numId="7">
    <w:abstractNumId w:val="9"/>
  </w:num>
  <w:num w:numId="8">
    <w:abstractNumId w:val="15"/>
  </w:num>
  <w:num w:numId="9">
    <w:abstractNumId w:val="17"/>
  </w:num>
  <w:num w:numId="10">
    <w:abstractNumId w:val="5"/>
  </w:num>
  <w:num w:numId="11">
    <w:abstractNumId w:val="14"/>
  </w:num>
  <w:num w:numId="12">
    <w:abstractNumId w:val="7"/>
  </w:num>
  <w:num w:numId="13">
    <w:abstractNumId w:val="12"/>
  </w:num>
  <w:num w:numId="14">
    <w:abstractNumId w:val="16"/>
  </w:num>
  <w:num w:numId="15">
    <w:abstractNumId w:val="4"/>
  </w:num>
  <w:num w:numId="16">
    <w:abstractNumId w:val="13"/>
  </w:num>
  <w:num w:numId="17">
    <w:abstractNumId w:val="18"/>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930B5"/>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30B5"/>
    <w:pPr>
      <w:spacing w:after="120"/>
    </w:pPr>
  </w:style>
  <w:style w:type="character" w:customStyle="1" w:styleId="af6">
    <w:name w:val="正文文本 字符"/>
    <w:basedOn w:val="a0"/>
    <w:link w:val="af5"/>
    <w:uiPriority w:val="99"/>
    <w:rsid w:val="009930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39908-E4CA-4817-869E-43AACF27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Words>
  <Characters>439</Characters>
  <Application>Microsoft Office Word</Application>
  <DocSecurity>0</DocSecurity>
  <Lines>3</Lines>
  <Paragraphs>1</Paragraphs>
  <ScaleCrop>false</ScaleCrop>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2026-05-02T06:53:00Z</dcterms:created>
  <dcterms:modified xsi:type="dcterms:W3CDTF">2026-05-02T06:53:00Z</dcterms:modified>
</cp:coreProperties>
</file>