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DCB32B" w:rsidR="0049405C" w:rsidRPr="00187BAA" w:rsidRDefault="000B2012" w:rsidP="000B2012">
            <w:pPr>
              <w:spacing w:line="720" w:lineRule="auto"/>
              <w:rPr>
                <w:rFonts w:ascii="宋体" w:eastAsia="宋体" w:hAnsi="宋体"/>
                <w:color w:val="545551"/>
              </w:rPr>
            </w:pPr>
            <w:bookmarkStart w:id="0" w:name="xingming"/>
            <w:bookmarkStart w:id="1" w:name="_GoBack"/>
            <w:bookmarkEnd w:id="1"/>
            <w:r w:rsidRPr="000B2012">
              <w:rPr>
                <w:rFonts w:ascii="宋体" w:eastAsia="宋体" w:hAnsi="Times New Roman" w:hint="eastAsia"/>
                <w:b/>
                <w:color w:val="000000"/>
                <w:sz w:val="48"/>
              </w:rPr>
              <w:t>余禕菲</w:t>
            </w:r>
            <w:bookmarkEnd w:id="0"/>
          </w:p>
          <w:p w14:paraId="706EB16B" w14:textId="04D24DD2" w:rsidR="0049405C" w:rsidRPr="00187BAA" w:rsidRDefault="000B2012" w:rsidP="000B2012">
            <w:pPr>
              <w:spacing w:line="360" w:lineRule="auto"/>
              <w:rPr>
                <w:rFonts w:ascii="宋体" w:eastAsia="宋体" w:hAnsi="宋体"/>
                <w:b/>
                <w:bCs/>
                <w:color w:val="545551"/>
              </w:rPr>
            </w:pPr>
            <w:bookmarkStart w:id="2" w:name="didian"/>
            <w:r w:rsidRPr="000B2012">
              <w:rPr>
                <w:rFonts w:ascii="宋体" w:eastAsia="宋体" w:hAnsi="Times New Roman" w:hint="eastAsia"/>
                <w:b/>
                <w:bCs/>
                <w:color w:val="000000"/>
              </w:rPr>
              <w:t>资深律师·上海</w:t>
            </w:r>
            <w:bookmarkEnd w:id="2"/>
          </w:p>
          <w:p w14:paraId="6199424A" w14:textId="1300128F" w:rsidR="0049405C" w:rsidRPr="00187BAA" w:rsidRDefault="000B2012" w:rsidP="000B2012">
            <w:pPr>
              <w:spacing w:line="360" w:lineRule="auto"/>
              <w:rPr>
                <w:rFonts w:ascii="宋体" w:eastAsia="宋体" w:hAnsi="宋体"/>
                <w:color w:val="545551"/>
              </w:rPr>
            </w:pPr>
            <w:bookmarkStart w:id="3" w:name="dianhua"/>
            <w:r w:rsidRPr="000B2012">
              <w:rPr>
                <w:rFonts w:ascii="宋体" w:eastAsia="宋体" w:hAnsi="Times New Roman"/>
                <w:color w:val="000000"/>
              </w:rPr>
              <w:t xml:space="preserve">+86 21 2208 1071 </w:t>
            </w:r>
            <w:bookmarkEnd w:id="3"/>
          </w:p>
          <w:p w14:paraId="4F910ACA" w14:textId="04D4C44E" w:rsidR="0049405C" w:rsidRPr="00187BAA" w:rsidRDefault="000B2012" w:rsidP="000B2012">
            <w:pPr>
              <w:spacing w:line="360" w:lineRule="auto"/>
              <w:rPr>
                <w:rFonts w:ascii="宋体" w:eastAsia="宋体" w:hAnsi="宋体"/>
                <w:color w:val="000000"/>
              </w:rPr>
            </w:pPr>
            <w:bookmarkStart w:id="4" w:name="youxiang"/>
            <w:r w:rsidRPr="000B2012">
              <w:rPr>
                <w:rFonts w:ascii="宋体" w:eastAsia="宋体" w:hAnsi="Times New Roman"/>
                <w:color w:val="000000"/>
              </w:rPr>
              <w:t>emily.yu@fangdalaw.com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210C01F" w:rsidR="0049405C" w:rsidRPr="00187BAA" w:rsidRDefault="000B201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7A74C11" wp14:editId="5B058C70">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17B9B55" w:rsidR="009465FB" w:rsidRPr="00187BAA" w:rsidRDefault="000B2012" w:rsidP="007177F3">
            <w:pPr>
              <w:rPr>
                <w:rFonts w:ascii="宋体" w:eastAsia="宋体" w:hAnsi="宋体"/>
                <w:color w:val="000000"/>
                <w:szCs w:val="21"/>
              </w:rPr>
            </w:pPr>
            <w:bookmarkStart w:id="6" w:name="zhiyelingyu"/>
            <w:r w:rsidRPr="000B2012">
              <w:rPr>
                <w:rFonts w:ascii="宋体" w:eastAsia="宋体" w:hAnsi="Times New Roman" w:hint="eastAsia"/>
                <w:color w:val="000000"/>
                <w:szCs w:val="21"/>
              </w:rPr>
              <w:t>余禕菲律师的主要执业领域为私募基金设立、金融合规和公司一般法律事务。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F4ECB1" w14:textId="77777777" w:rsidR="000B201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F44267" w14:textId="77777777" w:rsidR="000B2012" w:rsidRDefault="000B2012" w:rsidP="000B2012">
      <w:pPr>
        <w:pStyle w:val="af5"/>
        <w:spacing w:after="0" w:line="480" w:lineRule="auto"/>
        <w:rPr>
          <w:rFonts w:ascii="宋体" w:eastAsia="宋体" w:hAnsi="宋体"/>
          <w:b/>
          <w:sz w:val="24"/>
        </w:rPr>
      </w:pPr>
      <w:r w:rsidRPr="000B2012">
        <w:rPr>
          <w:rFonts w:ascii="宋体" w:eastAsia="宋体" w:hAnsi="宋体" w:hint="eastAsia"/>
          <w:b/>
          <w:sz w:val="24"/>
        </w:rPr>
        <w:t>近期代理的主要案件</w:t>
      </w:r>
    </w:p>
    <w:p w14:paraId="67A3CEDF" w14:textId="77777777" w:rsidR="000B2012" w:rsidRDefault="000B2012" w:rsidP="000B2012">
      <w:pPr>
        <w:pStyle w:val="af5"/>
        <w:spacing w:before="120"/>
        <w:rPr>
          <w:rFonts w:ascii="宋体" w:eastAsia="宋体" w:hAnsi="Times New Roman"/>
          <w:color w:val="000000"/>
        </w:rPr>
      </w:pPr>
      <w:r w:rsidRPr="000B2012">
        <w:rPr>
          <w:rFonts w:ascii="宋体" w:eastAsia="宋体" w:hAnsi="Times New Roman" w:hint="eastAsia"/>
          <w:color w:val="000000"/>
        </w:rPr>
        <w:t>私募基金设立项目（代表发起人）</w:t>
      </w:r>
    </w:p>
    <w:p w14:paraId="28F1E02F" w14:textId="77777777" w:rsidR="000B2012" w:rsidRDefault="000B2012" w:rsidP="000B2012">
      <w:pPr>
        <w:pStyle w:val="af5"/>
        <w:numPr>
          <w:ilvl w:val="0"/>
          <w:numId w:val="4"/>
        </w:numPr>
        <w:spacing w:before="120"/>
        <w:ind w:left="690" w:hanging="240"/>
        <w:rPr>
          <w:rFonts w:ascii="宋体" w:eastAsia="宋体" w:hAnsi="Times New Roman"/>
          <w:color w:val="000000"/>
        </w:rPr>
      </w:pPr>
      <w:r w:rsidRPr="000B2012">
        <w:rPr>
          <w:rFonts w:ascii="宋体" w:eastAsia="宋体" w:hAnsi="Times New Roman" w:hint="eastAsia"/>
          <w:color w:val="000000"/>
        </w:rPr>
        <w:t>代表四源合设立四源合钢铁产业调整基金并参与重钢股份破产重整，并就其后续基金设立和日常合规性问题提供法律服务</w:t>
      </w:r>
    </w:p>
    <w:p w14:paraId="6384A26E" w14:textId="77777777" w:rsidR="000B2012" w:rsidRDefault="000B2012" w:rsidP="000B2012">
      <w:pPr>
        <w:pStyle w:val="af5"/>
        <w:numPr>
          <w:ilvl w:val="0"/>
          <w:numId w:val="5"/>
        </w:numPr>
        <w:spacing w:before="120"/>
        <w:ind w:left="690" w:hanging="240"/>
        <w:rPr>
          <w:rFonts w:ascii="宋体" w:eastAsia="宋体" w:hAnsi="Times New Roman"/>
          <w:color w:val="000000"/>
        </w:rPr>
      </w:pPr>
      <w:r w:rsidRPr="000B2012">
        <w:rPr>
          <w:rFonts w:ascii="宋体" w:eastAsia="宋体" w:hAnsi="Times New Roman" w:hint="eastAsia"/>
          <w:color w:val="000000"/>
        </w:rPr>
        <w:t>代表加拿大鲍尔集团设立并申请外商独资的私募证券投资基金管理人，并就其日常合规性问题提供法律服务</w:t>
      </w:r>
    </w:p>
    <w:p w14:paraId="1BD2E8B0" w14:textId="77777777" w:rsidR="000B2012" w:rsidRDefault="000B2012" w:rsidP="000B2012">
      <w:pPr>
        <w:pStyle w:val="af5"/>
        <w:numPr>
          <w:ilvl w:val="0"/>
          <w:numId w:val="6"/>
        </w:numPr>
        <w:spacing w:before="120"/>
        <w:ind w:left="690" w:hanging="240"/>
        <w:rPr>
          <w:rFonts w:ascii="宋体" w:eastAsia="宋体" w:hAnsi="Times New Roman"/>
          <w:color w:val="000000"/>
        </w:rPr>
      </w:pPr>
      <w:r w:rsidRPr="000B2012">
        <w:rPr>
          <w:rFonts w:ascii="宋体" w:eastAsia="宋体" w:hAnsi="Times New Roman" w:hint="eastAsia"/>
          <w:color w:val="000000"/>
        </w:rPr>
        <w:t>代表加拿大鲍尔集团设立并申请外商独资的私募证券投资基金管理人，并就其日常合规性问题提供法律服务</w:t>
      </w:r>
    </w:p>
    <w:p w14:paraId="15916D37" w14:textId="77777777" w:rsidR="000B2012" w:rsidRDefault="000B2012" w:rsidP="000B2012">
      <w:pPr>
        <w:pStyle w:val="af5"/>
        <w:numPr>
          <w:ilvl w:val="0"/>
          <w:numId w:val="7"/>
        </w:numPr>
        <w:spacing w:before="120"/>
        <w:ind w:left="690" w:hanging="240"/>
        <w:rPr>
          <w:rFonts w:ascii="宋体" w:eastAsia="宋体" w:hAnsi="Times New Roman"/>
          <w:color w:val="000000"/>
        </w:rPr>
      </w:pPr>
      <w:r w:rsidRPr="000B2012">
        <w:rPr>
          <w:rFonts w:ascii="宋体" w:eastAsia="宋体" w:hAnsi="Times New Roman" w:hint="eastAsia"/>
          <w:color w:val="000000"/>
        </w:rPr>
        <w:t>代表菜鸟网络与中国人寿设立首支人民币物流仓储基金，并就其日常合规性问题提供法律服务</w:t>
      </w:r>
    </w:p>
    <w:p w14:paraId="5B34D85D" w14:textId="77777777" w:rsidR="000B2012" w:rsidRDefault="000B2012" w:rsidP="000B2012">
      <w:pPr>
        <w:pStyle w:val="af5"/>
        <w:numPr>
          <w:ilvl w:val="0"/>
          <w:numId w:val="8"/>
        </w:numPr>
        <w:spacing w:before="120"/>
        <w:ind w:left="690" w:hanging="240"/>
        <w:rPr>
          <w:rFonts w:ascii="宋体" w:eastAsia="宋体" w:hAnsi="Times New Roman"/>
          <w:color w:val="000000"/>
        </w:rPr>
      </w:pPr>
      <w:r w:rsidRPr="000B2012">
        <w:rPr>
          <w:rFonts w:ascii="宋体" w:eastAsia="宋体" w:hAnsi="Times New Roman" w:hint="eastAsia"/>
          <w:color w:val="000000"/>
        </w:rPr>
        <w:t>代表云锋资本设立四期人民币基金及若干支特殊目的基金，并就其日常合规性问题提供法律服务</w:t>
      </w:r>
    </w:p>
    <w:p w14:paraId="466CD395" w14:textId="77777777" w:rsidR="000B2012" w:rsidRDefault="000B2012" w:rsidP="000B2012">
      <w:pPr>
        <w:pStyle w:val="af5"/>
        <w:numPr>
          <w:ilvl w:val="0"/>
          <w:numId w:val="9"/>
        </w:numPr>
        <w:spacing w:before="120"/>
        <w:ind w:left="690" w:hanging="240"/>
        <w:rPr>
          <w:rFonts w:ascii="宋体" w:eastAsia="宋体" w:hAnsi="Times New Roman"/>
          <w:color w:val="000000"/>
        </w:rPr>
      </w:pPr>
      <w:r w:rsidRPr="000B2012">
        <w:rPr>
          <w:rFonts w:ascii="宋体" w:eastAsia="宋体" w:hAnsi="Times New Roman" w:hint="eastAsia"/>
          <w:color w:val="000000"/>
        </w:rPr>
        <w:t>代表凯德投资设立首支中国产业园核心型人民币基金</w:t>
      </w:r>
      <w:r w:rsidRPr="000B2012">
        <w:rPr>
          <w:rFonts w:ascii="宋体" w:eastAsia="宋体" w:hAnsi="Times New Roman"/>
          <w:color w:val="000000"/>
        </w:rPr>
        <w:t>I期，并就其后续基金设立和日常合规性问题提供法律服务</w:t>
      </w:r>
    </w:p>
    <w:p w14:paraId="4E600FE2" w14:textId="77777777" w:rsidR="000B2012" w:rsidRDefault="000B2012" w:rsidP="000B2012">
      <w:pPr>
        <w:pStyle w:val="af5"/>
        <w:numPr>
          <w:ilvl w:val="0"/>
          <w:numId w:val="10"/>
        </w:numPr>
        <w:spacing w:before="120"/>
        <w:ind w:left="690" w:hanging="240"/>
        <w:rPr>
          <w:rFonts w:ascii="宋体" w:eastAsia="宋体" w:hAnsi="Times New Roman"/>
          <w:color w:val="000000"/>
        </w:rPr>
      </w:pPr>
      <w:r w:rsidRPr="000B2012">
        <w:rPr>
          <w:rFonts w:ascii="宋体" w:eastAsia="宋体" w:hAnsi="Times New Roman" w:hint="eastAsia"/>
          <w:color w:val="000000"/>
        </w:rPr>
        <w:t>代表嘉御资本设立三期人民币基金及其平行基金，并就其后续基金设立和日常合规性问题提供法律服务</w:t>
      </w:r>
    </w:p>
    <w:p w14:paraId="192F6395" w14:textId="77777777" w:rsidR="000B2012" w:rsidRDefault="000B2012" w:rsidP="000B2012">
      <w:pPr>
        <w:pStyle w:val="af5"/>
        <w:numPr>
          <w:ilvl w:val="0"/>
          <w:numId w:val="11"/>
        </w:numPr>
        <w:spacing w:before="120"/>
        <w:ind w:left="690" w:hanging="240"/>
        <w:rPr>
          <w:rFonts w:ascii="宋体" w:eastAsia="宋体" w:hAnsi="Times New Roman"/>
          <w:color w:val="000000"/>
        </w:rPr>
      </w:pPr>
      <w:r w:rsidRPr="000B2012">
        <w:rPr>
          <w:rFonts w:ascii="宋体" w:eastAsia="宋体" w:hAnsi="Times New Roman" w:hint="eastAsia"/>
          <w:color w:val="000000"/>
        </w:rPr>
        <w:t>代表沄柏资本设立安徽沄徽数字文化科技投资基金及其联接基金</w:t>
      </w:r>
    </w:p>
    <w:p w14:paraId="0AB454DE" w14:textId="77777777" w:rsidR="000B2012" w:rsidRDefault="000B2012" w:rsidP="000B2012">
      <w:pPr>
        <w:pStyle w:val="af5"/>
        <w:numPr>
          <w:ilvl w:val="0"/>
          <w:numId w:val="12"/>
        </w:numPr>
        <w:spacing w:before="120"/>
        <w:ind w:left="690" w:hanging="240"/>
        <w:rPr>
          <w:rFonts w:ascii="宋体" w:eastAsia="宋体" w:hAnsi="Times New Roman"/>
          <w:color w:val="000000"/>
        </w:rPr>
      </w:pPr>
      <w:r w:rsidRPr="000B2012">
        <w:rPr>
          <w:rFonts w:ascii="宋体" w:eastAsia="宋体" w:hAnsi="Times New Roman" w:hint="eastAsia"/>
          <w:color w:val="000000"/>
        </w:rPr>
        <w:t>代表纪源资本设立二期人民币基金及其平行基金、联接基金</w:t>
      </w:r>
    </w:p>
    <w:p w14:paraId="755538AB" w14:textId="77777777" w:rsidR="000B2012" w:rsidRDefault="000B2012" w:rsidP="000B2012">
      <w:pPr>
        <w:pStyle w:val="af5"/>
        <w:numPr>
          <w:ilvl w:val="0"/>
          <w:numId w:val="13"/>
        </w:numPr>
        <w:spacing w:before="120"/>
        <w:ind w:left="690" w:hanging="240"/>
        <w:rPr>
          <w:rFonts w:ascii="宋体" w:eastAsia="宋体" w:hAnsi="Times New Roman"/>
          <w:color w:val="000000"/>
        </w:rPr>
      </w:pPr>
      <w:r w:rsidRPr="000B2012">
        <w:rPr>
          <w:rFonts w:ascii="宋体" w:eastAsia="宋体" w:hAnsi="Times New Roman" w:hint="eastAsia"/>
          <w:color w:val="000000"/>
        </w:rPr>
        <w:t>代表宜兴光控投资设立三期人民币基金</w:t>
      </w:r>
    </w:p>
    <w:p w14:paraId="6E8F5837" w14:textId="77777777" w:rsidR="000B2012" w:rsidRDefault="000B2012" w:rsidP="000B2012">
      <w:pPr>
        <w:pStyle w:val="af5"/>
        <w:numPr>
          <w:ilvl w:val="0"/>
          <w:numId w:val="14"/>
        </w:numPr>
        <w:spacing w:before="120"/>
        <w:ind w:left="690" w:hanging="240"/>
        <w:rPr>
          <w:rFonts w:ascii="宋体" w:eastAsia="宋体" w:hAnsi="Times New Roman"/>
          <w:color w:val="000000"/>
        </w:rPr>
      </w:pPr>
      <w:r w:rsidRPr="000B2012">
        <w:rPr>
          <w:rFonts w:ascii="宋体" w:eastAsia="宋体" w:hAnsi="Times New Roman" w:hint="eastAsia"/>
          <w:color w:val="000000"/>
        </w:rPr>
        <w:t>代表中金资本设立若干支人民币基金</w:t>
      </w:r>
    </w:p>
    <w:p w14:paraId="3306C202" w14:textId="77777777" w:rsidR="000B2012" w:rsidRDefault="000B2012" w:rsidP="000B2012">
      <w:pPr>
        <w:pStyle w:val="af5"/>
        <w:spacing w:before="120"/>
        <w:rPr>
          <w:rFonts w:ascii="宋体" w:eastAsia="宋体" w:hAnsi="Times New Roman"/>
          <w:color w:val="000000"/>
        </w:rPr>
      </w:pPr>
      <w:r w:rsidRPr="000B2012">
        <w:rPr>
          <w:rFonts w:ascii="宋体" w:eastAsia="宋体" w:hAnsi="Times New Roman" w:hint="eastAsia"/>
          <w:color w:val="000000"/>
        </w:rPr>
        <w:t>私募基金设立项目（代表投资人）</w:t>
      </w:r>
    </w:p>
    <w:p w14:paraId="7BD3E00E" w14:textId="77777777" w:rsidR="000B2012" w:rsidRDefault="000B2012" w:rsidP="000B2012">
      <w:pPr>
        <w:pStyle w:val="af5"/>
        <w:numPr>
          <w:ilvl w:val="0"/>
          <w:numId w:val="15"/>
        </w:numPr>
        <w:spacing w:before="120"/>
        <w:ind w:left="690" w:hanging="240"/>
        <w:rPr>
          <w:rFonts w:ascii="宋体" w:eastAsia="宋体" w:hAnsi="Times New Roman"/>
          <w:color w:val="000000"/>
        </w:rPr>
      </w:pPr>
      <w:r w:rsidRPr="000B2012">
        <w:rPr>
          <w:rFonts w:ascii="宋体" w:eastAsia="宋体" w:hAnsi="Times New Roman" w:hint="eastAsia"/>
          <w:color w:val="000000"/>
        </w:rPr>
        <w:t>为飞利浦投资启明创投七期人民币基金提供法律服务</w:t>
      </w:r>
    </w:p>
    <w:p w14:paraId="33679E71" w14:textId="77777777" w:rsidR="000B2012" w:rsidRDefault="000B2012" w:rsidP="000B2012">
      <w:pPr>
        <w:pStyle w:val="af5"/>
        <w:numPr>
          <w:ilvl w:val="0"/>
          <w:numId w:val="16"/>
        </w:numPr>
        <w:spacing w:before="120"/>
        <w:ind w:left="690" w:hanging="240"/>
        <w:rPr>
          <w:rFonts w:ascii="宋体" w:eastAsia="宋体" w:hAnsi="Times New Roman"/>
          <w:color w:val="000000"/>
        </w:rPr>
      </w:pPr>
      <w:r w:rsidRPr="000B2012">
        <w:rPr>
          <w:rFonts w:ascii="宋体" w:eastAsia="宋体" w:hAnsi="Times New Roman" w:hint="eastAsia"/>
          <w:color w:val="000000"/>
        </w:rPr>
        <w:t>为索尔维投资沃衍资本三期基金提供法律服务</w:t>
      </w:r>
    </w:p>
    <w:p w14:paraId="036E6E56" w14:textId="77777777" w:rsidR="000B2012" w:rsidRDefault="000B2012" w:rsidP="000B2012">
      <w:pPr>
        <w:pStyle w:val="af5"/>
        <w:numPr>
          <w:ilvl w:val="0"/>
          <w:numId w:val="17"/>
        </w:numPr>
        <w:spacing w:before="120"/>
        <w:ind w:left="690" w:hanging="240"/>
        <w:rPr>
          <w:rFonts w:ascii="宋体" w:eastAsia="宋体" w:hAnsi="Times New Roman"/>
          <w:color w:val="000000"/>
        </w:rPr>
      </w:pPr>
      <w:r w:rsidRPr="000B2012">
        <w:rPr>
          <w:rFonts w:ascii="宋体" w:eastAsia="宋体" w:hAnsi="Times New Roman" w:hint="eastAsia"/>
          <w:color w:val="000000"/>
        </w:rPr>
        <w:t>为国寿基金投资崇凯创投旗下的通和二期基金提供法律服务</w:t>
      </w:r>
    </w:p>
    <w:p w14:paraId="6539440A" w14:textId="77777777" w:rsidR="000B2012" w:rsidRDefault="000B2012" w:rsidP="000B2012">
      <w:pPr>
        <w:pStyle w:val="af5"/>
        <w:numPr>
          <w:ilvl w:val="0"/>
          <w:numId w:val="18"/>
        </w:numPr>
        <w:spacing w:before="120"/>
        <w:ind w:left="690" w:hanging="240"/>
        <w:rPr>
          <w:rFonts w:ascii="宋体" w:eastAsia="宋体" w:hAnsi="Times New Roman"/>
          <w:color w:val="000000"/>
        </w:rPr>
      </w:pPr>
      <w:r w:rsidRPr="000B2012">
        <w:rPr>
          <w:rFonts w:ascii="宋体" w:eastAsia="宋体" w:hAnsi="Times New Roman" w:hint="eastAsia"/>
          <w:color w:val="000000"/>
        </w:rPr>
        <w:t>为中金引导基金投资若干支下层基金提供法律服务</w:t>
      </w:r>
    </w:p>
    <w:p w14:paraId="55FA795B" w14:textId="77777777" w:rsidR="000B2012" w:rsidRDefault="000B2012" w:rsidP="000B2012">
      <w:pPr>
        <w:pStyle w:val="af5"/>
        <w:numPr>
          <w:ilvl w:val="0"/>
          <w:numId w:val="19"/>
        </w:numPr>
        <w:spacing w:before="120"/>
        <w:ind w:left="690" w:hanging="240"/>
        <w:rPr>
          <w:rFonts w:ascii="宋体" w:eastAsia="宋体" w:hAnsi="Times New Roman"/>
          <w:color w:val="000000"/>
        </w:rPr>
      </w:pPr>
      <w:r w:rsidRPr="000B2012">
        <w:rPr>
          <w:rFonts w:ascii="宋体" w:eastAsia="宋体" w:hAnsi="Times New Roman" w:hint="eastAsia"/>
          <w:color w:val="000000"/>
        </w:rPr>
        <w:t>为建信资管的母公司建信人寿投资若干支下层基金提供法律服务，并为建信资管（作为保险资产管理公司）日常合规性问题提供法律服务</w:t>
      </w:r>
    </w:p>
    <w:p w14:paraId="511BFBF8" w14:textId="77777777" w:rsidR="000B2012" w:rsidRDefault="000B2012" w:rsidP="000B2012">
      <w:pPr>
        <w:pStyle w:val="af5"/>
        <w:numPr>
          <w:ilvl w:val="0"/>
          <w:numId w:val="20"/>
        </w:numPr>
        <w:spacing w:before="120"/>
        <w:ind w:left="690" w:hanging="240"/>
        <w:rPr>
          <w:rFonts w:ascii="宋体" w:eastAsia="宋体" w:hAnsi="Times New Roman"/>
          <w:color w:val="000000"/>
        </w:rPr>
      </w:pPr>
      <w:r w:rsidRPr="000B2012">
        <w:rPr>
          <w:rFonts w:ascii="宋体" w:eastAsia="宋体" w:hAnsi="Times New Roman" w:hint="eastAsia"/>
          <w:color w:val="000000"/>
        </w:rPr>
        <w:t>为南京银行通过单一资金信托投资上海集成电路装备材料产业投资基金提供法律服务</w:t>
      </w:r>
    </w:p>
    <w:p w14:paraId="3F499D82" w14:textId="77777777" w:rsidR="000B2012" w:rsidRDefault="000B2012" w:rsidP="000B2012">
      <w:pPr>
        <w:pStyle w:val="af5"/>
        <w:numPr>
          <w:ilvl w:val="0"/>
          <w:numId w:val="21"/>
        </w:numPr>
        <w:spacing w:before="120"/>
        <w:ind w:left="690" w:hanging="240"/>
        <w:rPr>
          <w:rFonts w:ascii="宋体" w:eastAsia="宋体" w:hAnsi="Times New Roman"/>
          <w:color w:val="000000"/>
        </w:rPr>
      </w:pPr>
      <w:r w:rsidRPr="000B2012">
        <w:rPr>
          <w:rFonts w:ascii="宋体" w:eastAsia="宋体" w:hAnsi="Times New Roman" w:hint="eastAsia"/>
          <w:color w:val="000000"/>
        </w:rPr>
        <w:t>为上海科创中心一期基金投资德同资本基金提供法律服务</w:t>
      </w:r>
    </w:p>
    <w:p w14:paraId="5D43330A" w14:textId="77777777" w:rsidR="000B2012" w:rsidRDefault="000B2012" w:rsidP="000B2012">
      <w:pPr>
        <w:pStyle w:val="af5"/>
        <w:numPr>
          <w:ilvl w:val="0"/>
          <w:numId w:val="22"/>
        </w:numPr>
        <w:spacing w:before="120"/>
        <w:ind w:left="690" w:hanging="240"/>
        <w:rPr>
          <w:rFonts w:ascii="宋体" w:eastAsia="宋体" w:hAnsi="Times New Roman"/>
          <w:color w:val="000000"/>
        </w:rPr>
      </w:pPr>
      <w:r w:rsidRPr="000B2012">
        <w:rPr>
          <w:rFonts w:ascii="宋体" w:eastAsia="宋体" w:hAnsi="Times New Roman" w:hint="eastAsia"/>
          <w:color w:val="000000"/>
        </w:rPr>
        <w:t>为上海市创业投资引导基金投资若干支下层基金提供法律服务</w:t>
      </w:r>
    </w:p>
    <w:p w14:paraId="05AC3D72" w14:textId="77777777" w:rsidR="000B2012" w:rsidRDefault="000B2012" w:rsidP="000B2012">
      <w:pPr>
        <w:pStyle w:val="af5"/>
        <w:numPr>
          <w:ilvl w:val="0"/>
          <w:numId w:val="23"/>
        </w:numPr>
        <w:spacing w:before="120"/>
        <w:ind w:left="690" w:hanging="240"/>
        <w:rPr>
          <w:rFonts w:ascii="宋体" w:eastAsia="宋体" w:hAnsi="Times New Roman"/>
          <w:color w:val="000000"/>
        </w:rPr>
      </w:pPr>
      <w:r w:rsidRPr="000B2012">
        <w:rPr>
          <w:rFonts w:ascii="宋体" w:eastAsia="宋体" w:hAnsi="Times New Roman" w:hint="eastAsia"/>
          <w:color w:val="000000"/>
        </w:rPr>
        <w:t>为一家宁波企业投资中信资本基金提供法律服务</w:t>
      </w:r>
    </w:p>
    <w:p w14:paraId="48E1F53E" w14:textId="77777777" w:rsidR="000B2012" w:rsidRDefault="000B2012" w:rsidP="000B2012">
      <w:pPr>
        <w:pStyle w:val="af5"/>
        <w:numPr>
          <w:ilvl w:val="0"/>
          <w:numId w:val="24"/>
        </w:numPr>
        <w:spacing w:before="120"/>
        <w:ind w:left="690" w:hanging="240"/>
        <w:rPr>
          <w:rFonts w:ascii="宋体" w:eastAsia="宋体" w:hAnsi="Times New Roman"/>
          <w:color w:val="000000"/>
        </w:rPr>
      </w:pPr>
      <w:r w:rsidRPr="000B2012">
        <w:rPr>
          <w:rFonts w:ascii="宋体" w:eastAsia="宋体" w:hAnsi="Times New Roman" w:hint="eastAsia"/>
          <w:color w:val="000000"/>
        </w:rPr>
        <w:t>为太平洋人寿投资黑石境外开放式地产基金提供法律服务</w:t>
      </w:r>
    </w:p>
    <w:p w14:paraId="0ECB622A" w14:textId="77777777" w:rsidR="000B2012" w:rsidRDefault="000B2012" w:rsidP="000B2012">
      <w:pPr>
        <w:pStyle w:val="af5"/>
        <w:numPr>
          <w:ilvl w:val="0"/>
          <w:numId w:val="25"/>
        </w:numPr>
        <w:spacing w:before="120"/>
        <w:ind w:left="690" w:hanging="240"/>
        <w:rPr>
          <w:rFonts w:ascii="宋体" w:eastAsia="宋体" w:hAnsi="Times New Roman"/>
          <w:color w:val="000000"/>
        </w:rPr>
      </w:pPr>
      <w:r w:rsidRPr="000B2012">
        <w:rPr>
          <w:rFonts w:ascii="宋体" w:eastAsia="宋体" w:hAnsi="Times New Roman" w:hint="eastAsia"/>
          <w:color w:val="000000"/>
        </w:rPr>
        <w:t>为浙民投投资美元基金提供法律服务</w:t>
      </w:r>
    </w:p>
    <w:p w14:paraId="6FB21961" w14:textId="77777777" w:rsidR="000B2012" w:rsidRDefault="000B2012" w:rsidP="000B2012">
      <w:pPr>
        <w:pStyle w:val="af5"/>
        <w:spacing w:before="120"/>
        <w:rPr>
          <w:rFonts w:ascii="宋体" w:eastAsia="宋体" w:hAnsi="Times New Roman"/>
          <w:color w:val="000000"/>
        </w:rPr>
      </w:pPr>
      <w:r w:rsidRPr="000B2012">
        <w:rPr>
          <w:rFonts w:ascii="宋体" w:eastAsia="宋体" w:hAnsi="Times New Roman" w:hint="eastAsia"/>
          <w:color w:val="000000"/>
        </w:rPr>
        <w:t>金融合规和公司一般法律事务项目</w:t>
      </w:r>
    </w:p>
    <w:p w14:paraId="58824E3B" w14:textId="77777777" w:rsidR="000B2012" w:rsidRDefault="000B2012" w:rsidP="000B2012">
      <w:pPr>
        <w:pStyle w:val="af5"/>
        <w:numPr>
          <w:ilvl w:val="0"/>
          <w:numId w:val="26"/>
        </w:numPr>
        <w:spacing w:before="120"/>
        <w:ind w:left="690" w:hanging="240"/>
        <w:rPr>
          <w:rFonts w:ascii="宋体" w:eastAsia="宋体" w:hAnsi="Times New Roman"/>
          <w:color w:val="000000"/>
        </w:rPr>
      </w:pPr>
      <w:r w:rsidRPr="000B2012">
        <w:rPr>
          <w:rFonts w:ascii="宋体" w:eastAsia="宋体" w:hAnsi="Times New Roman" w:hint="eastAsia"/>
          <w:color w:val="000000"/>
        </w:rPr>
        <w:t>为</w:t>
      </w:r>
      <w:r w:rsidRPr="000B2012">
        <w:rPr>
          <w:rFonts w:ascii="宋体" w:eastAsia="宋体" w:hAnsi="Times New Roman"/>
          <w:color w:val="000000"/>
        </w:rPr>
        <w:t>TPG在上海及重庆设立的两支人民币基金及QFLP基金日常合规性问题提供法律服务</w:t>
      </w:r>
    </w:p>
    <w:p w14:paraId="1FEB48C3" w14:textId="77777777" w:rsidR="000B2012" w:rsidRDefault="000B2012" w:rsidP="000B2012">
      <w:pPr>
        <w:pStyle w:val="af5"/>
        <w:numPr>
          <w:ilvl w:val="0"/>
          <w:numId w:val="27"/>
        </w:numPr>
        <w:spacing w:before="120"/>
        <w:ind w:left="690" w:hanging="240"/>
        <w:rPr>
          <w:rFonts w:ascii="宋体" w:eastAsia="宋体" w:hAnsi="Times New Roman"/>
          <w:color w:val="000000"/>
        </w:rPr>
      </w:pPr>
      <w:r w:rsidRPr="000B2012">
        <w:rPr>
          <w:rFonts w:ascii="宋体" w:eastAsia="宋体" w:hAnsi="Times New Roman" w:hint="eastAsia"/>
          <w:color w:val="000000"/>
        </w:rPr>
        <w:t>为黑石在上海设立的</w:t>
      </w:r>
      <w:r w:rsidRPr="000B2012">
        <w:rPr>
          <w:rFonts w:ascii="宋体" w:eastAsia="宋体" w:hAnsi="Times New Roman"/>
          <w:color w:val="000000"/>
        </w:rPr>
        <w:t>QFLP基金日常合规性问题提供法律服务</w:t>
      </w:r>
    </w:p>
    <w:p w14:paraId="1C38599A" w14:textId="77777777" w:rsidR="000B2012" w:rsidRDefault="000B2012" w:rsidP="000B2012">
      <w:pPr>
        <w:pStyle w:val="af5"/>
        <w:numPr>
          <w:ilvl w:val="0"/>
          <w:numId w:val="28"/>
        </w:numPr>
        <w:spacing w:before="120"/>
        <w:ind w:left="690" w:hanging="240"/>
        <w:rPr>
          <w:rFonts w:ascii="宋体" w:eastAsia="宋体" w:hAnsi="Times New Roman"/>
          <w:color w:val="000000"/>
        </w:rPr>
      </w:pPr>
      <w:r w:rsidRPr="000B2012">
        <w:rPr>
          <w:rFonts w:ascii="宋体" w:eastAsia="宋体" w:hAnsi="Times New Roman" w:hint="eastAsia"/>
          <w:color w:val="000000"/>
        </w:rPr>
        <w:t>为景顺在上海及深圳设立的</w:t>
      </w:r>
      <w:r w:rsidRPr="000B2012">
        <w:rPr>
          <w:rFonts w:ascii="宋体" w:eastAsia="宋体" w:hAnsi="Times New Roman"/>
          <w:color w:val="000000"/>
        </w:rPr>
        <w:t>QFLP基金等主体日常合规性问题提供法律服务</w:t>
      </w:r>
    </w:p>
    <w:p w14:paraId="145AFCF3" w14:textId="77777777" w:rsidR="000B2012" w:rsidRDefault="000B2012" w:rsidP="000B2012">
      <w:pPr>
        <w:pStyle w:val="af5"/>
        <w:numPr>
          <w:ilvl w:val="0"/>
          <w:numId w:val="29"/>
        </w:numPr>
        <w:spacing w:before="120"/>
        <w:ind w:left="690" w:hanging="240"/>
        <w:rPr>
          <w:rFonts w:ascii="宋体" w:eastAsia="宋体" w:hAnsi="Times New Roman"/>
          <w:color w:val="000000"/>
        </w:rPr>
      </w:pPr>
      <w:r w:rsidRPr="000B2012">
        <w:rPr>
          <w:rFonts w:ascii="宋体" w:eastAsia="宋体" w:hAnsi="Times New Roman" w:hint="eastAsia"/>
          <w:color w:val="000000"/>
        </w:rPr>
        <w:t>为盘实资本旗下的人民币基金日常合规性问题提供法律服务</w:t>
      </w:r>
    </w:p>
    <w:p w14:paraId="6C5DEE01" w14:textId="77777777" w:rsidR="000B2012" w:rsidRDefault="000B2012" w:rsidP="000B2012">
      <w:pPr>
        <w:pStyle w:val="af5"/>
        <w:numPr>
          <w:ilvl w:val="0"/>
          <w:numId w:val="30"/>
        </w:numPr>
        <w:spacing w:before="120"/>
        <w:ind w:left="690" w:hanging="240"/>
        <w:rPr>
          <w:rFonts w:ascii="宋体" w:eastAsia="宋体" w:hAnsi="Times New Roman"/>
          <w:color w:val="000000"/>
        </w:rPr>
      </w:pPr>
      <w:r w:rsidRPr="000B2012">
        <w:rPr>
          <w:rFonts w:ascii="宋体" w:eastAsia="宋体" w:hAnsi="Times New Roman" w:hint="eastAsia"/>
          <w:color w:val="000000"/>
        </w:rPr>
        <w:t>为中欧盛世（作为基金管理公司子公司）日常合规性问题提供法律服务</w:t>
      </w:r>
    </w:p>
    <w:p w14:paraId="46EFA38B" w14:textId="77777777" w:rsidR="000B2012" w:rsidRDefault="000B2012" w:rsidP="000B2012">
      <w:pPr>
        <w:pStyle w:val="af5"/>
        <w:numPr>
          <w:ilvl w:val="0"/>
          <w:numId w:val="31"/>
        </w:numPr>
        <w:spacing w:before="120"/>
        <w:ind w:left="690" w:hanging="240"/>
        <w:rPr>
          <w:rFonts w:ascii="宋体" w:eastAsia="宋体" w:hAnsi="Times New Roman"/>
          <w:color w:val="000000"/>
        </w:rPr>
      </w:pPr>
      <w:r w:rsidRPr="000B2012">
        <w:rPr>
          <w:rFonts w:ascii="宋体" w:eastAsia="宋体" w:hAnsi="Times New Roman" w:hint="eastAsia"/>
          <w:color w:val="000000"/>
        </w:rPr>
        <w:t>为若干家行业知名企业提供与私募基金相关的公司常法咨询、交易结构搭建、清算注销和涉诉案件等方面的法律服务</w:t>
      </w:r>
    </w:p>
    <w:p w14:paraId="7969C9FB" w14:textId="77777777" w:rsidR="000B2012" w:rsidRDefault="000B2012" w:rsidP="000B2012">
      <w:pPr>
        <w:pStyle w:val="af5"/>
        <w:spacing w:after="0" w:line="480" w:lineRule="auto"/>
        <w:rPr>
          <w:rFonts w:ascii="宋体" w:eastAsia="宋体" w:hAnsi="宋体"/>
          <w:b/>
          <w:sz w:val="24"/>
        </w:rPr>
      </w:pPr>
      <w:r w:rsidRPr="000B2012">
        <w:rPr>
          <w:rFonts w:ascii="宋体" w:eastAsia="宋体" w:hAnsi="宋体" w:hint="eastAsia"/>
          <w:b/>
          <w:sz w:val="24"/>
        </w:rPr>
        <w:t>教育背景</w:t>
      </w:r>
    </w:p>
    <w:p w14:paraId="6A1F1CA9" w14:textId="77777777" w:rsidR="000B2012" w:rsidRDefault="000B2012" w:rsidP="000B2012">
      <w:pPr>
        <w:pStyle w:val="af5"/>
        <w:numPr>
          <w:ilvl w:val="0"/>
          <w:numId w:val="32"/>
        </w:numPr>
        <w:spacing w:before="120"/>
        <w:ind w:left="690" w:hanging="240"/>
        <w:rPr>
          <w:rFonts w:ascii="宋体" w:eastAsia="宋体" w:hAnsi="Times New Roman"/>
          <w:color w:val="000000"/>
        </w:rPr>
      </w:pPr>
      <w:r w:rsidRPr="000B2012">
        <w:rPr>
          <w:rFonts w:ascii="宋体" w:eastAsia="宋体" w:hAnsi="Times New Roman" w:hint="eastAsia"/>
          <w:color w:val="000000"/>
        </w:rPr>
        <w:t>美国埃默里大学，法律硕士</w:t>
      </w:r>
    </w:p>
    <w:p w14:paraId="13B89243" w14:textId="77777777" w:rsidR="000B2012" w:rsidRDefault="000B2012" w:rsidP="000B2012">
      <w:pPr>
        <w:pStyle w:val="af5"/>
        <w:numPr>
          <w:ilvl w:val="0"/>
          <w:numId w:val="33"/>
        </w:numPr>
        <w:spacing w:before="120"/>
        <w:ind w:left="690" w:hanging="240"/>
        <w:rPr>
          <w:rFonts w:ascii="宋体" w:eastAsia="宋体" w:hAnsi="Times New Roman"/>
          <w:color w:val="000000"/>
        </w:rPr>
      </w:pPr>
      <w:r w:rsidRPr="000B2012">
        <w:rPr>
          <w:rFonts w:ascii="宋体" w:eastAsia="宋体" w:hAnsi="Times New Roman" w:hint="eastAsia"/>
          <w:color w:val="000000"/>
        </w:rPr>
        <w:t>上海交通大学，法律硕士（法学）</w:t>
      </w:r>
    </w:p>
    <w:p w14:paraId="1374B7F8" w14:textId="77777777" w:rsidR="000B2012" w:rsidRDefault="000B2012" w:rsidP="000B2012">
      <w:pPr>
        <w:pStyle w:val="af5"/>
        <w:numPr>
          <w:ilvl w:val="0"/>
          <w:numId w:val="34"/>
        </w:numPr>
        <w:spacing w:before="120"/>
        <w:ind w:left="690" w:hanging="240"/>
        <w:rPr>
          <w:rFonts w:ascii="宋体" w:eastAsia="宋体" w:hAnsi="Times New Roman"/>
          <w:color w:val="000000"/>
        </w:rPr>
      </w:pPr>
      <w:r w:rsidRPr="000B2012">
        <w:rPr>
          <w:rFonts w:ascii="宋体" w:eastAsia="宋体" w:hAnsi="Times New Roman" w:hint="eastAsia"/>
          <w:color w:val="000000"/>
        </w:rPr>
        <w:t>上海交通大学，法学学士</w:t>
      </w:r>
    </w:p>
    <w:p w14:paraId="21393D7B" w14:textId="77777777" w:rsidR="000B2012" w:rsidRDefault="000B2012" w:rsidP="000B2012">
      <w:pPr>
        <w:pStyle w:val="af5"/>
        <w:spacing w:after="0" w:line="480" w:lineRule="auto"/>
        <w:rPr>
          <w:rFonts w:ascii="宋体" w:eastAsia="宋体" w:hAnsi="宋体"/>
          <w:b/>
          <w:sz w:val="24"/>
        </w:rPr>
      </w:pPr>
      <w:r w:rsidRPr="000B2012">
        <w:rPr>
          <w:rFonts w:ascii="宋体" w:eastAsia="宋体" w:hAnsi="宋体" w:hint="eastAsia"/>
          <w:b/>
          <w:sz w:val="24"/>
        </w:rPr>
        <w:t>执业资格</w:t>
      </w:r>
    </w:p>
    <w:p w14:paraId="0F37B9F6" w14:textId="77777777" w:rsidR="000B2012" w:rsidRDefault="000B2012" w:rsidP="000B2012">
      <w:pPr>
        <w:pStyle w:val="af5"/>
        <w:numPr>
          <w:ilvl w:val="0"/>
          <w:numId w:val="35"/>
        </w:numPr>
        <w:spacing w:before="120"/>
        <w:ind w:left="690" w:hanging="240"/>
        <w:rPr>
          <w:rFonts w:ascii="宋体" w:eastAsia="宋体" w:hAnsi="Times New Roman"/>
          <w:color w:val="000000"/>
        </w:rPr>
      </w:pPr>
      <w:r w:rsidRPr="000B2012">
        <w:rPr>
          <w:rFonts w:ascii="宋体" w:eastAsia="宋体" w:hAnsi="Times New Roman" w:hint="eastAsia"/>
          <w:color w:val="000000"/>
        </w:rPr>
        <w:t>中华人民共和国执业律师</w:t>
      </w:r>
    </w:p>
    <w:p w14:paraId="294297F8" w14:textId="77777777" w:rsidR="000B2012" w:rsidRDefault="000B2012" w:rsidP="000B2012">
      <w:pPr>
        <w:pStyle w:val="af5"/>
        <w:spacing w:after="0" w:line="480" w:lineRule="auto"/>
        <w:rPr>
          <w:rFonts w:ascii="宋体" w:eastAsia="宋体" w:hAnsi="宋体"/>
          <w:b/>
          <w:sz w:val="24"/>
        </w:rPr>
      </w:pPr>
      <w:r w:rsidRPr="000B2012">
        <w:rPr>
          <w:rFonts w:ascii="宋体" w:eastAsia="宋体" w:hAnsi="宋体" w:hint="eastAsia"/>
          <w:b/>
          <w:sz w:val="24"/>
        </w:rPr>
        <w:t>职业背景</w:t>
      </w:r>
    </w:p>
    <w:p w14:paraId="4F0A196B" w14:textId="20A287B9" w:rsidR="00A46A04" w:rsidRPr="000B2012" w:rsidRDefault="000B2012" w:rsidP="000B2012">
      <w:pPr>
        <w:pStyle w:val="af5"/>
        <w:numPr>
          <w:ilvl w:val="0"/>
          <w:numId w:val="36"/>
        </w:numPr>
        <w:spacing w:before="120"/>
        <w:ind w:left="690" w:hanging="240"/>
        <w:rPr>
          <w:rFonts w:ascii="宋体" w:eastAsia="宋体" w:hAnsi="Times New Roman"/>
          <w:color w:val="000000"/>
        </w:rPr>
      </w:pPr>
      <w:r w:rsidRPr="000B2012">
        <w:rPr>
          <w:rFonts w:ascii="宋体" w:eastAsia="宋体" w:hAnsi="Times New Roman" w:hint="eastAsia"/>
          <w:color w:val="000000"/>
        </w:rPr>
        <w:t>余禕菲律师于</w:t>
      </w:r>
      <w:r w:rsidRPr="000B2012">
        <w:rPr>
          <w:rFonts w:ascii="宋体" w:eastAsia="宋体" w:hAnsi="Times New Roman"/>
          <w:color w:val="000000"/>
        </w:rPr>
        <w:t>2016年加入方达律师事务所。</w:t>
      </w:r>
    </w:p>
    <w:sectPr w:rsidR="00A46A04" w:rsidRPr="000B20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024B"/>
    <w:multiLevelType w:val="singleLevel"/>
    <w:tmpl w:val="D71288F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1A66E5"/>
    <w:multiLevelType w:val="singleLevel"/>
    <w:tmpl w:val="5D04DD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FB17BE"/>
    <w:multiLevelType w:val="singleLevel"/>
    <w:tmpl w:val="7A72CC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4B3ACB"/>
    <w:multiLevelType w:val="singleLevel"/>
    <w:tmpl w:val="71B6D02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E00908"/>
    <w:multiLevelType w:val="singleLevel"/>
    <w:tmpl w:val="E2C434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5E37B68"/>
    <w:multiLevelType w:val="singleLevel"/>
    <w:tmpl w:val="E13071A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7F7496"/>
    <w:multiLevelType w:val="singleLevel"/>
    <w:tmpl w:val="2AB267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6B338B0"/>
    <w:multiLevelType w:val="singleLevel"/>
    <w:tmpl w:val="06065CD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576176"/>
    <w:multiLevelType w:val="singleLevel"/>
    <w:tmpl w:val="FFC4C3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4F2916"/>
    <w:multiLevelType w:val="singleLevel"/>
    <w:tmpl w:val="62D61E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04B30AC"/>
    <w:multiLevelType w:val="singleLevel"/>
    <w:tmpl w:val="D8DC239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9734A8"/>
    <w:multiLevelType w:val="singleLevel"/>
    <w:tmpl w:val="08E0DDD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C20946"/>
    <w:multiLevelType w:val="singleLevel"/>
    <w:tmpl w:val="046E4AE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C4166F"/>
    <w:multiLevelType w:val="singleLevel"/>
    <w:tmpl w:val="36ACAB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8D7509"/>
    <w:multiLevelType w:val="singleLevel"/>
    <w:tmpl w:val="E06642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2B10ED"/>
    <w:multiLevelType w:val="singleLevel"/>
    <w:tmpl w:val="A43C41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6D6894"/>
    <w:multiLevelType w:val="singleLevel"/>
    <w:tmpl w:val="2C7AA2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073EBD"/>
    <w:multiLevelType w:val="singleLevel"/>
    <w:tmpl w:val="E19A619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EFE59F2"/>
    <w:multiLevelType w:val="singleLevel"/>
    <w:tmpl w:val="34D410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53673EB"/>
    <w:multiLevelType w:val="singleLevel"/>
    <w:tmpl w:val="9BA0B7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1324D4"/>
    <w:multiLevelType w:val="singleLevel"/>
    <w:tmpl w:val="1DC6911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F83ECE"/>
    <w:multiLevelType w:val="singleLevel"/>
    <w:tmpl w:val="DF96F78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AFF303E"/>
    <w:multiLevelType w:val="singleLevel"/>
    <w:tmpl w:val="E718475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C0102F"/>
    <w:multiLevelType w:val="singleLevel"/>
    <w:tmpl w:val="9F2ABA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833B20"/>
    <w:multiLevelType w:val="singleLevel"/>
    <w:tmpl w:val="6608B66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2B4797"/>
    <w:multiLevelType w:val="singleLevel"/>
    <w:tmpl w:val="28C470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5A58F2"/>
    <w:multiLevelType w:val="singleLevel"/>
    <w:tmpl w:val="073E14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E472C4"/>
    <w:multiLevelType w:val="singleLevel"/>
    <w:tmpl w:val="BCE0774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C8D3B59"/>
    <w:multiLevelType w:val="singleLevel"/>
    <w:tmpl w:val="78DAC19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4A70312"/>
    <w:multiLevelType w:val="singleLevel"/>
    <w:tmpl w:val="11C884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B31482"/>
    <w:multiLevelType w:val="singleLevel"/>
    <w:tmpl w:val="2C7AA2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A9155F7"/>
    <w:multiLevelType w:val="singleLevel"/>
    <w:tmpl w:val="207ED85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DD06572"/>
    <w:multiLevelType w:val="singleLevel"/>
    <w:tmpl w:val="099611D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E303B3B"/>
    <w:multiLevelType w:val="singleLevel"/>
    <w:tmpl w:val="C8EC91F2"/>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9"/>
  </w:num>
  <w:num w:numId="3">
    <w:abstractNumId w:val="25"/>
  </w:num>
  <w:num w:numId="4">
    <w:abstractNumId w:val="3"/>
  </w:num>
  <w:num w:numId="5">
    <w:abstractNumId w:val="30"/>
  </w:num>
  <w:num w:numId="6">
    <w:abstractNumId w:val="0"/>
  </w:num>
  <w:num w:numId="7">
    <w:abstractNumId w:val="9"/>
  </w:num>
  <w:num w:numId="8">
    <w:abstractNumId w:val="26"/>
  </w:num>
  <w:num w:numId="9">
    <w:abstractNumId w:val="2"/>
  </w:num>
  <w:num w:numId="10">
    <w:abstractNumId w:val="33"/>
  </w:num>
  <w:num w:numId="11">
    <w:abstractNumId w:val="21"/>
  </w:num>
  <w:num w:numId="12">
    <w:abstractNumId w:val="11"/>
  </w:num>
  <w:num w:numId="13">
    <w:abstractNumId w:val="7"/>
  </w:num>
  <w:num w:numId="14">
    <w:abstractNumId w:val="1"/>
  </w:num>
  <w:num w:numId="15">
    <w:abstractNumId w:val="23"/>
  </w:num>
  <w:num w:numId="16">
    <w:abstractNumId w:val="13"/>
  </w:num>
  <w:num w:numId="17">
    <w:abstractNumId w:val="31"/>
  </w:num>
  <w:num w:numId="18">
    <w:abstractNumId w:val="22"/>
  </w:num>
  <w:num w:numId="19">
    <w:abstractNumId w:val="6"/>
  </w:num>
  <w:num w:numId="20">
    <w:abstractNumId w:val="28"/>
  </w:num>
  <w:num w:numId="21">
    <w:abstractNumId w:val="10"/>
  </w:num>
  <w:num w:numId="22">
    <w:abstractNumId w:val="24"/>
  </w:num>
  <w:num w:numId="23">
    <w:abstractNumId w:val="12"/>
  </w:num>
  <w:num w:numId="24">
    <w:abstractNumId w:val="27"/>
  </w:num>
  <w:num w:numId="25">
    <w:abstractNumId w:val="4"/>
  </w:num>
  <w:num w:numId="26">
    <w:abstractNumId w:val="34"/>
  </w:num>
  <w:num w:numId="27">
    <w:abstractNumId w:val="20"/>
  </w:num>
  <w:num w:numId="28">
    <w:abstractNumId w:val="5"/>
  </w:num>
  <w:num w:numId="29">
    <w:abstractNumId w:val="18"/>
  </w:num>
  <w:num w:numId="30">
    <w:abstractNumId w:val="29"/>
  </w:num>
  <w:num w:numId="31">
    <w:abstractNumId w:val="35"/>
  </w:num>
  <w:num w:numId="32">
    <w:abstractNumId w:val="16"/>
  </w:num>
  <w:num w:numId="33">
    <w:abstractNumId w:val="8"/>
  </w:num>
  <w:num w:numId="34">
    <w:abstractNumId w:val="14"/>
  </w:num>
  <w:num w:numId="35">
    <w:abstractNumId w:val="32"/>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B2012"/>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B2012"/>
    <w:pPr>
      <w:spacing w:after="120"/>
    </w:pPr>
  </w:style>
  <w:style w:type="character" w:customStyle="1" w:styleId="af6">
    <w:name w:val="正文文本 字符"/>
    <w:basedOn w:val="a0"/>
    <w:link w:val="af5"/>
    <w:uiPriority w:val="99"/>
    <w:rsid w:val="000B20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FDFBA-8348-48D0-8EF9-BC76745A3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179</Words>
  <Characters>1024</Characters>
  <Application>Microsoft Office Word</Application>
  <DocSecurity>0</DocSecurity>
  <Lines>8</Lines>
  <Paragraphs>2</Paragraphs>
  <ScaleCrop>false</ScaleCrop>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2026-08-19T16:24:00Z</dcterms:created>
  <dcterms:modified xsi:type="dcterms:W3CDTF">2026-08-19T16:24:00Z</dcterms:modified>
</cp:coreProperties>
</file>