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C02EBE7" w:rsidR="0049405C" w:rsidRPr="00187BAA" w:rsidRDefault="00985AEB" w:rsidP="00985AEB">
            <w:pPr>
              <w:spacing w:line="720" w:lineRule="auto"/>
              <w:rPr>
                <w:rFonts w:ascii="宋体" w:eastAsia="宋体" w:hAnsi="宋体"/>
                <w:color w:val="545551"/>
              </w:rPr>
            </w:pPr>
            <w:bookmarkStart w:id="0" w:name="xingming"/>
            <w:bookmarkStart w:id="1" w:name="_GoBack"/>
            <w:bookmarkEnd w:id="1"/>
            <w:r w:rsidRPr="00985AEB">
              <w:rPr>
                <w:rFonts w:ascii="宋体" w:eastAsia="宋体" w:hAnsi="Times New Roman" w:hint="eastAsia"/>
                <w:b/>
                <w:color w:val="000000"/>
                <w:sz w:val="48"/>
              </w:rPr>
              <w:t>于佳莹</w:t>
            </w:r>
            <w:bookmarkEnd w:id="0"/>
          </w:p>
          <w:p w14:paraId="706EB16B" w14:textId="7720D541" w:rsidR="0049405C" w:rsidRPr="00187BAA" w:rsidRDefault="00985AEB" w:rsidP="00985AEB">
            <w:pPr>
              <w:spacing w:line="360" w:lineRule="auto"/>
              <w:rPr>
                <w:rFonts w:ascii="宋体" w:eastAsia="宋体" w:hAnsi="宋体"/>
                <w:b/>
                <w:bCs/>
                <w:color w:val="545551"/>
              </w:rPr>
            </w:pPr>
            <w:bookmarkStart w:id="2" w:name="didian"/>
            <w:r w:rsidRPr="00985AEB">
              <w:rPr>
                <w:rFonts w:ascii="宋体" w:eastAsia="宋体" w:hAnsi="Times New Roman" w:hint="eastAsia"/>
                <w:b/>
                <w:bCs/>
                <w:color w:val="000000"/>
              </w:rPr>
              <w:t>资深律师·上海</w:t>
            </w:r>
            <w:bookmarkEnd w:id="2"/>
          </w:p>
          <w:p w14:paraId="6199424A" w14:textId="41A224BC" w:rsidR="0049405C" w:rsidRPr="00187BAA" w:rsidRDefault="00985AEB" w:rsidP="00985AEB">
            <w:pPr>
              <w:spacing w:line="360" w:lineRule="auto"/>
              <w:rPr>
                <w:rFonts w:ascii="宋体" w:eastAsia="宋体" w:hAnsi="宋体"/>
                <w:color w:val="545551"/>
              </w:rPr>
            </w:pPr>
            <w:bookmarkStart w:id="3" w:name="dianhua"/>
            <w:r w:rsidRPr="00985AEB">
              <w:rPr>
                <w:rFonts w:ascii="宋体" w:eastAsia="宋体" w:hAnsi="Times New Roman"/>
                <w:color w:val="000000"/>
              </w:rPr>
              <w:t xml:space="preserve">+86 21 6263 5820 </w:t>
            </w:r>
            <w:bookmarkEnd w:id="3"/>
          </w:p>
          <w:p w14:paraId="4F910ACA" w14:textId="04681F89" w:rsidR="0049405C" w:rsidRPr="00187BAA" w:rsidRDefault="00985AEB" w:rsidP="00985AEB">
            <w:pPr>
              <w:spacing w:line="360" w:lineRule="auto"/>
              <w:rPr>
                <w:rFonts w:ascii="宋体" w:eastAsia="宋体" w:hAnsi="宋体"/>
                <w:color w:val="000000"/>
              </w:rPr>
            </w:pPr>
            <w:bookmarkStart w:id="4" w:name="youxiang"/>
            <w:r w:rsidRPr="00985AEB">
              <w:rPr>
                <w:rFonts w:ascii="宋体" w:eastAsia="宋体" w:hAnsi="Times New Roman"/>
                <w:color w:val="000000"/>
              </w:rPr>
              <w:t>janice.yu@fangdalaw.com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F0A4E2" w:rsidR="0049405C" w:rsidRPr="00187BAA" w:rsidRDefault="00985AE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F24CD8" wp14:editId="177BE241">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8E7914" w:rsidR="009465FB" w:rsidRPr="00187BAA" w:rsidRDefault="00985AEB" w:rsidP="007177F3">
            <w:pPr>
              <w:rPr>
                <w:rFonts w:ascii="宋体" w:eastAsia="宋体" w:hAnsi="宋体"/>
                <w:color w:val="000000"/>
                <w:szCs w:val="21"/>
              </w:rPr>
            </w:pPr>
            <w:bookmarkStart w:id="6" w:name="zhiyelingyu"/>
            <w:r w:rsidRPr="00985AEB">
              <w:rPr>
                <w:rFonts w:ascii="宋体" w:eastAsia="宋体" w:hAnsi="Times New Roman" w:hint="eastAsia"/>
                <w:color w:val="000000"/>
                <w:szCs w:val="21"/>
              </w:rPr>
              <w:t>于佳莹律师的主要执业领域为私人财富管理，涵盖家族及家族企业治理、家族资产持有架构、境内外家族信托以及家事法律服务。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ED170E" w14:textId="77777777" w:rsidR="00985AE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CD26EF" w14:textId="77777777" w:rsidR="00985AEB" w:rsidRDefault="00985AEB" w:rsidP="00985AEB">
      <w:pPr>
        <w:pStyle w:val="af5"/>
        <w:spacing w:after="0" w:line="480" w:lineRule="auto"/>
        <w:rPr>
          <w:rFonts w:ascii="宋体" w:eastAsia="宋体" w:hAnsi="宋体"/>
          <w:b/>
          <w:sz w:val="24"/>
        </w:rPr>
      </w:pPr>
      <w:r w:rsidRPr="00985AEB">
        <w:rPr>
          <w:rFonts w:ascii="宋体" w:eastAsia="宋体" w:hAnsi="宋体" w:hint="eastAsia"/>
          <w:b/>
          <w:sz w:val="24"/>
        </w:rPr>
        <w:t>近期代理的主要案件</w:t>
      </w:r>
    </w:p>
    <w:p w14:paraId="41508202" w14:textId="77777777" w:rsidR="00985AEB" w:rsidRDefault="00985AEB" w:rsidP="00985AEB">
      <w:pPr>
        <w:pStyle w:val="af5"/>
        <w:spacing w:before="120"/>
        <w:rPr>
          <w:rFonts w:ascii="宋体" w:eastAsia="宋体" w:hAnsi="Times New Roman"/>
          <w:color w:val="000000"/>
        </w:rPr>
      </w:pPr>
    </w:p>
    <w:p w14:paraId="0756FC4A" w14:textId="77777777" w:rsidR="00985AEB" w:rsidRDefault="00985AEB" w:rsidP="00985AEB">
      <w:pPr>
        <w:pStyle w:val="af5"/>
        <w:numPr>
          <w:ilvl w:val="0"/>
          <w:numId w:val="4"/>
        </w:numPr>
        <w:spacing w:before="120"/>
        <w:ind w:left="690" w:hanging="240"/>
        <w:rPr>
          <w:rFonts w:ascii="宋体" w:eastAsia="宋体" w:hAnsi="Times New Roman"/>
          <w:color w:val="000000"/>
        </w:rPr>
      </w:pPr>
      <w:r w:rsidRPr="00985AEB">
        <w:rPr>
          <w:rFonts w:ascii="宋体" w:eastAsia="宋体" w:hAnsi="Times New Roman" w:hint="eastAsia"/>
          <w:color w:val="000000"/>
        </w:rPr>
        <w:t>为超高净值人士及其家族提供家族财富管理与规划服务，包括家族和家族企业治理机制设计、定制化家族信托设立、家族投资和资产持有架构规划、婚姻协议订立、遗嘱订立以及监护安排规划。</w:t>
      </w:r>
    </w:p>
    <w:p w14:paraId="024AF7AF" w14:textId="77777777" w:rsidR="00985AEB" w:rsidRDefault="00985AEB" w:rsidP="00985AEB">
      <w:pPr>
        <w:pStyle w:val="af5"/>
        <w:numPr>
          <w:ilvl w:val="0"/>
          <w:numId w:val="5"/>
        </w:numPr>
        <w:spacing w:before="120"/>
        <w:ind w:left="690" w:hanging="240"/>
        <w:rPr>
          <w:rFonts w:ascii="宋体" w:eastAsia="宋体" w:hAnsi="Times New Roman"/>
          <w:color w:val="000000"/>
        </w:rPr>
      </w:pPr>
      <w:r w:rsidRPr="00985AEB">
        <w:rPr>
          <w:rFonts w:ascii="宋体" w:eastAsia="宋体" w:hAnsi="Times New Roman" w:hint="eastAsia"/>
          <w:color w:val="000000"/>
        </w:rPr>
        <w:t>为境外客户提供涵盖中国遗产继承、过户、出售、外汇汇出等事项的全流程服务，包括梳理遗产情况、准备继承所需的法律文书、协助办理遗产过户及出售事宜等；协助中国客户继承境外遗产，准备相应法律文书并协助完成境外法律程序。</w:t>
      </w:r>
    </w:p>
    <w:p w14:paraId="4F13E6CB" w14:textId="77777777" w:rsidR="00985AEB" w:rsidRDefault="00985AEB" w:rsidP="00985AEB">
      <w:pPr>
        <w:pStyle w:val="af5"/>
        <w:numPr>
          <w:ilvl w:val="0"/>
          <w:numId w:val="6"/>
        </w:numPr>
        <w:spacing w:before="120"/>
        <w:ind w:left="690" w:hanging="240"/>
        <w:rPr>
          <w:rFonts w:ascii="宋体" w:eastAsia="宋体" w:hAnsi="Times New Roman"/>
          <w:color w:val="000000"/>
        </w:rPr>
      </w:pPr>
      <w:r w:rsidRPr="00985AEB">
        <w:rPr>
          <w:rFonts w:ascii="宋体" w:eastAsia="宋体" w:hAnsi="Times New Roman" w:hint="eastAsia"/>
          <w:color w:val="000000"/>
        </w:rPr>
        <w:t>解决婚姻争议、继承争议以及与家族信托有关的争议事项。</w:t>
      </w:r>
    </w:p>
    <w:p w14:paraId="2DB896D7" w14:textId="77777777" w:rsidR="00985AEB" w:rsidRDefault="00985AEB" w:rsidP="00985AEB">
      <w:pPr>
        <w:pStyle w:val="af5"/>
        <w:numPr>
          <w:ilvl w:val="0"/>
          <w:numId w:val="7"/>
        </w:numPr>
        <w:spacing w:before="120"/>
        <w:ind w:left="690" w:hanging="240"/>
        <w:rPr>
          <w:rFonts w:ascii="宋体" w:eastAsia="宋体" w:hAnsi="Times New Roman"/>
          <w:color w:val="000000"/>
        </w:rPr>
      </w:pPr>
      <w:r w:rsidRPr="00985AEB">
        <w:rPr>
          <w:rFonts w:ascii="宋体" w:eastAsia="宋体" w:hAnsi="Times New Roman" w:hint="eastAsia"/>
          <w:color w:val="000000"/>
        </w:rPr>
        <w:t>为拟在境外上市的公司提供创始人家族信托和员工激励信托设立服务，协助设计信托架构、起草信托契约和其他设立信托所需的文件。</w:t>
      </w:r>
    </w:p>
    <w:p w14:paraId="73AD358A" w14:textId="77777777" w:rsidR="00985AEB" w:rsidRDefault="00985AEB" w:rsidP="00985AEB">
      <w:pPr>
        <w:pStyle w:val="af5"/>
        <w:numPr>
          <w:ilvl w:val="0"/>
          <w:numId w:val="8"/>
        </w:numPr>
        <w:spacing w:before="120"/>
        <w:ind w:left="690" w:hanging="240"/>
        <w:rPr>
          <w:rFonts w:ascii="宋体" w:eastAsia="宋体" w:hAnsi="Times New Roman"/>
          <w:color w:val="000000"/>
        </w:rPr>
      </w:pPr>
      <w:r w:rsidRPr="00985AEB">
        <w:rPr>
          <w:rFonts w:ascii="宋体" w:eastAsia="宋体" w:hAnsi="Times New Roman" w:hint="eastAsia"/>
          <w:color w:val="000000"/>
        </w:rPr>
        <w:t>为私人银行、信托公司、保险公司等金融机构在私人财富管理领域的复杂案件、内部培训及客户活动提供支持及咨询服务。</w:t>
      </w:r>
    </w:p>
    <w:p w14:paraId="702004D8" w14:textId="77777777" w:rsidR="00985AEB" w:rsidRDefault="00985AEB" w:rsidP="00985AEB">
      <w:pPr>
        <w:pStyle w:val="af5"/>
        <w:numPr>
          <w:ilvl w:val="0"/>
          <w:numId w:val="9"/>
        </w:numPr>
        <w:spacing w:before="120"/>
        <w:ind w:left="690" w:hanging="240"/>
        <w:rPr>
          <w:rFonts w:ascii="宋体" w:eastAsia="宋体" w:hAnsi="Times New Roman"/>
          <w:color w:val="000000"/>
        </w:rPr>
      </w:pPr>
      <w:r w:rsidRPr="00985AEB">
        <w:rPr>
          <w:rFonts w:ascii="宋体" w:eastAsia="宋体" w:hAnsi="Times New Roman" w:hint="eastAsia"/>
          <w:color w:val="000000"/>
        </w:rPr>
        <w:t>为慈善公益法律事务提供支持，包括基金会及慈善信托的设立及日常合规咨询。</w:t>
      </w:r>
    </w:p>
    <w:p w14:paraId="55D925AC" w14:textId="77777777" w:rsidR="00985AEB" w:rsidRDefault="00985AEB" w:rsidP="00985AEB">
      <w:pPr>
        <w:pStyle w:val="af5"/>
        <w:numPr>
          <w:ilvl w:val="0"/>
          <w:numId w:val="10"/>
        </w:numPr>
        <w:spacing w:before="120"/>
        <w:ind w:left="690" w:hanging="240"/>
        <w:rPr>
          <w:rFonts w:ascii="宋体" w:eastAsia="宋体" w:hAnsi="Times New Roman"/>
          <w:color w:val="000000"/>
        </w:rPr>
      </w:pPr>
      <w:r w:rsidRPr="00985AEB">
        <w:rPr>
          <w:rFonts w:ascii="宋体" w:eastAsia="宋体" w:hAnsi="Times New Roman" w:hint="eastAsia"/>
          <w:color w:val="000000"/>
        </w:rPr>
        <w:t>为家族企业提供公司法律相关服务，包括起草交易文件、提供合规支持、调整企业治理机制等。</w:t>
      </w:r>
    </w:p>
    <w:p w14:paraId="1C18283B" w14:textId="77777777" w:rsidR="00985AEB" w:rsidRDefault="00985AEB" w:rsidP="00985AEB">
      <w:pPr>
        <w:pStyle w:val="af5"/>
        <w:spacing w:after="0" w:line="480" w:lineRule="auto"/>
        <w:rPr>
          <w:rFonts w:ascii="宋体" w:eastAsia="宋体" w:hAnsi="宋体"/>
          <w:b/>
          <w:sz w:val="24"/>
        </w:rPr>
      </w:pPr>
      <w:r w:rsidRPr="00985AEB">
        <w:rPr>
          <w:rFonts w:ascii="宋体" w:eastAsia="宋体" w:hAnsi="宋体" w:hint="eastAsia"/>
          <w:b/>
          <w:sz w:val="24"/>
        </w:rPr>
        <w:t>教育背景</w:t>
      </w:r>
    </w:p>
    <w:p w14:paraId="7B0018B1" w14:textId="77777777" w:rsidR="00985AEB" w:rsidRDefault="00985AEB" w:rsidP="00985AEB">
      <w:pPr>
        <w:pStyle w:val="af5"/>
        <w:numPr>
          <w:ilvl w:val="0"/>
          <w:numId w:val="11"/>
        </w:numPr>
        <w:spacing w:before="120"/>
        <w:ind w:left="690" w:hanging="240"/>
        <w:rPr>
          <w:rFonts w:ascii="宋体" w:eastAsia="宋体" w:hAnsi="Times New Roman"/>
          <w:color w:val="000000"/>
        </w:rPr>
      </w:pPr>
      <w:r w:rsidRPr="00985AEB">
        <w:rPr>
          <w:rFonts w:ascii="宋体" w:eastAsia="宋体" w:hAnsi="Times New Roman" w:hint="eastAsia"/>
          <w:color w:val="000000"/>
        </w:rPr>
        <w:t>中国青年政治学院，法学学士</w:t>
      </w:r>
    </w:p>
    <w:p w14:paraId="680617EA" w14:textId="77777777" w:rsidR="00985AEB" w:rsidRDefault="00985AEB" w:rsidP="00985AEB">
      <w:pPr>
        <w:pStyle w:val="af5"/>
        <w:numPr>
          <w:ilvl w:val="0"/>
          <w:numId w:val="12"/>
        </w:numPr>
        <w:spacing w:before="120"/>
        <w:ind w:left="690" w:hanging="240"/>
        <w:rPr>
          <w:rFonts w:ascii="宋体" w:eastAsia="宋体" w:hAnsi="Times New Roman"/>
          <w:color w:val="000000"/>
        </w:rPr>
      </w:pPr>
      <w:r w:rsidRPr="00985AEB">
        <w:rPr>
          <w:rFonts w:ascii="宋体" w:eastAsia="宋体" w:hAnsi="Times New Roman" w:hint="eastAsia"/>
          <w:color w:val="000000"/>
        </w:rPr>
        <w:t>英国爱丁堡大学，法学硕士</w:t>
      </w:r>
    </w:p>
    <w:p w14:paraId="7339AA98" w14:textId="77777777" w:rsidR="00985AEB" w:rsidRDefault="00985AEB" w:rsidP="00985AEB">
      <w:pPr>
        <w:pStyle w:val="af5"/>
        <w:spacing w:after="0" w:line="480" w:lineRule="auto"/>
        <w:rPr>
          <w:rFonts w:ascii="宋体" w:eastAsia="宋体" w:hAnsi="宋体"/>
          <w:b/>
          <w:sz w:val="24"/>
        </w:rPr>
      </w:pPr>
      <w:r w:rsidRPr="00985AEB">
        <w:rPr>
          <w:rFonts w:ascii="宋体" w:eastAsia="宋体" w:hAnsi="宋体" w:hint="eastAsia"/>
          <w:b/>
          <w:sz w:val="24"/>
        </w:rPr>
        <w:t>执业资格</w:t>
      </w:r>
    </w:p>
    <w:p w14:paraId="20FE9169" w14:textId="77777777" w:rsidR="00985AEB" w:rsidRDefault="00985AEB" w:rsidP="00985AEB">
      <w:pPr>
        <w:pStyle w:val="af5"/>
        <w:numPr>
          <w:ilvl w:val="0"/>
          <w:numId w:val="13"/>
        </w:numPr>
        <w:spacing w:before="120"/>
        <w:ind w:left="690" w:hanging="240"/>
        <w:rPr>
          <w:rFonts w:ascii="宋体" w:eastAsia="宋体" w:hAnsi="Times New Roman"/>
          <w:color w:val="000000"/>
        </w:rPr>
      </w:pPr>
      <w:r w:rsidRPr="00985AEB">
        <w:rPr>
          <w:rFonts w:ascii="宋体" w:eastAsia="宋体" w:hAnsi="Times New Roman" w:hint="eastAsia"/>
          <w:color w:val="000000"/>
        </w:rPr>
        <w:t>中华人民共和国执业律师</w:t>
      </w:r>
    </w:p>
    <w:p w14:paraId="226A37C3" w14:textId="77777777" w:rsidR="00985AEB" w:rsidRDefault="00985AEB" w:rsidP="00985AEB">
      <w:pPr>
        <w:pStyle w:val="af5"/>
        <w:spacing w:after="0" w:line="480" w:lineRule="auto"/>
        <w:rPr>
          <w:rFonts w:ascii="宋体" w:eastAsia="宋体" w:hAnsi="宋体"/>
          <w:b/>
          <w:sz w:val="24"/>
        </w:rPr>
      </w:pPr>
      <w:r w:rsidRPr="00985AEB">
        <w:rPr>
          <w:rFonts w:ascii="宋体" w:eastAsia="宋体" w:hAnsi="宋体" w:hint="eastAsia"/>
          <w:b/>
          <w:sz w:val="24"/>
        </w:rPr>
        <w:t>职业背景</w:t>
      </w:r>
    </w:p>
    <w:p w14:paraId="4F0A196B" w14:textId="5FE9E73D" w:rsidR="00A46A04" w:rsidRPr="00985AEB" w:rsidRDefault="00985AEB" w:rsidP="00985AEB">
      <w:pPr>
        <w:pStyle w:val="af5"/>
        <w:numPr>
          <w:ilvl w:val="0"/>
          <w:numId w:val="14"/>
        </w:numPr>
        <w:spacing w:before="120"/>
        <w:ind w:left="690" w:hanging="240"/>
        <w:rPr>
          <w:rFonts w:ascii="宋体" w:eastAsia="宋体" w:hAnsi="Times New Roman"/>
          <w:color w:val="000000"/>
        </w:rPr>
      </w:pPr>
      <w:r w:rsidRPr="00985AEB">
        <w:rPr>
          <w:rFonts w:ascii="宋体" w:eastAsia="宋体" w:hAnsi="Times New Roman" w:hint="eastAsia"/>
          <w:color w:val="000000"/>
        </w:rPr>
        <w:t>于律师在加入方达律师事务所之前，曾先后就职于两家“四大”全球网络成员律师事务所。</w:t>
      </w:r>
    </w:p>
    <w:sectPr w:rsidR="00A46A04" w:rsidRPr="00985AE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824E1"/>
    <w:multiLevelType w:val="singleLevel"/>
    <w:tmpl w:val="56B020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9628A3"/>
    <w:multiLevelType w:val="singleLevel"/>
    <w:tmpl w:val="C534DA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A010B7"/>
    <w:multiLevelType w:val="singleLevel"/>
    <w:tmpl w:val="9D58B9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7D3BDE"/>
    <w:multiLevelType w:val="singleLevel"/>
    <w:tmpl w:val="68B43A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A8F3B2F"/>
    <w:multiLevelType w:val="singleLevel"/>
    <w:tmpl w:val="566CC2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9573FD5"/>
    <w:multiLevelType w:val="singleLevel"/>
    <w:tmpl w:val="7A022A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2EB2E5A"/>
    <w:multiLevelType w:val="singleLevel"/>
    <w:tmpl w:val="56B020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57453EE"/>
    <w:multiLevelType w:val="singleLevel"/>
    <w:tmpl w:val="4F666C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6B6343F"/>
    <w:multiLevelType w:val="singleLevel"/>
    <w:tmpl w:val="C7C095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46221A1"/>
    <w:multiLevelType w:val="singleLevel"/>
    <w:tmpl w:val="F1D8A0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5AC24A5"/>
    <w:multiLevelType w:val="singleLevel"/>
    <w:tmpl w:val="8FC4CF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9E04646"/>
    <w:multiLevelType w:val="singleLevel"/>
    <w:tmpl w:val="BE76666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2"/>
  </w:num>
  <w:num w:numId="4">
    <w:abstractNumId w:val="11"/>
  </w:num>
  <w:num w:numId="5">
    <w:abstractNumId w:val="5"/>
  </w:num>
  <w:num w:numId="6">
    <w:abstractNumId w:val="12"/>
  </w:num>
  <w:num w:numId="7">
    <w:abstractNumId w:val="7"/>
  </w:num>
  <w:num w:numId="8">
    <w:abstractNumId w:val="3"/>
  </w:num>
  <w:num w:numId="9">
    <w:abstractNumId w:val="13"/>
  </w:num>
  <w:num w:numId="10">
    <w:abstractNumId w:val="10"/>
  </w:num>
  <w:num w:numId="11">
    <w:abstractNumId w:val="1"/>
  </w:num>
  <w:num w:numId="12">
    <w:abstractNumId w:val="9"/>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85AEB"/>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5AEB"/>
    <w:pPr>
      <w:spacing w:after="120"/>
    </w:pPr>
  </w:style>
  <w:style w:type="character" w:customStyle="1" w:styleId="af6">
    <w:name w:val="正文文本 字符"/>
    <w:basedOn w:val="a0"/>
    <w:link w:val="af5"/>
    <w:uiPriority w:val="99"/>
    <w:rsid w:val="00985AE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8275F-64CE-4CCD-A4E8-53FDCF755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551</Characters>
  <Application>Microsoft Office Word</Application>
  <DocSecurity>0</DocSecurity>
  <Lines>4</Lines>
  <Paragraphs>1</Paragraphs>
  <ScaleCrop>false</ScaleCrop>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2026-08-24T04:06:00Z</dcterms:created>
  <dcterms:modified xsi:type="dcterms:W3CDTF">2026-08-24T04:06:00Z</dcterms:modified>
</cp:coreProperties>
</file>