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9CD814A" w:rsidR="0049405C" w:rsidRPr="00187BAA" w:rsidRDefault="003303BD" w:rsidP="003303BD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3303BD">
              <w:rPr>
                <w:rFonts w:ascii="宋体" w:eastAsia="宋体" w:hAnsi="Times New Roman" w:hint="eastAsia"/>
                <w:b/>
                <w:color w:val="000000"/>
                <w:sz w:val="48"/>
              </w:rPr>
              <w:t>胡鸽</w:t>
            </w:r>
            <w:bookmarkEnd w:id="0"/>
          </w:p>
          <w:p w14:paraId="706EB16B" w14:textId="1BE5B5BF" w:rsidR="0049405C" w:rsidRPr="00187BAA" w:rsidRDefault="003303BD" w:rsidP="003303BD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3303BD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567A2D43" w:rsidR="0049405C" w:rsidRPr="00187BAA" w:rsidRDefault="003303BD" w:rsidP="003303BD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3303BD">
              <w:rPr>
                <w:rFonts w:ascii="宋体" w:eastAsia="宋体" w:hAnsi="Times New Roman"/>
                <w:color w:val="000000"/>
              </w:rPr>
              <w:t xml:space="preserve">+86 21 6263 5942 </w:t>
            </w:r>
            <w:bookmarkEnd w:id="3"/>
          </w:p>
          <w:p w14:paraId="4F910ACA" w14:textId="28274B1E" w:rsidR="0049405C" w:rsidRPr="00187BAA" w:rsidRDefault="003303BD" w:rsidP="003303BD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3303BD">
              <w:rPr>
                <w:rFonts w:ascii="宋体" w:eastAsia="宋体" w:hAnsi="Times New Roman"/>
                <w:color w:val="000000"/>
              </w:rPr>
              <w:t>ge.hu@fangdalaw.com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119A337" w:rsidR="0049405C" w:rsidRPr="00187BAA" w:rsidRDefault="003303BD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F973E0A" wp14:editId="2FF523EF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06798755" w:rsidR="009465FB" w:rsidRPr="00187BAA" w:rsidRDefault="003303BD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3303BD">
              <w:rPr>
                <w:rFonts w:ascii="宋体" w:eastAsia="宋体" w:hAnsi="Times New Roman" w:hint="eastAsia"/>
                <w:color w:val="000000"/>
                <w:szCs w:val="21"/>
              </w:rPr>
              <w:t>胡鸽律师专长金融监管合规、金融科技与数字化金融、数据合规以及收并购交易等。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246009C" w14:textId="77777777" w:rsidR="003303BD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027DE3A" w14:textId="77777777" w:rsidR="003303BD" w:rsidRDefault="003303BD" w:rsidP="003303B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303BD">
        <w:rPr>
          <w:rFonts w:ascii="宋体" w:eastAsia="宋体" w:hAnsi="宋体" w:hint="eastAsia"/>
          <w:b/>
          <w:sz w:val="24"/>
        </w:rPr>
        <w:t>近期代理的主要案件</w:t>
      </w:r>
    </w:p>
    <w:p w14:paraId="375B6DAB" w14:textId="77777777" w:rsidR="003303BD" w:rsidRDefault="003303BD" w:rsidP="003303BD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7AE6FB79" w14:textId="77777777" w:rsidR="003303BD" w:rsidRDefault="003303BD" w:rsidP="003303BD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303BD">
        <w:rPr>
          <w:rFonts w:ascii="宋体" w:eastAsia="宋体" w:hAnsi="Times New Roman" w:hint="eastAsia"/>
          <w:color w:val="000000"/>
        </w:rPr>
        <w:t>担任某头部金科企业的日常法律顾问，就其日常运营中的合规问题提供法律支持</w:t>
      </w:r>
    </w:p>
    <w:p w14:paraId="422B44A3" w14:textId="77777777" w:rsidR="003303BD" w:rsidRDefault="003303BD" w:rsidP="003303BD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303BD">
        <w:rPr>
          <w:rFonts w:ascii="宋体" w:eastAsia="宋体" w:hAnsi="Times New Roman" w:hint="eastAsia"/>
          <w:color w:val="000000"/>
        </w:rPr>
        <w:t>担任某头部互联网银行的日常法律顾问，就其日常运营中的合规问题提供法律支持</w:t>
      </w:r>
    </w:p>
    <w:p w14:paraId="1CD72F16" w14:textId="77777777" w:rsidR="003303BD" w:rsidRDefault="003303BD" w:rsidP="003303BD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303BD">
        <w:rPr>
          <w:rFonts w:ascii="宋体" w:eastAsia="宋体" w:hAnsi="Times New Roman" w:hint="eastAsia"/>
          <w:color w:val="000000"/>
        </w:rPr>
        <w:t>就个人信息保护与数据合规事项向星展银行、澳新银行、野村证券等头部金融机构提供咨询建议，包括一般性监管规则咨询、审阅</w:t>
      </w:r>
      <w:r w:rsidRPr="003303BD">
        <w:rPr>
          <w:rFonts w:ascii="宋体" w:eastAsia="宋体" w:hAnsi="Times New Roman"/>
          <w:color w:val="000000"/>
        </w:rPr>
        <w:t>/修订隐私政策，就特定主体开展的数据处理安排进行合规审视、协助制定集团内部数据共享合规方案等</w:t>
      </w:r>
    </w:p>
    <w:p w14:paraId="3464FBF6" w14:textId="77777777" w:rsidR="003303BD" w:rsidRDefault="003303BD" w:rsidP="003303BD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303BD">
        <w:rPr>
          <w:rFonts w:ascii="宋体" w:eastAsia="宋体" w:hAnsi="Times New Roman" w:hint="eastAsia"/>
          <w:color w:val="000000"/>
        </w:rPr>
        <w:t>就供应链金融事项向多家机构提供咨询服务</w:t>
      </w:r>
    </w:p>
    <w:p w14:paraId="0EDD8FDE" w14:textId="77777777" w:rsidR="003303BD" w:rsidRDefault="003303BD" w:rsidP="003303BD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303BD">
        <w:rPr>
          <w:rFonts w:ascii="宋体" w:eastAsia="宋体" w:hAnsi="Times New Roman" w:hint="eastAsia"/>
          <w:color w:val="000000"/>
        </w:rPr>
        <w:t>就跨境展业合规事宜向多家境外金融机构提供咨询服务</w:t>
      </w:r>
    </w:p>
    <w:p w14:paraId="4FD0515E" w14:textId="77777777" w:rsidR="003303BD" w:rsidRDefault="003303BD" w:rsidP="003303BD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303BD">
        <w:rPr>
          <w:rFonts w:ascii="宋体" w:eastAsia="宋体" w:hAnsi="Times New Roman" w:hint="eastAsia"/>
          <w:color w:val="000000"/>
        </w:rPr>
        <w:t>参与某金融机构的风险处置项目</w:t>
      </w:r>
    </w:p>
    <w:p w14:paraId="54D4CD14" w14:textId="77777777" w:rsidR="003303BD" w:rsidRDefault="003303BD" w:rsidP="003303BD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303BD">
        <w:rPr>
          <w:rFonts w:ascii="宋体" w:eastAsia="宋体" w:hAnsi="Times New Roman" w:hint="eastAsia"/>
          <w:color w:val="000000"/>
        </w:rPr>
        <w:t>代表客户参与多家金融及类金融机构的投前尽调、收购以及处置交易</w:t>
      </w:r>
    </w:p>
    <w:p w14:paraId="3F4D1719" w14:textId="77777777" w:rsidR="003303BD" w:rsidRDefault="003303BD" w:rsidP="003303B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303BD">
        <w:rPr>
          <w:rFonts w:ascii="宋体" w:eastAsia="宋体" w:hAnsi="宋体" w:hint="eastAsia"/>
          <w:b/>
          <w:sz w:val="24"/>
        </w:rPr>
        <w:t>教育背景</w:t>
      </w:r>
    </w:p>
    <w:p w14:paraId="37962EFE" w14:textId="77777777" w:rsidR="003303BD" w:rsidRDefault="003303BD" w:rsidP="003303BD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303BD">
        <w:rPr>
          <w:rFonts w:ascii="宋体" w:eastAsia="宋体" w:hAnsi="Times New Roman" w:hint="eastAsia"/>
          <w:color w:val="000000"/>
        </w:rPr>
        <w:t>华东政法大学，法学学士</w:t>
      </w:r>
    </w:p>
    <w:p w14:paraId="28ED4843" w14:textId="77777777" w:rsidR="003303BD" w:rsidRDefault="003303BD" w:rsidP="003303BD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303BD">
        <w:rPr>
          <w:rFonts w:ascii="宋体" w:eastAsia="宋体" w:hAnsi="Times New Roman" w:hint="eastAsia"/>
          <w:color w:val="000000"/>
        </w:rPr>
        <w:t>华东政法大学，法学硕士</w:t>
      </w:r>
    </w:p>
    <w:p w14:paraId="01896E1C" w14:textId="77777777" w:rsidR="003303BD" w:rsidRDefault="003303BD" w:rsidP="003303BD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303BD">
        <w:rPr>
          <w:rFonts w:ascii="宋体" w:eastAsia="宋体" w:hAnsi="Times New Roman" w:hint="eastAsia"/>
          <w:color w:val="000000"/>
        </w:rPr>
        <w:t>美国威斯康星麦迪逊大学法学院，法学硕士</w:t>
      </w:r>
    </w:p>
    <w:p w14:paraId="4FB6FD76" w14:textId="77777777" w:rsidR="003303BD" w:rsidRDefault="003303BD" w:rsidP="003303B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303BD">
        <w:rPr>
          <w:rFonts w:ascii="宋体" w:eastAsia="宋体" w:hAnsi="宋体" w:hint="eastAsia"/>
          <w:b/>
          <w:sz w:val="24"/>
        </w:rPr>
        <w:t>执业资格</w:t>
      </w:r>
    </w:p>
    <w:p w14:paraId="4665BB92" w14:textId="77777777" w:rsidR="003303BD" w:rsidRDefault="003303BD" w:rsidP="003303BD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303BD">
        <w:rPr>
          <w:rFonts w:ascii="宋体" w:eastAsia="宋体" w:hAnsi="Times New Roman" w:hint="eastAsia"/>
          <w:color w:val="000000"/>
        </w:rPr>
        <w:t>中华人民共和国执业律师</w:t>
      </w:r>
    </w:p>
    <w:p w14:paraId="52D0657B" w14:textId="77777777" w:rsidR="003303BD" w:rsidRDefault="003303BD" w:rsidP="003303BD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303BD">
        <w:rPr>
          <w:rFonts w:ascii="宋体" w:eastAsia="宋体" w:hAnsi="Times New Roman" w:hint="eastAsia"/>
          <w:color w:val="000000"/>
        </w:rPr>
        <w:t>美国纽约州律师资格</w:t>
      </w:r>
    </w:p>
    <w:p w14:paraId="5E546184" w14:textId="77777777" w:rsidR="003303BD" w:rsidRDefault="003303BD" w:rsidP="003303B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303BD">
        <w:rPr>
          <w:rFonts w:ascii="宋体" w:eastAsia="宋体" w:hAnsi="宋体" w:hint="eastAsia"/>
          <w:b/>
          <w:sz w:val="24"/>
        </w:rPr>
        <w:t>职业背景</w:t>
      </w:r>
    </w:p>
    <w:p w14:paraId="4F0A196B" w14:textId="0CC83562" w:rsidR="00A46A04" w:rsidRPr="003303BD" w:rsidRDefault="003303BD" w:rsidP="003303BD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303BD">
        <w:rPr>
          <w:rFonts w:ascii="宋体" w:eastAsia="宋体" w:hAnsi="Times New Roman" w:hint="eastAsia"/>
          <w:color w:val="000000"/>
        </w:rPr>
        <w:t>胡鸽律师于</w:t>
      </w:r>
      <w:r w:rsidRPr="003303BD">
        <w:rPr>
          <w:rFonts w:ascii="宋体" w:eastAsia="宋体" w:hAnsi="Times New Roman"/>
          <w:color w:val="000000"/>
        </w:rPr>
        <w:t>2022年加入方达律师事务所上海办公室。在加入方达之前，胡鸽律师曾先后于某知名国际律师事务所以及红圈所担任律师。</w:t>
      </w:r>
    </w:p>
    <w:sectPr w:rsidR="00A46A04" w:rsidRPr="003303B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13D19"/>
    <w:multiLevelType w:val="singleLevel"/>
    <w:tmpl w:val="B64E54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8478CA"/>
    <w:multiLevelType w:val="singleLevel"/>
    <w:tmpl w:val="EF66CD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7665DC"/>
    <w:multiLevelType w:val="singleLevel"/>
    <w:tmpl w:val="E36E79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A3C727C"/>
    <w:multiLevelType w:val="singleLevel"/>
    <w:tmpl w:val="7CFC2F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2EC3742"/>
    <w:multiLevelType w:val="singleLevel"/>
    <w:tmpl w:val="B994FB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7E51D76"/>
    <w:multiLevelType w:val="singleLevel"/>
    <w:tmpl w:val="A54024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B9E6B5A"/>
    <w:multiLevelType w:val="singleLevel"/>
    <w:tmpl w:val="BCF23F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C875321"/>
    <w:multiLevelType w:val="singleLevel"/>
    <w:tmpl w:val="073C08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8035A52"/>
    <w:multiLevelType w:val="singleLevel"/>
    <w:tmpl w:val="BFDABF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A621E06"/>
    <w:multiLevelType w:val="singleLevel"/>
    <w:tmpl w:val="5D945E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721C5E19"/>
    <w:multiLevelType w:val="singleLevel"/>
    <w:tmpl w:val="CC6272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74B0528C"/>
    <w:multiLevelType w:val="singleLevel"/>
    <w:tmpl w:val="AC40B2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7B373265"/>
    <w:multiLevelType w:val="singleLevel"/>
    <w:tmpl w:val="DEE476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EF54C9E"/>
    <w:multiLevelType w:val="singleLevel"/>
    <w:tmpl w:val="EF66CD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7"/>
  </w:num>
  <w:num w:numId="3">
    <w:abstractNumId w:val="13"/>
  </w:num>
  <w:num w:numId="4">
    <w:abstractNumId w:val="5"/>
  </w:num>
  <w:num w:numId="5">
    <w:abstractNumId w:val="2"/>
  </w:num>
  <w:num w:numId="6">
    <w:abstractNumId w:val="12"/>
  </w:num>
  <w:num w:numId="7">
    <w:abstractNumId w:val="6"/>
  </w:num>
  <w:num w:numId="8">
    <w:abstractNumId w:val="3"/>
  </w:num>
  <w:num w:numId="9">
    <w:abstractNumId w:val="0"/>
  </w:num>
  <w:num w:numId="10">
    <w:abstractNumId w:val="11"/>
  </w:num>
  <w:num w:numId="11">
    <w:abstractNumId w:val="8"/>
  </w:num>
  <w:num w:numId="12">
    <w:abstractNumId w:val="10"/>
  </w:num>
  <w:num w:numId="13">
    <w:abstractNumId w:val="14"/>
  </w:num>
  <w:num w:numId="14">
    <w:abstractNumId w:val="9"/>
  </w:num>
  <w:num w:numId="15">
    <w:abstractNumId w:val="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303BD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303B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303B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0ADF94A-19BA-4216-BF7F-E314F419D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2026-09-05T14:01:00Z</dcterms:created>
  <dcterms:modified xsi:type="dcterms:W3CDTF">2026-09-05T14:01:00Z</dcterms:modified>
</cp:coreProperties>
</file>