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97588FF" w:rsidR="0049405C" w:rsidRPr="00187BAA" w:rsidRDefault="00E4499A" w:rsidP="00E4499A">
            <w:pPr>
              <w:spacing w:line="720" w:lineRule="auto"/>
              <w:rPr>
                <w:rFonts w:ascii="宋体" w:eastAsia="宋体" w:hAnsi="宋体"/>
                <w:color w:val="545551"/>
              </w:rPr>
            </w:pPr>
            <w:bookmarkStart w:id="0" w:name="xingming"/>
            <w:bookmarkStart w:id="1" w:name="_GoBack"/>
            <w:bookmarkEnd w:id="1"/>
            <w:r w:rsidRPr="00E4499A">
              <w:rPr>
                <w:rFonts w:ascii="宋体" w:eastAsia="宋体" w:hAnsi="Times New Roman" w:hint="eastAsia"/>
                <w:b/>
                <w:color w:val="000000"/>
                <w:sz w:val="48"/>
              </w:rPr>
              <w:t>谭舸</w:t>
            </w:r>
            <w:bookmarkEnd w:id="0"/>
          </w:p>
          <w:p w14:paraId="706EB16B" w14:textId="7ACA3CDA" w:rsidR="0049405C" w:rsidRPr="00187BAA" w:rsidRDefault="00E4499A" w:rsidP="00E4499A">
            <w:pPr>
              <w:spacing w:line="360" w:lineRule="auto"/>
              <w:rPr>
                <w:rFonts w:ascii="宋体" w:eastAsia="宋体" w:hAnsi="宋体"/>
                <w:b/>
                <w:bCs/>
                <w:color w:val="545551"/>
              </w:rPr>
            </w:pPr>
            <w:bookmarkStart w:id="2" w:name="didian"/>
            <w:r w:rsidRPr="00E4499A">
              <w:rPr>
                <w:rFonts w:ascii="宋体" w:eastAsia="宋体" w:hAnsi="Times New Roman" w:hint="eastAsia"/>
                <w:b/>
                <w:bCs/>
                <w:color w:val="000000"/>
              </w:rPr>
              <w:t>合伙人·上海</w:t>
            </w:r>
            <w:r w:rsidRPr="00E4499A">
              <w:rPr>
                <w:rFonts w:ascii="宋体" w:eastAsia="宋体" w:hAnsi="Times New Roman"/>
                <w:b/>
                <w:bCs/>
                <w:color w:val="000000"/>
              </w:rPr>
              <w:t xml:space="preserve"> | 北京 | 广州</w:t>
            </w:r>
            <w:bookmarkEnd w:id="2"/>
          </w:p>
          <w:p w14:paraId="6199424A" w14:textId="3B8D77D9" w:rsidR="0049405C" w:rsidRPr="00187BAA" w:rsidRDefault="00E4499A" w:rsidP="00E4499A">
            <w:pPr>
              <w:spacing w:line="360" w:lineRule="auto"/>
              <w:rPr>
                <w:rFonts w:ascii="宋体" w:eastAsia="宋体" w:hAnsi="宋体"/>
                <w:color w:val="545551"/>
              </w:rPr>
            </w:pPr>
            <w:bookmarkStart w:id="3" w:name="dianhua"/>
            <w:r w:rsidRPr="00E4499A">
              <w:rPr>
                <w:rFonts w:ascii="宋体" w:eastAsia="宋体" w:hAnsi="Times New Roman"/>
                <w:color w:val="000000"/>
              </w:rPr>
              <w:t>+86 20 3225 3809</w:t>
            </w:r>
            <w:bookmarkEnd w:id="3"/>
          </w:p>
          <w:p w14:paraId="4F910ACA" w14:textId="3D3B9507" w:rsidR="0049405C" w:rsidRPr="00187BAA" w:rsidRDefault="00E4499A" w:rsidP="00E4499A">
            <w:pPr>
              <w:spacing w:line="360" w:lineRule="auto"/>
              <w:rPr>
                <w:rFonts w:ascii="宋体" w:eastAsia="宋体" w:hAnsi="宋体"/>
                <w:color w:val="000000"/>
              </w:rPr>
            </w:pPr>
            <w:bookmarkStart w:id="4" w:name="youxiang"/>
            <w:r w:rsidRPr="00E4499A">
              <w:rPr>
                <w:rFonts w:ascii="宋体" w:eastAsia="宋体" w:hAnsi="Times New Roman"/>
                <w:color w:val="000000"/>
              </w:rPr>
              <w:t>Judy.Tan@fangdalaw.com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AE2F64" w:rsidR="0049405C" w:rsidRPr="00187BAA" w:rsidRDefault="00E4499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5CCF3E" wp14:editId="5E1A456E">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D0F52D" w:rsidR="009465FB" w:rsidRPr="00187BAA" w:rsidRDefault="00E4499A" w:rsidP="007177F3">
            <w:pPr>
              <w:rPr>
                <w:rFonts w:ascii="宋体" w:eastAsia="宋体" w:hAnsi="宋体"/>
                <w:color w:val="000000"/>
                <w:szCs w:val="21"/>
              </w:rPr>
            </w:pPr>
            <w:bookmarkStart w:id="6" w:name="zhiyelingyu"/>
            <w:r w:rsidRPr="00E4499A">
              <w:rPr>
                <w:rFonts w:ascii="宋体" w:eastAsia="宋体" w:hAnsi="Times New Roman" w:hint="eastAsia"/>
                <w:color w:val="000000"/>
                <w:szCs w:val="21"/>
              </w:rPr>
              <w:t>谭舸律师的主要执业领域为银行与金融（尤其是航空融资和租赁）、航空领域各项法律事务等。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95318D" w14:textId="77777777" w:rsidR="00E4499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F59EE2" w14:textId="77777777" w:rsidR="00E4499A" w:rsidRDefault="00E4499A" w:rsidP="00E4499A">
      <w:pPr>
        <w:pStyle w:val="af5"/>
        <w:spacing w:before="120"/>
        <w:rPr>
          <w:rFonts w:ascii="宋体" w:eastAsia="宋体" w:hAnsi="Times New Roman"/>
          <w:color w:val="000000"/>
        </w:rPr>
      </w:pPr>
      <w:r w:rsidRPr="00E4499A">
        <w:rPr>
          <w:rFonts w:ascii="宋体" w:eastAsia="宋体" w:hAnsi="Times New Roman" w:hint="eastAsia"/>
          <w:color w:val="000000"/>
        </w:rPr>
        <w:t>谭舸律师尤其专长于航空融资和租赁，代表过国内外金融机构、租赁公司、航空企业及物流运输企业等，曾参与诸多飞机、模拟机、发动机和航空设备的购买、处置、融资与租赁项目。这些项目涉及各类型飞机（包括波音飞机、空客飞机、庞巴迪飞机、各类公务飞机和直升机等）以及模拟机、发动机及各类航材等。</w:t>
      </w:r>
    </w:p>
    <w:p w14:paraId="0E449B93" w14:textId="77777777" w:rsidR="00E4499A" w:rsidRDefault="00E4499A" w:rsidP="00E4499A">
      <w:pPr>
        <w:pStyle w:val="af5"/>
        <w:spacing w:before="120"/>
        <w:rPr>
          <w:rFonts w:ascii="宋体" w:eastAsia="宋体" w:hAnsi="Times New Roman"/>
          <w:color w:val="000000"/>
        </w:rPr>
      </w:pPr>
      <w:r w:rsidRPr="00E4499A">
        <w:rPr>
          <w:rFonts w:ascii="宋体" w:eastAsia="宋体" w:hAnsi="Times New Roman" w:hint="eastAsia"/>
          <w:color w:val="000000"/>
        </w:rPr>
        <w:t>谭舸律师经常性地代表众多境外银行、境内银行、租赁公司等参与各类融资及租赁项目，涉及到的交易结构包括预付款融资、经营性租赁、融资性租赁、售后回租、飞机资产的资产证券化、中国保税区租赁、日本经营租赁、法国税收结构租赁和欧洲及美国出口信贷融资等。谭舸律师还广泛地参与公务飞机的出售、购买及托管业务。</w:t>
      </w:r>
    </w:p>
    <w:p w14:paraId="47C8C411" w14:textId="77777777" w:rsidR="00E4499A" w:rsidRDefault="00E4499A" w:rsidP="00E4499A">
      <w:pPr>
        <w:pStyle w:val="af5"/>
        <w:spacing w:after="0" w:line="480" w:lineRule="auto"/>
        <w:rPr>
          <w:rFonts w:ascii="宋体" w:eastAsia="宋体" w:hAnsi="宋体"/>
          <w:b/>
          <w:sz w:val="24"/>
        </w:rPr>
      </w:pPr>
      <w:r w:rsidRPr="00E4499A">
        <w:rPr>
          <w:rFonts w:ascii="宋体" w:eastAsia="宋体" w:hAnsi="宋体" w:hint="eastAsia"/>
          <w:b/>
          <w:sz w:val="24"/>
        </w:rPr>
        <w:t>近期代理的主要案件</w:t>
      </w:r>
    </w:p>
    <w:p w14:paraId="0B1971E1" w14:textId="77777777" w:rsidR="00E4499A" w:rsidRDefault="00E4499A" w:rsidP="00E4499A">
      <w:pPr>
        <w:pStyle w:val="af5"/>
        <w:spacing w:before="120"/>
        <w:rPr>
          <w:rFonts w:ascii="宋体" w:eastAsia="宋体" w:hAnsi="Times New Roman"/>
          <w:color w:val="000000"/>
        </w:rPr>
      </w:pPr>
    </w:p>
    <w:p w14:paraId="63E98CFB" w14:textId="77777777" w:rsidR="00E4499A" w:rsidRDefault="00E4499A" w:rsidP="00E4499A">
      <w:pPr>
        <w:pStyle w:val="af5"/>
        <w:numPr>
          <w:ilvl w:val="0"/>
          <w:numId w:val="4"/>
        </w:numPr>
        <w:spacing w:before="120"/>
        <w:ind w:left="690" w:hanging="240"/>
        <w:rPr>
          <w:rFonts w:ascii="宋体" w:eastAsia="宋体" w:hAnsi="Times New Roman"/>
          <w:color w:val="000000"/>
        </w:rPr>
      </w:pPr>
      <w:r w:rsidRPr="00E4499A">
        <w:rPr>
          <w:rFonts w:ascii="宋体" w:eastAsia="宋体" w:hAnsi="Times New Roman" w:hint="eastAsia"/>
          <w:color w:val="000000"/>
        </w:rPr>
        <w:t>代表法国外贸银行</w:t>
      </w:r>
      <w:r w:rsidRPr="00E4499A">
        <w:rPr>
          <w:rFonts w:ascii="宋体" w:eastAsia="宋体" w:hAnsi="Times New Roman"/>
          <w:color w:val="000000"/>
        </w:rPr>
        <w:t>(NATIXIS)完成共计近30架飞机的法国税务融资结合中国境内保税区租赁项目</w:t>
      </w:r>
      <w:r w:rsidRPr="00E4499A">
        <w:rPr>
          <w:rFonts w:ascii="宋体" w:eastAsia="宋体" w:hAnsi="Times New Roman"/>
          <w:color w:val="000000"/>
        </w:rPr>
        <w:t>——</w:t>
      </w:r>
      <w:r w:rsidRPr="00E4499A">
        <w:rPr>
          <w:rFonts w:ascii="宋体" w:eastAsia="宋体" w:hAnsi="Times New Roman"/>
          <w:color w:val="000000"/>
        </w:rPr>
        <w:t>项目荣获2018年Air Finance最佳融资租赁交易大奖及第七届中国航空金融万户奖国际合作奖</w:t>
      </w:r>
    </w:p>
    <w:p w14:paraId="7A29315D" w14:textId="77777777" w:rsidR="00E4499A" w:rsidRDefault="00E4499A" w:rsidP="00E4499A">
      <w:pPr>
        <w:pStyle w:val="af5"/>
        <w:numPr>
          <w:ilvl w:val="0"/>
          <w:numId w:val="5"/>
        </w:numPr>
        <w:spacing w:before="120"/>
        <w:ind w:left="690" w:hanging="240"/>
        <w:rPr>
          <w:rFonts w:ascii="宋体" w:eastAsia="宋体" w:hAnsi="Times New Roman"/>
          <w:color w:val="000000"/>
        </w:rPr>
      </w:pPr>
      <w:r w:rsidRPr="00E4499A">
        <w:rPr>
          <w:rFonts w:ascii="宋体" w:eastAsia="宋体" w:hAnsi="Times New Roman" w:hint="eastAsia"/>
          <w:color w:val="000000"/>
        </w:rPr>
        <w:t>代表欧洲出口信贷机构、法国外贸银行</w:t>
      </w:r>
      <w:r w:rsidRPr="00E4499A">
        <w:rPr>
          <w:rFonts w:ascii="宋体" w:eastAsia="宋体" w:hAnsi="Times New Roman"/>
          <w:color w:val="000000"/>
        </w:rPr>
        <w:t>(NATIXIS)以及日本银团完成境内首单涉及日本经营租赁结构的日元LIBOR利率转换融资变更项目</w:t>
      </w:r>
    </w:p>
    <w:p w14:paraId="45F1C6F2" w14:textId="77777777" w:rsidR="00E4499A" w:rsidRDefault="00E4499A" w:rsidP="00E4499A">
      <w:pPr>
        <w:pStyle w:val="af5"/>
        <w:numPr>
          <w:ilvl w:val="0"/>
          <w:numId w:val="6"/>
        </w:numPr>
        <w:spacing w:before="120"/>
        <w:ind w:left="690" w:hanging="240"/>
        <w:rPr>
          <w:rFonts w:ascii="宋体" w:eastAsia="宋体" w:hAnsi="Times New Roman"/>
          <w:color w:val="000000"/>
        </w:rPr>
      </w:pPr>
      <w:r w:rsidRPr="00E4499A">
        <w:rPr>
          <w:rFonts w:ascii="宋体" w:eastAsia="宋体" w:hAnsi="Times New Roman" w:hint="eastAsia"/>
          <w:color w:val="000000"/>
        </w:rPr>
        <w:t>代表中国进出口银行完成跨境飞机融资结合爱尔兰租赁结构项目</w:t>
      </w:r>
    </w:p>
    <w:p w14:paraId="44E38B3F" w14:textId="77777777" w:rsidR="00E4499A" w:rsidRDefault="00E4499A" w:rsidP="00E4499A">
      <w:pPr>
        <w:pStyle w:val="af5"/>
        <w:numPr>
          <w:ilvl w:val="0"/>
          <w:numId w:val="7"/>
        </w:numPr>
        <w:spacing w:before="120"/>
        <w:ind w:left="690" w:hanging="240"/>
        <w:rPr>
          <w:rFonts w:ascii="宋体" w:eastAsia="宋体" w:hAnsi="Times New Roman"/>
          <w:color w:val="000000"/>
        </w:rPr>
      </w:pPr>
      <w:r w:rsidRPr="00E4499A">
        <w:rPr>
          <w:rFonts w:ascii="宋体" w:eastAsia="宋体" w:hAnsi="Times New Roman" w:hint="eastAsia"/>
          <w:color w:val="000000"/>
        </w:rPr>
        <w:t>代表中国进出口银行向设立在广州南沙自贸区的借款人</w:t>
      </w:r>
      <w:r w:rsidRPr="00E4499A">
        <w:rPr>
          <w:rFonts w:ascii="宋体" w:eastAsia="宋体" w:hAnsi="Times New Roman"/>
          <w:color w:val="000000"/>
        </w:rPr>
        <w:t>SPV提供首单飞机融资领域以SOFR计价的美元贷款</w:t>
      </w:r>
    </w:p>
    <w:p w14:paraId="29ABF8A9" w14:textId="77777777" w:rsidR="00E4499A" w:rsidRDefault="00E4499A" w:rsidP="00E4499A">
      <w:pPr>
        <w:pStyle w:val="af5"/>
        <w:numPr>
          <w:ilvl w:val="0"/>
          <w:numId w:val="8"/>
        </w:numPr>
        <w:spacing w:before="120"/>
        <w:ind w:left="690" w:hanging="240"/>
        <w:rPr>
          <w:rFonts w:ascii="宋体" w:eastAsia="宋体" w:hAnsi="Times New Roman"/>
          <w:color w:val="000000"/>
        </w:rPr>
      </w:pPr>
      <w:r w:rsidRPr="00E4499A">
        <w:rPr>
          <w:rFonts w:ascii="宋体" w:eastAsia="宋体" w:hAnsi="Times New Roman" w:hint="eastAsia"/>
          <w:color w:val="000000"/>
        </w:rPr>
        <w:t>代表境内头部金融租赁公司完成与境内航空公司的国产飞机融资租赁结合制造商买方信贷融资项目</w:t>
      </w:r>
    </w:p>
    <w:p w14:paraId="6D443535" w14:textId="77777777" w:rsidR="00E4499A" w:rsidRDefault="00E4499A" w:rsidP="00E4499A">
      <w:pPr>
        <w:pStyle w:val="af5"/>
        <w:numPr>
          <w:ilvl w:val="0"/>
          <w:numId w:val="9"/>
        </w:numPr>
        <w:spacing w:before="120"/>
        <w:ind w:left="690" w:hanging="240"/>
        <w:rPr>
          <w:rFonts w:ascii="宋体" w:eastAsia="宋体" w:hAnsi="Times New Roman"/>
          <w:color w:val="000000"/>
        </w:rPr>
      </w:pPr>
      <w:r w:rsidRPr="00E4499A">
        <w:rPr>
          <w:rFonts w:ascii="宋体" w:eastAsia="宋体" w:hAnsi="Times New Roman" w:hint="eastAsia"/>
          <w:color w:val="000000"/>
        </w:rPr>
        <w:t>代表招银金融租赁完成涉及</w:t>
      </w:r>
      <w:r w:rsidRPr="00E4499A">
        <w:rPr>
          <w:rFonts w:ascii="宋体" w:eastAsia="宋体" w:hAnsi="Times New Roman"/>
          <w:color w:val="000000"/>
        </w:rPr>
        <w:t>5架飞机的融资引进</w:t>
      </w:r>
    </w:p>
    <w:p w14:paraId="4199B2C2" w14:textId="77777777" w:rsidR="00E4499A" w:rsidRDefault="00E4499A" w:rsidP="00E4499A">
      <w:pPr>
        <w:pStyle w:val="af5"/>
        <w:numPr>
          <w:ilvl w:val="0"/>
          <w:numId w:val="10"/>
        </w:numPr>
        <w:spacing w:before="120"/>
        <w:ind w:left="690" w:hanging="240"/>
        <w:rPr>
          <w:rFonts w:ascii="宋体" w:eastAsia="宋体" w:hAnsi="Times New Roman"/>
          <w:color w:val="000000"/>
        </w:rPr>
      </w:pPr>
      <w:r w:rsidRPr="00E4499A">
        <w:rPr>
          <w:rFonts w:ascii="宋体" w:eastAsia="宋体" w:hAnsi="Times New Roman" w:hint="eastAsia"/>
          <w:color w:val="000000"/>
        </w:rPr>
        <w:t>代表中国飞机租赁（</w:t>
      </w:r>
      <w:r w:rsidRPr="00E4499A">
        <w:rPr>
          <w:rFonts w:ascii="宋体" w:eastAsia="宋体" w:hAnsi="Times New Roman"/>
          <w:color w:val="000000"/>
        </w:rPr>
        <w:t>1848.HK）完成数批次近20架飞机的飞机经营性租赁资产包出售</w:t>
      </w:r>
    </w:p>
    <w:p w14:paraId="17959FCE" w14:textId="77777777" w:rsidR="00E4499A" w:rsidRDefault="00E4499A" w:rsidP="00E4499A">
      <w:pPr>
        <w:pStyle w:val="af5"/>
        <w:numPr>
          <w:ilvl w:val="0"/>
          <w:numId w:val="11"/>
        </w:numPr>
        <w:spacing w:before="120"/>
        <w:ind w:left="690" w:hanging="240"/>
        <w:rPr>
          <w:rFonts w:ascii="宋体" w:eastAsia="宋体" w:hAnsi="Times New Roman"/>
          <w:color w:val="000000"/>
        </w:rPr>
      </w:pPr>
      <w:r w:rsidRPr="00E4499A">
        <w:rPr>
          <w:rFonts w:ascii="宋体" w:eastAsia="宋体" w:hAnsi="Times New Roman" w:hint="eastAsia"/>
          <w:color w:val="000000"/>
        </w:rPr>
        <w:t>代表中国航空企业完成共数百架</w:t>
      </w:r>
      <w:r w:rsidRPr="00E4499A">
        <w:rPr>
          <w:rFonts w:ascii="宋体" w:eastAsia="宋体" w:hAnsi="Times New Roman"/>
          <w:color w:val="000000"/>
        </w:rPr>
        <w:t>A319/A320/A321/A330飞机购买项目</w:t>
      </w:r>
    </w:p>
    <w:p w14:paraId="0C27BD77" w14:textId="77777777" w:rsidR="00E4499A" w:rsidRDefault="00E4499A" w:rsidP="00E4499A">
      <w:pPr>
        <w:pStyle w:val="af5"/>
        <w:numPr>
          <w:ilvl w:val="0"/>
          <w:numId w:val="12"/>
        </w:numPr>
        <w:spacing w:before="120"/>
        <w:ind w:left="690" w:hanging="240"/>
        <w:rPr>
          <w:rFonts w:ascii="宋体" w:eastAsia="宋体" w:hAnsi="Times New Roman"/>
          <w:color w:val="000000"/>
        </w:rPr>
      </w:pPr>
      <w:r w:rsidRPr="00E4499A">
        <w:rPr>
          <w:rFonts w:ascii="宋体" w:eastAsia="宋体" w:hAnsi="Times New Roman" w:hint="eastAsia"/>
          <w:color w:val="000000"/>
        </w:rPr>
        <w:t>代表中国某航空公司完成数批次超过</w:t>
      </w:r>
      <w:r w:rsidRPr="00E4499A">
        <w:rPr>
          <w:rFonts w:ascii="宋体" w:eastAsia="宋体" w:hAnsi="Times New Roman"/>
          <w:color w:val="000000"/>
        </w:rPr>
        <w:t>40架的老旧飞机国有资产进场处置结合售后经营性租赁</w:t>
      </w:r>
    </w:p>
    <w:p w14:paraId="2B48A2F5" w14:textId="77777777" w:rsidR="00E4499A" w:rsidRDefault="00E4499A" w:rsidP="00E4499A">
      <w:pPr>
        <w:pStyle w:val="af5"/>
        <w:numPr>
          <w:ilvl w:val="0"/>
          <w:numId w:val="13"/>
        </w:numPr>
        <w:spacing w:before="120"/>
        <w:ind w:left="690" w:hanging="240"/>
        <w:rPr>
          <w:rFonts w:ascii="宋体" w:eastAsia="宋体" w:hAnsi="Times New Roman"/>
          <w:color w:val="000000"/>
        </w:rPr>
      </w:pPr>
      <w:r w:rsidRPr="00E4499A">
        <w:rPr>
          <w:rFonts w:ascii="宋体" w:eastAsia="宋体" w:hAnsi="Times New Roman" w:hint="eastAsia"/>
          <w:color w:val="000000"/>
        </w:rPr>
        <w:t>代表中国某航空公司先后与</w:t>
      </w:r>
      <w:r w:rsidRPr="00E4499A">
        <w:rPr>
          <w:rFonts w:ascii="宋体" w:eastAsia="宋体" w:hAnsi="Times New Roman"/>
          <w:color w:val="000000"/>
        </w:rPr>
        <w:t>CFM、IAE、罗罗和Honeywell等航空设备制造及维修服务提供商完成航空发动机、APU等采购框架协议、小时包修协议、送修协议的谈判</w:t>
      </w:r>
    </w:p>
    <w:p w14:paraId="5C35BFBB" w14:textId="77777777" w:rsidR="00E4499A" w:rsidRDefault="00E4499A" w:rsidP="00E4499A">
      <w:pPr>
        <w:pStyle w:val="af5"/>
        <w:numPr>
          <w:ilvl w:val="0"/>
          <w:numId w:val="14"/>
        </w:numPr>
        <w:spacing w:before="120"/>
        <w:ind w:left="690" w:hanging="240"/>
        <w:rPr>
          <w:rFonts w:ascii="宋体" w:eastAsia="宋体" w:hAnsi="Times New Roman"/>
          <w:color w:val="000000"/>
        </w:rPr>
      </w:pPr>
      <w:r w:rsidRPr="00E4499A">
        <w:rPr>
          <w:rFonts w:ascii="宋体" w:eastAsia="宋体" w:hAnsi="Times New Roman" w:hint="eastAsia"/>
          <w:color w:val="000000"/>
        </w:rPr>
        <w:t>代表中国某航空公司开展其波音和空客机队的经营性租赁引进</w:t>
      </w:r>
    </w:p>
    <w:p w14:paraId="754A2F40" w14:textId="77777777" w:rsidR="00E4499A" w:rsidRDefault="00E4499A" w:rsidP="00E4499A">
      <w:pPr>
        <w:pStyle w:val="af5"/>
        <w:spacing w:after="0" w:line="480" w:lineRule="auto"/>
        <w:rPr>
          <w:rFonts w:ascii="宋体" w:eastAsia="宋体" w:hAnsi="宋体"/>
          <w:b/>
          <w:sz w:val="24"/>
        </w:rPr>
      </w:pPr>
      <w:r w:rsidRPr="00E4499A">
        <w:rPr>
          <w:rFonts w:ascii="宋体" w:eastAsia="宋体" w:hAnsi="宋体" w:hint="eastAsia"/>
          <w:b/>
          <w:sz w:val="24"/>
        </w:rPr>
        <w:t>教育背景</w:t>
      </w:r>
    </w:p>
    <w:p w14:paraId="28E59BFE" w14:textId="77777777" w:rsidR="00E4499A" w:rsidRDefault="00E4499A" w:rsidP="00E4499A">
      <w:pPr>
        <w:pStyle w:val="af5"/>
        <w:numPr>
          <w:ilvl w:val="0"/>
          <w:numId w:val="15"/>
        </w:numPr>
        <w:spacing w:before="120"/>
        <w:ind w:left="690" w:hanging="240"/>
        <w:rPr>
          <w:rFonts w:ascii="宋体" w:eastAsia="宋体" w:hAnsi="Times New Roman"/>
          <w:color w:val="000000"/>
        </w:rPr>
      </w:pPr>
      <w:r w:rsidRPr="00E4499A">
        <w:rPr>
          <w:rFonts w:ascii="宋体" w:eastAsia="宋体" w:hAnsi="Times New Roman" w:hint="eastAsia"/>
          <w:color w:val="000000"/>
        </w:rPr>
        <w:t>美国芝加哥肯特法学院，法学硕士，以“优异成绩</w:t>
      </w:r>
      <w:r w:rsidRPr="00E4499A">
        <w:rPr>
          <w:rFonts w:ascii="宋体" w:eastAsia="宋体" w:hAnsi="Times New Roman"/>
          <w:color w:val="000000"/>
        </w:rPr>
        <w:t>(with Distinction)</w:t>
      </w:r>
      <w:r w:rsidRPr="00E4499A">
        <w:rPr>
          <w:rFonts w:ascii="宋体" w:eastAsia="宋体" w:hAnsi="Times New Roman"/>
          <w:color w:val="000000"/>
        </w:rPr>
        <w:t>”</w:t>
      </w:r>
      <w:r w:rsidRPr="00E4499A">
        <w:rPr>
          <w:rFonts w:ascii="宋体" w:eastAsia="宋体" w:hAnsi="Times New Roman"/>
          <w:color w:val="000000"/>
        </w:rPr>
        <w:t>毕业</w:t>
      </w:r>
    </w:p>
    <w:p w14:paraId="441F6626" w14:textId="77777777" w:rsidR="00E4499A" w:rsidRDefault="00E4499A" w:rsidP="00E4499A">
      <w:pPr>
        <w:pStyle w:val="af5"/>
        <w:spacing w:after="0" w:line="480" w:lineRule="auto"/>
        <w:rPr>
          <w:rFonts w:ascii="宋体" w:eastAsia="宋体" w:hAnsi="宋体"/>
          <w:b/>
          <w:sz w:val="24"/>
        </w:rPr>
      </w:pPr>
      <w:r w:rsidRPr="00E4499A">
        <w:rPr>
          <w:rFonts w:ascii="宋体" w:eastAsia="宋体" w:hAnsi="宋体" w:hint="eastAsia"/>
          <w:b/>
          <w:sz w:val="24"/>
        </w:rPr>
        <w:t>执业资格</w:t>
      </w:r>
    </w:p>
    <w:p w14:paraId="7A08F2E6" w14:textId="77777777" w:rsidR="00E4499A" w:rsidRDefault="00E4499A" w:rsidP="00E4499A">
      <w:pPr>
        <w:pStyle w:val="af5"/>
        <w:numPr>
          <w:ilvl w:val="0"/>
          <w:numId w:val="16"/>
        </w:numPr>
        <w:spacing w:before="120"/>
        <w:ind w:left="690" w:hanging="240"/>
        <w:rPr>
          <w:rFonts w:ascii="宋体" w:eastAsia="宋体" w:hAnsi="Times New Roman"/>
          <w:color w:val="000000"/>
        </w:rPr>
      </w:pPr>
      <w:r w:rsidRPr="00E4499A">
        <w:rPr>
          <w:rFonts w:ascii="宋体" w:eastAsia="宋体" w:hAnsi="Times New Roman" w:hint="eastAsia"/>
          <w:color w:val="000000"/>
        </w:rPr>
        <w:t>中华人民共和国执业律师</w:t>
      </w:r>
    </w:p>
    <w:p w14:paraId="27180FAF" w14:textId="77777777" w:rsidR="00E4499A" w:rsidRDefault="00E4499A" w:rsidP="00E4499A">
      <w:pPr>
        <w:pStyle w:val="af5"/>
        <w:spacing w:after="0" w:line="480" w:lineRule="auto"/>
        <w:rPr>
          <w:rFonts w:ascii="宋体" w:eastAsia="宋体" w:hAnsi="宋体"/>
          <w:b/>
          <w:sz w:val="24"/>
        </w:rPr>
      </w:pPr>
      <w:r w:rsidRPr="00E4499A">
        <w:rPr>
          <w:rFonts w:ascii="宋体" w:eastAsia="宋体" w:hAnsi="宋体" w:hint="eastAsia"/>
          <w:b/>
          <w:sz w:val="24"/>
        </w:rPr>
        <w:t>工作语言</w:t>
      </w:r>
    </w:p>
    <w:p w14:paraId="54B2FFB1" w14:textId="77777777" w:rsidR="00E4499A" w:rsidRDefault="00E4499A" w:rsidP="00E4499A">
      <w:pPr>
        <w:pStyle w:val="af5"/>
        <w:numPr>
          <w:ilvl w:val="0"/>
          <w:numId w:val="17"/>
        </w:numPr>
        <w:spacing w:before="120"/>
        <w:ind w:left="690" w:hanging="240"/>
        <w:rPr>
          <w:rFonts w:ascii="宋体" w:eastAsia="宋体" w:hAnsi="Times New Roman"/>
          <w:color w:val="000000"/>
        </w:rPr>
      </w:pPr>
      <w:r w:rsidRPr="00E4499A">
        <w:rPr>
          <w:rFonts w:ascii="宋体" w:eastAsia="宋体" w:hAnsi="Times New Roman" w:hint="eastAsia"/>
          <w:color w:val="000000"/>
        </w:rPr>
        <w:t>普通话</w:t>
      </w:r>
    </w:p>
    <w:p w14:paraId="3A54E4AC" w14:textId="77777777" w:rsidR="00E4499A" w:rsidRDefault="00E4499A" w:rsidP="00E4499A">
      <w:pPr>
        <w:pStyle w:val="af5"/>
        <w:numPr>
          <w:ilvl w:val="0"/>
          <w:numId w:val="18"/>
        </w:numPr>
        <w:spacing w:before="120"/>
        <w:ind w:left="690" w:hanging="240"/>
        <w:rPr>
          <w:rFonts w:ascii="宋体" w:eastAsia="宋体" w:hAnsi="Times New Roman"/>
          <w:color w:val="000000"/>
        </w:rPr>
      </w:pPr>
      <w:r w:rsidRPr="00E4499A">
        <w:rPr>
          <w:rFonts w:ascii="宋体" w:eastAsia="宋体" w:hAnsi="Times New Roman" w:hint="eastAsia"/>
          <w:color w:val="000000"/>
        </w:rPr>
        <w:t>英文</w:t>
      </w:r>
    </w:p>
    <w:p w14:paraId="73ADADD5" w14:textId="77777777" w:rsidR="00E4499A" w:rsidRDefault="00E4499A" w:rsidP="00E4499A">
      <w:pPr>
        <w:pStyle w:val="af5"/>
        <w:numPr>
          <w:ilvl w:val="0"/>
          <w:numId w:val="19"/>
        </w:numPr>
        <w:spacing w:before="120"/>
        <w:ind w:left="690" w:hanging="240"/>
        <w:rPr>
          <w:rFonts w:ascii="宋体" w:eastAsia="宋体" w:hAnsi="Times New Roman"/>
          <w:color w:val="000000"/>
        </w:rPr>
      </w:pPr>
      <w:r w:rsidRPr="00E4499A">
        <w:rPr>
          <w:rFonts w:ascii="宋体" w:eastAsia="宋体" w:hAnsi="Times New Roman" w:hint="eastAsia"/>
          <w:color w:val="000000"/>
        </w:rPr>
        <w:t>粤语</w:t>
      </w:r>
    </w:p>
    <w:p w14:paraId="79E81383" w14:textId="77777777" w:rsidR="00E4499A" w:rsidRDefault="00E4499A" w:rsidP="00E4499A">
      <w:pPr>
        <w:pStyle w:val="af5"/>
        <w:spacing w:after="0" w:line="480" w:lineRule="auto"/>
        <w:rPr>
          <w:rFonts w:ascii="宋体" w:eastAsia="宋体" w:hAnsi="宋体"/>
          <w:b/>
          <w:sz w:val="24"/>
        </w:rPr>
      </w:pPr>
      <w:r w:rsidRPr="00E4499A">
        <w:rPr>
          <w:rFonts w:ascii="宋体" w:eastAsia="宋体" w:hAnsi="宋体" w:hint="eastAsia"/>
          <w:b/>
          <w:sz w:val="24"/>
        </w:rPr>
        <w:t>职业背景</w:t>
      </w:r>
    </w:p>
    <w:p w14:paraId="2E3EF346" w14:textId="77777777" w:rsidR="00E4499A" w:rsidRDefault="00E4499A" w:rsidP="00E4499A">
      <w:pPr>
        <w:pStyle w:val="af5"/>
        <w:numPr>
          <w:ilvl w:val="0"/>
          <w:numId w:val="20"/>
        </w:numPr>
        <w:spacing w:before="120"/>
        <w:ind w:left="690" w:hanging="240"/>
        <w:rPr>
          <w:rFonts w:ascii="宋体" w:eastAsia="宋体" w:hAnsi="Times New Roman"/>
          <w:color w:val="000000"/>
        </w:rPr>
      </w:pPr>
      <w:r w:rsidRPr="00E4499A">
        <w:rPr>
          <w:rFonts w:ascii="宋体" w:eastAsia="宋体" w:hAnsi="Times New Roman" w:hint="eastAsia"/>
          <w:color w:val="000000"/>
        </w:rPr>
        <w:t>加入方达前，谭舸律师曾在一家领先的中资所担任合伙人，此前还曾在中国民用航空局和多家知名外资所的境外办公室任职。</w:t>
      </w:r>
    </w:p>
    <w:p w14:paraId="14BB80EC" w14:textId="77777777" w:rsidR="00E4499A" w:rsidRDefault="00E4499A" w:rsidP="00E4499A">
      <w:pPr>
        <w:pStyle w:val="af5"/>
        <w:spacing w:after="0" w:line="480" w:lineRule="auto"/>
        <w:rPr>
          <w:rFonts w:ascii="宋体" w:eastAsia="宋体" w:hAnsi="宋体"/>
          <w:b/>
          <w:sz w:val="24"/>
        </w:rPr>
      </w:pPr>
      <w:r w:rsidRPr="00E4499A">
        <w:rPr>
          <w:rFonts w:ascii="宋体" w:eastAsia="宋体" w:hAnsi="宋体" w:hint="eastAsia"/>
          <w:b/>
          <w:sz w:val="24"/>
        </w:rPr>
        <w:t>其他信息</w:t>
      </w:r>
    </w:p>
    <w:p w14:paraId="4C7D057F" w14:textId="77777777" w:rsidR="00E4499A" w:rsidRDefault="00E4499A" w:rsidP="00E4499A">
      <w:pPr>
        <w:pStyle w:val="af5"/>
        <w:spacing w:after="0" w:line="480" w:lineRule="auto"/>
        <w:rPr>
          <w:rFonts w:ascii="宋体" w:eastAsia="宋体" w:hAnsi="宋体"/>
          <w:b/>
          <w:sz w:val="24"/>
        </w:rPr>
      </w:pPr>
      <w:r w:rsidRPr="00E4499A">
        <w:rPr>
          <w:rFonts w:ascii="宋体" w:eastAsia="宋体" w:hAnsi="宋体" w:hint="eastAsia"/>
          <w:b/>
          <w:sz w:val="24"/>
        </w:rPr>
        <w:t>获奖情况</w:t>
      </w:r>
    </w:p>
    <w:p w14:paraId="07DC6E10" w14:textId="77777777" w:rsidR="00E4499A" w:rsidRDefault="00E4499A" w:rsidP="00E4499A">
      <w:pPr>
        <w:pStyle w:val="af5"/>
        <w:numPr>
          <w:ilvl w:val="0"/>
          <w:numId w:val="21"/>
        </w:numPr>
        <w:spacing w:before="120"/>
        <w:ind w:left="690" w:hanging="240"/>
        <w:rPr>
          <w:rFonts w:ascii="宋体" w:eastAsia="宋体" w:hAnsi="Times New Roman"/>
          <w:color w:val="000000"/>
        </w:rPr>
      </w:pPr>
      <w:r w:rsidRPr="00E4499A">
        <w:rPr>
          <w:rFonts w:ascii="宋体" w:eastAsia="宋体" w:hAnsi="Times New Roman"/>
          <w:color w:val="000000"/>
        </w:rPr>
        <w:t>钱伯斯(Chambers)《2023全球法律指南》榜单：航空金融</w:t>
      </w:r>
      <w:r w:rsidRPr="00E4499A">
        <w:rPr>
          <w:rFonts w:ascii="宋体" w:eastAsia="宋体" w:hAnsi="Times New Roman"/>
          <w:color w:val="000000"/>
        </w:rPr>
        <w:t> </w:t>
      </w:r>
      <w:r w:rsidRPr="00E4499A">
        <w:rPr>
          <w:rFonts w:ascii="宋体" w:eastAsia="宋体" w:hAnsi="Times New Roman"/>
          <w:color w:val="000000"/>
        </w:rPr>
        <w:t xml:space="preserve"> 第一级别律师 </w:t>
      </w:r>
    </w:p>
    <w:p w14:paraId="5837F33E" w14:textId="77777777" w:rsidR="00E4499A" w:rsidRDefault="00E4499A" w:rsidP="00E4499A">
      <w:pPr>
        <w:pStyle w:val="af5"/>
        <w:numPr>
          <w:ilvl w:val="0"/>
          <w:numId w:val="22"/>
        </w:numPr>
        <w:spacing w:before="120"/>
        <w:ind w:left="690" w:hanging="240"/>
        <w:rPr>
          <w:rFonts w:ascii="宋体" w:eastAsia="宋体" w:hAnsi="Times New Roman"/>
          <w:color w:val="000000"/>
        </w:rPr>
      </w:pPr>
      <w:r w:rsidRPr="00E4499A">
        <w:rPr>
          <w:rFonts w:ascii="宋体" w:eastAsia="宋体" w:hAnsi="Times New Roman"/>
          <w:color w:val="000000"/>
        </w:rPr>
        <w:t>钱伯斯(Chambers)《2023大中华区法律指南》榜单：航空金融</w:t>
      </w:r>
      <w:r w:rsidRPr="00E4499A">
        <w:rPr>
          <w:rFonts w:ascii="宋体" w:eastAsia="宋体" w:hAnsi="Times New Roman"/>
          <w:color w:val="000000"/>
        </w:rPr>
        <w:t> </w:t>
      </w:r>
      <w:r w:rsidRPr="00E4499A">
        <w:rPr>
          <w:rFonts w:ascii="宋体" w:eastAsia="宋体" w:hAnsi="Times New Roman"/>
          <w:color w:val="000000"/>
        </w:rPr>
        <w:t xml:space="preserve"> 第一级别律师 </w:t>
      </w:r>
    </w:p>
    <w:p w14:paraId="555F7278" w14:textId="77777777" w:rsidR="00E4499A" w:rsidRDefault="00E4499A" w:rsidP="00E4499A">
      <w:pPr>
        <w:pStyle w:val="af5"/>
        <w:numPr>
          <w:ilvl w:val="0"/>
          <w:numId w:val="23"/>
        </w:numPr>
        <w:spacing w:before="120"/>
        <w:ind w:left="690" w:hanging="240"/>
        <w:rPr>
          <w:rFonts w:ascii="宋体" w:eastAsia="宋体" w:hAnsi="Times New Roman"/>
          <w:color w:val="000000"/>
        </w:rPr>
      </w:pPr>
      <w:r w:rsidRPr="00E4499A">
        <w:rPr>
          <w:rFonts w:ascii="宋体" w:eastAsia="宋体" w:hAnsi="Times New Roman"/>
          <w:color w:val="000000"/>
        </w:rPr>
        <w:t>钱伯斯(Chambers)《2022全球法律指南》榜单：航空金融</w:t>
      </w:r>
      <w:r w:rsidRPr="00E4499A">
        <w:rPr>
          <w:rFonts w:ascii="宋体" w:eastAsia="宋体" w:hAnsi="Times New Roman"/>
          <w:color w:val="000000"/>
        </w:rPr>
        <w:t> </w:t>
      </w:r>
      <w:r w:rsidRPr="00E4499A">
        <w:rPr>
          <w:rFonts w:ascii="宋体" w:eastAsia="宋体" w:hAnsi="Times New Roman"/>
          <w:color w:val="000000"/>
        </w:rPr>
        <w:t xml:space="preserve"> 第一级别律师 </w:t>
      </w:r>
    </w:p>
    <w:p w14:paraId="79C021C3" w14:textId="77777777" w:rsidR="00E4499A" w:rsidRDefault="00E4499A" w:rsidP="00E4499A">
      <w:pPr>
        <w:pStyle w:val="af5"/>
        <w:numPr>
          <w:ilvl w:val="0"/>
          <w:numId w:val="24"/>
        </w:numPr>
        <w:spacing w:before="120"/>
        <w:ind w:left="690" w:hanging="240"/>
        <w:rPr>
          <w:rFonts w:ascii="宋体" w:eastAsia="宋体" w:hAnsi="Times New Roman"/>
          <w:color w:val="000000"/>
        </w:rPr>
      </w:pPr>
      <w:r w:rsidRPr="00E4499A">
        <w:rPr>
          <w:rFonts w:ascii="宋体" w:eastAsia="宋体" w:hAnsi="Times New Roman"/>
          <w:color w:val="000000"/>
        </w:rPr>
        <w:t>钱伯斯(Chambers)《2022大中华区法律指南》榜单：航空金融</w:t>
      </w:r>
      <w:r w:rsidRPr="00E4499A">
        <w:rPr>
          <w:rFonts w:ascii="宋体" w:eastAsia="宋体" w:hAnsi="Times New Roman"/>
          <w:color w:val="000000"/>
        </w:rPr>
        <w:t> </w:t>
      </w:r>
      <w:r w:rsidRPr="00E4499A">
        <w:rPr>
          <w:rFonts w:ascii="宋体" w:eastAsia="宋体" w:hAnsi="Times New Roman"/>
          <w:color w:val="000000"/>
        </w:rPr>
        <w:t xml:space="preserve"> 第一级别律师 </w:t>
      </w:r>
    </w:p>
    <w:p w14:paraId="30DFB529" w14:textId="77777777" w:rsidR="00E4499A" w:rsidRDefault="00E4499A" w:rsidP="00E4499A">
      <w:pPr>
        <w:pStyle w:val="af5"/>
        <w:numPr>
          <w:ilvl w:val="0"/>
          <w:numId w:val="25"/>
        </w:numPr>
        <w:spacing w:before="120"/>
        <w:ind w:left="690" w:hanging="240"/>
        <w:rPr>
          <w:rFonts w:ascii="宋体" w:eastAsia="宋体" w:hAnsi="Times New Roman"/>
          <w:color w:val="000000"/>
        </w:rPr>
      </w:pPr>
      <w:r w:rsidRPr="00E4499A">
        <w:rPr>
          <w:rFonts w:ascii="宋体" w:eastAsia="宋体" w:hAnsi="Times New Roman"/>
          <w:color w:val="000000"/>
        </w:rPr>
        <w:t>钱伯斯(Chambers)《2021全球法律指南》榜单：航空金融</w:t>
      </w:r>
      <w:r w:rsidRPr="00E4499A">
        <w:rPr>
          <w:rFonts w:ascii="宋体" w:eastAsia="宋体" w:hAnsi="Times New Roman"/>
          <w:color w:val="000000"/>
        </w:rPr>
        <w:t> </w:t>
      </w:r>
      <w:r w:rsidRPr="00E4499A">
        <w:rPr>
          <w:rFonts w:ascii="宋体" w:eastAsia="宋体" w:hAnsi="Times New Roman"/>
          <w:color w:val="000000"/>
        </w:rPr>
        <w:t xml:space="preserve"> 第一级别律师 </w:t>
      </w:r>
    </w:p>
    <w:p w14:paraId="25A0BFEA" w14:textId="77777777" w:rsidR="00E4499A" w:rsidRDefault="00E4499A" w:rsidP="00E4499A">
      <w:pPr>
        <w:pStyle w:val="af5"/>
        <w:numPr>
          <w:ilvl w:val="0"/>
          <w:numId w:val="26"/>
        </w:numPr>
        <w:spacing w:before="120"/>
        <w:ind w:left="690" w:hanging="240"/>
        <w:rPr>
          <w:rFonts w:ascii="宋体" w:eastAsia="宋体" w:hAnsi="Times New Roman"/>
          <w:color w:val="000000"/>
        </w:rPr>
      </w:pPr>
      <w:r w:rsidRPr="00E4499A">
        <w:rPr>
          <w:rFonts w:ascii="宋体" w:eastAsia="宋体" w:hAnsi="Times New Roman"/>
          <w:color w:val="000000"/>
        </w:rPr>
        <w:t>钱伯斯(Chambers)《2021亚太法律指南》榜单：航空金融</w:t>
      </w:r>
      <w:r w:rsidRPr="00E4499A">
        <w:rPr>
          <w:rFonts w:ascii="宋体" w:eastAsia="宋体" w:hAnsi="Times New Roman"/>
          <w:color w:val="000000"/>
        </w:rPr>
        <w:t> </w:t>
      </w:r>
      <w:r w:rsidRPr="00E4499A">
        <w:rPr>
          <w:rFonts w:ascii="宋体" w:eastAsia="宋体" w:hAnsi="Times New Roman"/>
          <w:color w:val="000000"/>
        </w:rPr>
        <w:t xml:space="preserve"> 第一级别律师 </w:t>
      </w:r>
    </w:p>
    <w:p w14:paraId="1A2D861E" w14:textId="77777777" w:rsidR="00E4499A" w:rsidRDefault="00E4499A" w:rsidP="00E4499A">
      <w:pPr>
        <w:pStyle w:val="af5"/>
        <w:numPr>
          <w:ilvl w:val="0"/>
          <w:numId w:val="27"/>
        </w:numPr>
        <w:spacing w:before="120"/>
        <w:ind w:left="690" w:hanging="240"/>
        <w:rPr>
          <w:rFonts w:ascii="宋体" w:eastAsia="宋体" w:hAnsi="Times New Roman"/>
          <w:color w:val="000000"/>
        </w:rPr>
      </w:pPr>
      <w:r w:rsidRPr="00E4499A">
        <w:rPr>
          <w:rFonts w:ascii="宋体" w:eastAsia="宋体" w:hAnsi="Times New Roman"/>
          <w:color w:val="000000"/>
        </w:rPr>
        <w:t xml:space="preserve">2021年度LEGALBAND风云榜：交易律师15强 谭舸 </w:t>
      </w:r>
    </w:p>
    <w:p w14:paraId="09338DE8" w14:textId="77777777" w:rsidR="00E4499A" w:rsidRDefault="00E4499A" w:rsidP="00E4499A">
      <w:pPr>
        <w:pStyle w:val="af5"/>
        <w:numPr>
          <w:ilvl w:val="0"/>
          <w:numId w:val="28"/>
        </w:numPr>
        <w:spacing w:before="120"/>
        <w:ind w:left="690" w:hanging="240"/>
        <w:rPr>
          <w:rFonts w:ascii="宋体" w:eastAsia="宋体" w:hAnsi="Times New Roman"/>
          <w:color w:val="000000"/>
        </w:rPr>
      </w:pPr>
      <w:r w:rsidRPr="00E4499A">
        <w:rPr>
          <w:rFonts w:ascii="宋体" w:eastAsia="宋体" w:hAnsi="Times New Roman"/>
          <w:color w:val="000000"/>
        </w:rPr>
        <w:t xml:space="preserve">2021年 IFLR1000年度榜单：Highly Regarded Lawyer </w:t>
      </w:r>
    </w:p>
    <w:p w14:paraId="325D1040" w14:textId="77777777" w:rsidR="00E4499A" w:rsidRDefault="00E4499A" w:rsidP="00E4499A">
      <w:pPr>
        <w:pStyle w:val="af5"/>
        <w:numPr>
          <w:ilvl w:val="0"/>
          <w:numId w:val="29"/>
        </w:numPr>
        <w:spacing w:before="120"/>
        <w:ind w:left="690" w:hanging="240"/>
        <w:rPr>
          <w:rFonts w:ascii="宋体" w:eastAsia="宋体" w:hAnsi="Times New Roman"/>
          <w:color w:val="000000"/>
        </w:rPr>
      </w:pPr>
      <w:r w:rsidRPr="00E4499A">
        <w:rPr>
          <w:rFonts w:ascii="宋体" w:eastAsia="宋体" w:hAnsi="Times New Roman"/>
          <w:color w:val="000000"/>
        </w:rPr>
        <w:t xml:space="preserve">2021年IFLR1000 女性领军人物指南（IFLR1000 Women Leaders 2021） </w:t>
      </w:r>
    </w:p>
    <w:p w14:paraId="3EEA3995" w14:textId="77777777" w:rsidR="00E4499A" w:rsidRDefault="00E4499A" w:rsidP="00E4499A">
      <w:pPr>
        <w:pStyle w:val="af5"/>
        <w:numPr>
          <w:ilvl w:val="0"/>
          <w:numId w:val="30"/>
        </w:numPr>
        <w:spacing w:before="120"/>
        <w:ind w:left="690" w:hanging="240"/>
        <w:rPr>
          <w:rFonts w:ascii="宋体" w:eastAsia="宋体" w:hAnsi="Times New Roman"/>
          <w:color w:val="000000"/>
        </w:rPr>
      </w:pPr>
      <w:r w:rsidRPr="00E4499A">
        <w:rPr>
          <w:rFonts w:ascii="宋体" w:eastAsia="宋体" w:hAnsi="Times New Roman"/>
          <w:color w:val="000000"/>
        </w:rPr>
        <w:t xml:space="preserve">《商法》2020年度：100位中国业务优秀律师 </w:t>
      </w:r>
    </w:p>
    <w:p w14:paraId="73953B9F" w14:textId="77777777" w:rsidR="00E4499A" w:rsidRDefault="00E4499A" w:rsidP="00E4499A">
      <w:pPr>
        <w:pStyle w:val="af5"/>
        <w:numPr>
          <w:ilvl w:val="0"/>
          <w:numId w:val="31"/>
        </w:numPr>
        <w:spacing w:before="120"/>
        <w:ind w:left="690" w:hanging="240"/>
        <w:rPr>
          <w:rFonts w:ascii="宋体" w:eastAsia="宋体" w:hAnsi="Times New Roman"/>
          <w:color w:val="000000"/>
        </w:rPr>
      </w:pPr>
      <w:r w:rsidRPr="00E4499A">
        <w:rPr>
          <w:rFonts w:ascii="宋体" w:eastAsia="宋体" w:hAnsi="Times New Roman"/>
          <w:color w:val="000000"/>
        </w:rPr>
        <w:t>《亚洲法律杂志》（ALB）</w:t>
      </w:r>
      <w:r w:rsidRPr="00E4499A">
        <w:rPr>
          <w:rFonts w:ascii="宋体" w:eastAsia="宋体" w:hAnsi="Times New Roman"/>
          <w:color w:val="000000"/>
        </w:rPr>
        <w:t>“</w:t>
      </w:r>
      <w:r w:rsidRPr="00E4499A">
        <w:rPr>
          <w:rFonts w:ascii="宋体" w:eastAsia="宋体" w:hAnsi="Times New Roman"/>
          <w:color w:val="000000"/>
        </w:rPr>
        <w:t>2019年度中国十五佳女律师</w:t>
      </w:r>
      <w:r w:rsidRPr="00E4499A">
        <w:rPr>
          <w:rFonts w:ascii="宋体" w:eastAsia="宋体" w:hAnsi="Times New Roman"/>
          <w:color w:val="000000"/>
        </w:rPr>
        <w:t>”</w:t>
      </w:r>
      <w:r w:rsidRPr="00E4499A">
        <w:rPr>
          <w:rFonts w:ascii="宋体" w:eastAsia="宋体" w:hAnsi="Times New Roman"/>
          <w:color w:val="000000"/>
        </w:rPr>
        <w:t xml:space="preserve"> </w:t>
      </w:r>
    </w:p>
    <w:p w14:paraId="293C6396" w14:textId="77777777" w:rsidR="00E4499A" w:rsidRDefault="00E4499A" w:rsidP="00E4499A">
      <w:pPr>
        <w:pStyle w:val="af5"/>
        <w:numPr>
          <w:ilvl w:val="0"/>
          <w:numId w:val="32"/>
        </w:numPr>
        <w:spacing w:before="120"/>
        <w:ind w:left="690" w:hanging="240"/>
        <w:rPr>
          <w:rFonts w:ascii="宋体" w:eastAsia="宋体" w:hAnsi="Times New Roman"/>
          <w:color w:val="000000"/>
        </w:rPr>
      </w:pPr>
      <w:r w:rsidRPr="00E4499A">
        <w:rPr>
          <w:rFonts w:ascii="宋体" w:eastAsia="宋体" w:hAnsi="Times New Roman"/>
          <w:color w:val="000000"/>
        </w:rPr>
        <w:t xml:space="preserve">《航空金融》（Airfinance Journal）2018年最佳融资租赁交易大奖 </w:t>
      </w:r>
    </w:p>
    <w:p w14:paraId="3094DA5E" w14:textId="77777777" w:rsidR="00E4499A" w:rsidRDefault="00E4499A" w:rsidP="00E4499A">
      <w:pPr>
        <w:pStyle w:val="af5"/>
        <w:numPr>
          <w:ilvl w:val="0"/>
          <w:numId w:val="33"/>
        </w:numPr>
        <w:spacing w:before="120"/>
        <w:ind w:left="690" w:hanging="240"/>
        <w:rPr>
          <w:rFonts w:ascii="宋体" w:eastAsia="宋体" w:hAnsi="Times New Roman"/>
          <w:color w:val="000000"/>
        </w:rPr>
      </w:pPr>
      <w:r w:rsidRPr="00E4499A">
        <w:rPr>
          <w:rFonts w:ascii="宋体" w:eastAsia="宋体" w:hAnsi="Times New Roman"/>
          <w:color w:val="000000"/>
        </w:rPr>
        <w:t>第七届中国航空金融</w:t>
      </w:r>
      <w:r w:rsidRPr="00E4499A">
        <w:rPr>
          <w:rFonts w:ascii="宋体" w:eastAsia="宋体" w:hAnsi="Times New Roman"/>
          <w:color w:val="000000"/>
        </w:rPr>
        <w:t>“</w:t>
      </w:r>
      <w:r w:rsidRPr="00E4499A">
        <w:rPr>
          <w:rFonts w:ascii="宋体" w:eastAsia="宋体" w:hAnsi="Times New Roman"/>
          <w:color w:val="000000"/>
        </w:rPr>
        <w:t>万户奖</w:t>
      </w:r>
      <w:r w:rsidRPr="00E4499A">
        <w:rPr>
          <w:rFonts w:ascii="宋体" w:eastAsia="宋体" w:hAnsi="Times New Roman"/>
          <w:color w:val="000000"/>
        </w:rPr>
        <w:t>”</w:t>
      </w:r>
      <w:r w:rsidRPr="00E4499A">
        <w:rPr>
          <w:rFonts w:ascii="宋体" w:eastAsia="宋体" w:hAnsi="Times New Roman"/>
          <w:color w:val="000000"/>
        </w:rPr>
        <w:t xml:space="preserve">国际合作奖 </w:t>
      </w:r>
    </w:p>
    <w:p w14:paraId="792EF09B" w14:textId="77777777" w:rsidR="00E4499A" w:rsidRDefault="00E4499A" w:rsidP="00E4499A">
      <w:pPr>
        <w:pStyle w:val="af5"/>
        <w:spacing w:after="0" w:line="480" w:lineRule="auto"/>
        <w:rPr>
          <w:rFonts w:ascii="宋体" w:eastAsia="宋体" w:hAnsi="宋体"/>
          <w:b/>
          <w:sz w:val="24"/>
        </w:rPr>
      </w:pPr>
      <w:r w:rsidRPr="00E4499A">
        <w:rPr>
          <w:rFonts w:ascii="宋体" w:eastAsia="宋体" w:hAnsi="宋体" w:hint="eastAsia"/>
          <w:b/>
          <w:sz w:val="24"/>
        </w:rPr>
        <w:t>其他履职</w:t>
      </w:r>
    </w:p>
    <w:p w14:paraId="3EF94E64" w14:textId="77777777" w:rsidR="00E4499A" w:rsidRDefault="00E4499A" w:rsidP="00E4499A">
      <w:pPr>
        <w:pStyle w:val="af5"/>
        <w:numPr>
          <w:ilvl w:val="0"/>
          <w:numId w:val="34"/>
        </w:numPr>
        <w:spacing w:before="120"/>
        <w:ind w:left="690" w:hanging="240"/>
        <w:rPr>
          <w:rFonts w:ascii="宋体" w:eastAsia="宋体" w:hAnsi="Times New Roman"/>
          <w:color w:val="000000"/>
        </w:rPr>
      </w:pPr>
      <w:r w:rsidRPr="00E4499A">
        <w:rPr>
          <w:rFonts w:ascii="宋体" w:eastAsia="宋体" w:hAnsi="Times New Roman"/>
          <w:color w:val="000000"/>
        </w:rPr>
        <w:t xml:space="preserve">中国海事仲裁委员会仲裁员 </w:t>
      </w:r>
    </w:p>
    <w:p w14:paraId="2BDD4953" w14:textId="77777777" w:rsidR="00E4499A" w:rsidRDefault="00E4499A" w:rsidP="00E4499A">
      <w:pPr>
        <w:pStyle w:val="af5"/>
        <w:numPr>
          <w:ilvl w:val="0"/>
          <w:numId w:val="35"/>
        </w:numPr>
        <w:spacing w:before="120"/>
        <w:ind w:left="690" w:hanging="240"/>
        <w:rPr>
          <w:rFonts w:ascii="宋体" w:eastAsia="宋体" w:hAnsi="Times New Roman"/>
          <w:color w:val="000000"/>
        </w:rPr>
      </w:pPr>
      <w:r w:rsidRPr="00E4499A">
        <w:rPr>
          <w:rFonts w:ascii="宋体" w:eastAsia="宋体" w:hAnsi="Times New Roman"/>
          <w:color w:val="000000"/>
        </w:rPr>
        <w:t xml:space="preserve">深圳国际仲裁院仲裁员 </w:t>
      </w:r>
    </w:p>
    <w:p w14:paraId="4F0A196B" w14:textId="76BFA747" w:rsidR="00A46A04" w:rsidRPr="00E4499A" w:rsidRDefault="00E4499A" w:rsidP="00E4499A">
      <w:pPr>
        <w:pStyle w:val="af5"/>
        <w:numPr>
          <w:ilvl w:val="0"/>
          <w:numId w:val="36"/>
        </w:numPr>
        <w:spacing w:before="120"/>
        <w:ind w:left="690" w:hanging="240"/>
        <w:rPr>
          <w:rFonts w:ascii="宋体" w:eastAsia="宋体" w:hAnsi="Times New Roman"/>
          <w:color w:val="000000"/>
        </w:rPr>
      </w:pPr>
      <w:r w:rsidRPr="00E4499A">
        <w:rPr>
          <w:rFonts w:ascii="宋体" w:eastAsia="宋体" w:hAnsi="Times New Roman"/>
          <w:color w:val="000000"/>
        </w:rPr>
        <w:t xml:space="preserve">中国法学会航空法学研究会理事 </w:t>
      </w:r>
    </w:p>
    <w:sectPr w:rsidR="00A46A04" w:rsidRPr="00E449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06F8"/>
    <w:multiLevelType w:val="singleLevel"/>
    <w:tmpl w:val="D03E85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14B28"/>
    <w:multiLevelType w:val="singleLevel"/>
    <w:tmpl w:val="929C00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050B9"/>
    <w:multiLevelType w:val="singleLevel"/>
    <w:tmpl w:val="CB6454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304939"/>
    <w:multiLevelType w:val="singleLevel"/>
    <w:tmpl w:val="3F368A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05275D"/>
    <w:multiLevelType w:val="singleLevel"/>
    <w:tmpl w:val="1FD0BB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2F07D3"/>
    <w:multiLevelType w:val="singleLevel"/>
    <w:tmpl w:val="EC9E30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725402"/>
    <w:multiLevelType w:val="singleLevel"/>
    <w:tmpl w:val="0FFA68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9A38C5"/>
    <w:multiLevelType w:val="singleLevel"/>
    <w:tmpl w:val="9BA0D8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214CC1"/>
    <w:multiLevelType w:val="singleLevel"/>
    <w:tmpl w:val="956CBB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E5718A"/>
    <w:multiLevelType w:val="singleLevel"/>
    <w:tmpl w:val="5C5A4D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F148C6"/>
    <w:multiLevelType w:val="singleLevel"/>
    <w:tmpl w:val="AA3891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5745E78"/>
    <w:multiLevelType w:val="singleLevel"/>
    <w:tmpl w:val="E7A8AA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053BBE"/>
    <w:multiLevelType w:val="singleLevel"/>
    <w:tmpl w:val="630089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E2F4D47"/>
    <w:multiLevelType w:val="singleLevel"/>
    <w:tmpl w:val="B942A6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3B4D9D"/>
    <w:multiLevelType w:val="singleLevel"/>
    <w:tmpl w:val="B36832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DCE11BF"/>
    <w:multiLevelType w:val="singleLevel"/>
    <w:tmpl w:val="9EF4680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DD630D"/>
    <w:multiLevelType w:val="singleLevel"/>
    <w:tmpl w:val="37FC05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E2267B"/>
    <w:multiLevelType w:val="singleLevel"/>
    <w:tmpl w:val="630089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2E2828"/>
    <w:multiLevelType w:val="singleLevel"/>
    <w:tmpl w:val="DE9805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EA6135"/>
    <w:multiLevelType w:val="singleLevel"/>
    <w:tmpl w:val="23E68F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A87C56"/>
    <w:multiLevelType w:val="singleLevel"/>
    <w:tmpl w:val="85663E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6629BA"/>
    <w:multiLevelType w:val="singleLevel"/>
    <w:tmpl w:val="114ACB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7811BBC"/>
    <w:multiLevelType w:val="singleLevel"/>
    <w:tmpl w:val="061CDB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A13C1A"/>
    <w:multiLevelType w:val="singleLevel"/>
    <w:tmpl w:val="3B8CFC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D8B322C"/>
    <w:multiLevelType w:val="singleLevel"/>
    <w:tmpl w:val="81C2938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F734EB5"/>
    <w:multiLevelType w:val="singleLevel"/>
    <w:tmpl w:val="6FFEEB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0118BB"/>
    <w:multiLevelType w:val="singleLevel"/>
    <w:tmpl w:val="6EAC596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6A74E8"/>
    <w:multiLevelType w:val="singleLevel"/>
    <w:tmpl w:val="AFF4B8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BF302B"/>
    <w:multiLevelType w:val="singleLevel"/>
    <w:tmpl w:val="BF26A5D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7F21C8"/>
    <w:multiLevelType w:val="singleLevel"/>
    <w:tmpl w:val="0DA6F1E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AF1109"/>
    <w:multiLevelType w:val="singleLevel"/>
    <w:tmpl w:val="9F1A107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AF606F"/>
    <w:multiLevelType w:val="singleLevel"/>
    <w:tmpl w:val="B0D087B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D166EF"/>
    <w:multiLevelType w:val="singleLevel"/>
    <w:tmpl w:val="1304E37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B9015A2"/>
    <w:multiLevelType w:val="singleLevel"/>
    <w:tmpl w:val="0BA8A1C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20"/>
  </w:num>
  <w:num w:numId="4">
    <w:abstractNumId w:val="9"/>
  </w:num>
  <w:num w:numId="5">
    <w:abstractNumId w:val="10"/>
  </w:num>
  <w:num w:numId="6">
    <w:abstractNumId w:val="22"/>
  </w:num>
  <w:num w:numId="7">
    <w:abstractNumId w:val="6"/>
  </w:num>
  <w:num w:numId="8">
    <w:abstractNumId w:val="21"/>
  </w:num>
  <w:num w:numId="9">
    <w:abstractNumId w:val="35"/>
  </w:num>
  <w:num w:numId="10">
    <w:abstractNumId w:val="3"/>
  </w:num>
  <w:num w:numId="11">
    <w:abstractNumId w:val="25"/>
  </w:num>
  <w:num w:numId="12">
    <w:abstractNumId w:val="26"/>
  </w:num>
  <w:num w:numId="13">
    <w:abstractNumId w:val="17"/>
  </w:num>
  <w:num w:numId="14">
    <w:abstractNumId w:val="31"/>
  </w:num>
  <w:num w:numId="15">
    <w:abstractNumId w:val="5"/>
  </w:num>
  <w:num w:numId="16">
    <w:abstractNumId w:val="0"/>
  </w:num>
  <w:num w:numId="17">
    <w:abstractNumId w:val="27"/>
  </w:num>
  <w:num w:numId="18">
    <w:abstractNumId w:val="8"/>
  </w:num>
  <w:num w:numId="19">
    <w:abstractNumId w:val="34"/>
  </w:num>
  <w:num w:numId="20">
    <w:abstractNumId w:val="33"/>
  </w:num>
  <w:num w:numId="21">
    <w:abstractNumId w:val="4"/>
  </w:num>
  <w:num w:numId="22">
    <w:abstractNumId w:val="2"/>
  </w:num>
  <w:num w:numId="23">
    <w:abstractNumId w:val="29"/>
  </w:num>
  <w:num w:numId="24">
    <w:abstractNumId w:val="32"/>
  </w:num>
  <w:num w:numId="25">
    <w:abstractNumId w:val="1"/>
  </w:num>
  <w:num w:numId="26">
    <w:abstractNumId w:val="12"/>
  </w:num>
  <w:num w:numId="27">
    <w:abstractNumId w:val="28"/>
  </w:num>
  <w:num w:numId="28">
    <w:abstractNumId w:val="15"/>
  </w:num>
  <w:num w:numId="29">
    <w:abstractNumId w:val="7"/>
  </w:num>
  <w:num w:numId="30">
    <w:abstractNumId w:val="16"/>
  </w:num>
  <w:num w:numId="31">
    <w:abstractNumId w:val="30"/>
  </w:num>
  <w:num w:numId="32">
    <w:abstractNumId w:val="18"/>
  </w:num>
  <w:num w:numId="33">
    <w:abstractNumId w:val="24"/>
  </w:num>
  <w:num w:numId="34">
    <w:abstractNumId w:val="23"/>
  </w:num>
  <w:num w:numId="35">
    <w:abstractNumId w:val="19"/>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4499A"/>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499A"/>
    <w:pPr>
      <w:spacing w:after="120"/>
    </w:pPr>
  </w:style>
  <w:style w:type="character" w:customStyle="1" w:styleId="af6">
    <w:name w:val="正文文本 字符"/>
    <w:basedOn w:val="a0"/>
    <w:link w:val="af5"/>
    <w:uiPriority w:val="99"/>
    <w:rsid w:val="00E449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A64FA-5F02-4EC2-92CF-A9EDAAB34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248</Words>
  <Characters>1414</Characters>
  <Application>Microsoft Office Word</Application>
  <DocSecurity>0</DocSecurity>
  <Lines>11</Lines>
  <Paragraphs>3</Paragraphs>
  <ScaleCrop>false</ScaleCrop>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2026-06-19T03:21:00Z</dcterms:created>
  <dcterms:modified xsi:type="dcterms:W3CDTF">2026-06-19T03:21:00Z</dcterms:modified>
</cp:coreProperties>
</file>