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4D6D8C5" w:rsidR="0049405C" w:rsidRPr="00187BAA" w:rsidRDefault="00B76C3A" w:rsidP="00B76C3A">
            <w:pPr>
              <w:spacing w:line="720" w:lineRule="auto"/>
              <w:rPr>
                <w:rFonts w:ascii="宋体" w:eastAsia="宋体" w:hAnsi="宋体"/>
                <w:color w:val="545551"/>
              </w:rPr>
            </w:pPr>
            <w:bookmarkStart w:id="0" w:name="xingming"/>
            <w:bookmarkStart w:id="1" w:name="_GoBack"/>
            <w:bookmarkEnd w:id="1"/>
            <w:r w:rsidRPr="00B76C3A">
              <w:rPr>
                <w:rFonts w:ascii="宋体" w:eastAsia="宋体" w:hAnsi="Times New Roman" w:hint="eastAsia"/>
                <w:b/>
                <w:color w:val="000000"/>
                <w:sz w:val="48"/>
              </w:rPr>
              <w:t>孙鹏</w:t>
            </w:r>
            <w:bookmarkEnd w:id="0"/>
          </w:p>
          <w:p w14:paraId="706EB16B" w14:textId="7146F3E0" w:rsidR="0049405C" w:rsidRPr="00187BAA" w:rsidRDefault="00B76C3A" w:rsidP="00B76C3A">
            <w:pPr>
              <w:spacing w:line="360" w:lineRule="auto"/>
              <w:rPr>
                <w:rFonts w:ascii="宋体" w:eastAsia="宋体" w:hAnsi="宋体"/>
                <w:b/>
                <w:bCs/>
                <w:color w:val="545551"/>
              </w:rPr>
            </w:pPr>
            <w:bookmarkStart w:id="2" w:name="didian"/>
            <w:r w:rsidRPr="00B76C3A">
              <w:rPr>
                <w:rFonts w:ascii="宋体" w:eastAsia="宋体" w:hAnsi="Times New Roman" w:hint="eastAsia"/>
                <w:b/>
                <w:bCs/>
                <w:color w:val="000000"/>
              </w:rPr>
              <w:t>资深律师·上海</w:t>
            </w:r>
            <w:bookmarkEnd w:id="2"/>
          </w:p>
          <w:p w14:paraId="6199424A" w14:textId="4A06D162" w:rsidR="0049405C" w:rsidRPr="00187BAA" w:rsidRDefault="00B76C3A" w:rsidP="00B76C3A">
            <w:pPr>
              <w:spacing w:line="360" w:lineRule="auto"/>
              <w:rPr>
                <w:rFonts w:ascii="宋体" w:eastAsia="宋体" w:hAnsi="宋体"/>
                <w:color w:val="545551"/>
              </w:rPr>
            </w:pPr>
            <w:bookmarkStart w:id="3" w:name="dianhua"/>
            <w:r w:rsidRPr="00B76C3A">
              <w:rPr>
                <w:rFonts w:ascii="宋体" w:eastAsia="宋体" w:hAnsi="Times New Roman"/>
                <w:color w:val="000000"/>
              </w:rPr>
              <w:t xml:space="preserve">+86 21 3210 8209 </w:t>
            </w:r>
            <w:bookmarkEnd w:id="3"/>
          </w:p>
          <w:p w14:paraId="4F910ACA" w14:textId="029B83EF" w:rsidR="0049405C" w:rsidRPr="00187BAA" w:rsidRDefault="00B76C3A" w:rsidP="00B76C3A">
            <w:pPr>
              <w:spacing w:line="360" w:lineRule="auto"/>
              <w:rPr>
                <w:rFonts w:ascii="宋体" w:eastAsia="宋体" w:hAnsi="宋体"/>
                <w:color w:val="000000"/>
              </w:rPr>
            </w:pPr>
            <w:bookmarkStart w:id="4" w:name="youxiang"/>
            <w:r w:rsidRPr="00B76C3A">
              <w:rPr>
                <w:rFonts w:ascii="宋体" w:eastAsia="宋体" w:hAnsi="Times New Roman"/>
                <w:color w:val="000000"/>
              </w:rPr>
              <w:t>patrick.sun@fangdalaw.com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48A4F50" w:rsidR="0049405C" w:rsidRPr="00187BAA" w:rsidRDefault="00B76C3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9115EAC" wp14:editId="161A05BA">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3210772" w:rsidR="009465FB" w:rsidRPr="00187BAA" w:rsidRDefault="00B76C3A" w:rsidP="007177F3">
            <w:pPr>
              <w:rPr>
                <w:rFonts w:ascii="宋体" w:eastAsia="宋体" w:hAnsi="宋体"/>
                <w:color w:val="000000"/>
                <w:szCs w:val="21"/>
              </w:rPr>
            </w:pPr>
            <w:bookmarkStart w:id="6" w:name="zhiyelingyu"/>
            <w:r w:rsidRPr="00B76C3A">
              <w:rPr>
                <w:rFonts w:ascii="宋体" w:eastAsia="宋体" w:hAnsi="Times New Roman" w:hint="eastAsia"/>
                <w:color w:val="000000"/>
                <w:szCs w:val="21"/>
              </w:rPr>
              <w:t>孙鹏律师专注于银行与融资业务，金融机构、支付机构及一般公司业务。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C54F428" w14:textId="77777777" w:rsidR="00B76C3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84990A1" w14:textId="77777777" w:rsidR="00B76C3A" w:rsidRDefault="00B76C3A" w:rsidP="00B76C3A">
      <w:pPr>
        <w:pStyle w:val="af5"/>
        <w:spacing w:after="0" w:line="480" w:lineRule="auto"/>
        <w:rPr>
          <w:rFonts w:ascii="宋体" w:eastAsia="宋体" w:hAnsi="宋体"/>
          <w:b/>
          <w:sz w:val="24"/>
        </w:rPr>
      </w:pPr>
      <w:r w:rsidRPr="00B76C3A">
        <w:rPr>
          <w:rFonts w:ascii="宋体" w:eastAsia="宋体" w:hAnsi="宋体" w:hint="eastAsia"/>
          <w:b/>
          <w:sz w:val="24"/>
        </w:rPr>
        <w:t>近期代理的主要案件</w:t>
      </w:r>
    </w:p>
    <w:p w14:paraId="150BCC6D" w14:textId="77777777" w:rsidR="00B76C3A" w:rsidRDefault="00B76C3A" w:rsidP="00B76C3A">
      <w:pPr>
        <w:pStyle w:val="af5"/>
        <w:spacing w:before="120"/>
        <w:rPr>
          <w:rFonts w:ascii="宋体" w:eastAsia="宋体" w:hAnsi="Times New Roman"/>
          <w:color w:val="000000"/>
        </w:rPr>
      </w:pPr>
      <w:r w:rsidRPr="00B76C3A">
        <w:rPr>
          <w:rFonts w:ascii="宋体" w:eastAsia="宋体" w:hAnsi="Times New Roman" w:hint="eastAsia"/>
          <w:color w:val="000000"/>
        </w:rPr>
        <w:t>银行融资</w:t>
      </w:r>
    </w:p>
    <w:p w14:paraId="779E62E6" w14:textId="77777777" w:rsidR="00B76C3A" w:rsidRDefault="00B76C3A" w:rsidP="00B76C3A">
      <w:pPr>
        <w:pStyle w:val="af5"/>
        <w:numPr>
          <w:ilvl w:val="0"/>
          <w:numId w:val="4"/>
        </w:numPr>
        <w:spacing w:before="120"/>
        <w:ind w:left="690" w:hanging="240"/>
        <w:rPr>
          <w:rFonts w:ascii="宋体" w:eastAsia="宋体" w:hAnsi="Times New Roman"/>
          <w:color w:val="000000"/>
        </w:rPr>
      </w:pPr>
      <w:r w:rsidRPr="00B76C3A">
        <w:rPr>
          <w:rFonts w:ascii="宋体" w:eastAsia="宋体" w:hAnsi="Times New Roman" w:hint="eastAsia"/>
          <w:color w:val="000000"/>
        </w:rPr>
        <w:t>代表德意志银行、瑞士银行、花旗银行及巴克莱银行就其向新湖中宝股份有限公司某境外全资子公司提供</w:t>
      </w:r>
      <w:r w:rsidRPr="00B76C3A">
        <w:rPr>
          <w:rFonts w:ascii="宋体" w:eastAsia="宋体" w:hAnsi="Times New Roman"/>
          <w:color w:val="000000"/>
        </w:rPr>
        <w:t>4,212,000,000港币的银团贷款项目提供中国法律服务。</w:t>
      </w:r>
    </w:p>
    <w:p w14:paraId="190B5E91" w14:textId="77777777" w:rsidR="00B76C3A" w:rsidRDefault="00B76C3A" w:rsidP="00B76C3A">
      <w:pPr>
        <w:pStyle w:val="af5"/>
        <w:numPr>
          <w:ilvl w:val="0"/>
          <w:numId w:val="5"/>
        </w:numPr>
        <w:spacing w:before="120"/>
        <w:ind w:left="690" w:hanging="240"/>
        <w:rPr>
          <w:rFonts w:ascii="宋体" w:eastAsia="宋体" w:hAnsi="Times New Roman"/>
          <w:color w:val="000000"/>
        </w:rPr>
      </w:pPr>
      <w:r w:rsidRPr="00B76C3A">
        <w:rPr>
          <w:rFonts w:ascii="宋体" w:eastAsia="宋体" w:hAnsi="Times New Roman" w:hint="eastAsia"/>
          <w:color w:val="000000"/>
        </w:rPr>
        <w:t>代表德意志银行牵头的银团就其向三生制药</w:t>
      </w:r>
      <w:r w:rsidRPr="00B76C3A">
        <w:rPr>
          <w:rFonts w:ascii="宋体" w:eastAsia="宋体" w:hAnsi="Times New Roman"/>
          <w:color w:val="000000"/>
        </w:rPr>
        <w:t>(HKEX: 1530)某境外全资子公司提供125,000,000美元及975,000,000港币定期贷款并附带50,000,000美元</w:t>
      </w:r>
      <w:r w:rsidRPr="00B76C3A">
        <w:rPr>
          <w:rFonts w:ascii="宋体" w:eastAsia="宋体" w:hAnsi="Times New Roman"/>
          <w:color w:val="000000"/>
        </w:rPr>
        <w:t>“</w:t>
      </w:r>
      <w:r w:rsidRPr="00B76C3A">
        <w:rPr>
          <w:rFonts w:ascii="宋体" w:eastAsia="宋体" w:hAnsi="Times New Roman"/>
          <w:color w:val="000000"/>
        </w:rPr>
        <w:t>绿鞋机制</w:t>
      </w:r>
      <w:r w:rsidRPr="00B76C3A">
        <w:rPr>
          <w:rFonts w:ascii="宋体" w:eastAsia="宋体" w:hAnsi="Times New Roman"/>
          <w:color w:val="000000"/>
        </w:rPr>
        <w:t>”</w:t>
      </w:r>
      <w:r w:rsidRPr="00B76C3A">
        <w:rPr>
          <w:rFonts w:ascii="宋体" w:eastAsia="宋体" w:hAnsi="Times New Roman"/>
          <w:color w:val="000000"/>
        </w:rPr>
        <w:t>的定期贷款项目提供中国法律服务。</w:t>
      </w:r>
    </w:p>
    <w:p w14:paraId="1C2DC090" w14:textId="77777777" w:rsidR="00B76C3A" w:rsidRDefault="00B76C3A" w:rsidP="00B76C3A">
      <w:pPr>
        <w:pStyle w:val="af5"/>
        <w:numPr>
          <w:ilvl w:val="0"/>
          <w:numId w:val="6"/>
        </w:numPr>
        <w:spacing w:before="120"/>
        <w:ind w:left="690" w:hanging="240"/>
        <w:rPr>
          <w:rFonts w:ascii="宋体" w:eastAsia="宋体" w:hAnsi="Times New Roman"/>
          <w:color w:val="000000"/>
        </w:rPr>
      </w:pPr>
      <w:r w:rsidRPr="00B76C3A">
        <w:rPr>
          <w:rFonts w:ascii="宋体" w:eastAsia="宋体" w:hAnsi="Times New Roman" w:hint="eastAsia"/>
          <w:color w:val="000000"/>
        </w:rPr>
        <w:t>代表台北富邦商业银行、台新国际商业银行等银团成员就其向中华开发资本股份有限公司某境外全资子公司提供</w:t>
      </w:r>
      <w:r w:rsidRPr="00B76C3A">
        <w:rPr>
          <w:rFonts w:ascii="宋体" w:eastAsia="宋体" w:hAnsi="Times New Roman"/>
          <w:color w:val="000000"/>
        </w:rPr>
        <w:t>80,000,000美元的并购贷款项目提供中国法律服务。</w:t>
      </w:r>
    </w:p>
    <w:p w14:paraId="604A4D22" w14:textId="77777777" w:rsidR="00B76C3A" w:rsidRDefault="00B76C3A" w:rsidP="00B76C3A">
      <w:pPr>
        <w:pStyle w:val="af5"/>
        <w:numPr>
          <w:ilvl w:val="0"/>
          <w:numId w:val="7"/>
        </w:numPr>
        <w:spacing w:before="120"/>
        <w:ind w:left="690" w:hanging="240"/>
        <w:rPr>
          <w:rFonts w:ascii="宋体" w:eastAsia="宋体" w:hAnsi="Times New Roman"/>
          <w:color w:val="000000"/>
        </w:rPr>
      </w:pPr>
      <w:r w:rsidRPr="00B76C3A">
        <w:rPr>
          <w:rFonts w:ascii="宋体" w:eastAsia="宋体" w:hAnsi="Times New Roman" w:hint="eastAsia"/>
          <w:color w:val="000000"/>
        </w:rPr>
        <w:t>代表中国银行、星展银行、恒生银行、马来亚银行就其向大信商用信托</w:t>
      </w:r>
      <w:r w:rsidRPr="00B76C3A">
        <w:rPr>
          <w:rFonts w:ascii="宋体" w:eastAsia="宋体" w:hAnsi="Times New Roman"/>
          <w:color w:val="000000"/>
        </w:rPr>
        <w:t>(Dasin Retail Trust)提供约52,000,000新加坡币的上市(SGX)前融资项目提供中国法律服务。</w:t>
      </w:r>
    </w:p>
    <w:p w14:paraId="59499B20" w14:textId="77777777" w:rsidR="00B76C3A" w:rsidRDefault="00B76C3A" w:rsidP="00B76C3A">
      <w:pPr>
        <w:pStyle w:val="af5"/>
        <w:numPr>
          <w:ilvl w:val="0"/>
          <w:numId w:val="8"/>
        </w:numPr>
        <w:spacing w:before="120"/>
        <w:ind w:left="690" w:hanging="240"/>
        <w:rPr>
          <w:rFonts w:ascii="宋体" w:eastAsia="宋体" w:hAnsi="Times New Roman"/>
          <w:color w:val="000000"/>
        </w:rPr>
      </w:pPr>
      <w:r w:rsidRPr="00B76C3A">
        <w:rPr>
          <w:rFonts w:ascii="宋体" w:eastAsia="宋体" w:hAnsi="Times New Roman" w:hint="eastAsia"/>
          <w:color w:val="000000"/>
        </w:rPr>
        <w:t>代表国际金融公司就其向老百姓大药房连锁股份有限公司</w:t>
      </w:r>
      <w:r w:rsidRPr="00B76C3A">
        <w:rPr>
          <w:rFonts w:ascii="宋体" w:eastAsia="宋体" w:hAnsi="Times New Roman"/>
          <w:color w:val="000000"/>
        </w:rPr>
        <w:t>(SSE: 603883)提供1,000,000,000人民币的定期贷款项目提供中国法律服务。</w:t>
      </w:r>
    </w:p>
    <w:p w14:paraId="0B9CE91A" w14:textId="77777777" w:rsidR="00B76C3A" w:rsidRDefault="00B76C3A" w:rsidP="00B76C3A">
      <w:pPr>
        <w:pStyle w:val="af5"/>
        <w:numPr>
          <w:ilvl w:val="0"/>
          <w:numId w:val="9"/>
        </w:numPr>
        <w:spacing w:before="120"/>
        <w:ind w:left="690" w:hanging="240"/>
        <w:rPr>
          <w:rFonts w:ascii="宋体" w:eastAsia="宋体" w:hAnsi="Times New Roman"/>
          <w:color w:val="000000"/>
        </w:rPr>
      </w:pPr>
      <w:r w:rsidRPr="00B76C3A">
        <w:rPr>
          <w:rFonts w:ascii="宋体" w:eastAsia="宋体" w:hAnsi="Times New Roman" w:hint="eastAsia"/>
          <w:color w:val="000000"/>
        </w:rPr>
        <w:t>代表星展银行、东亚银行、马来亚银行、南洋商业银行、大华银行就其向运通网城房地产投资信托</w:t>
      </w:r>
      <w:r w:rsidRPr="00B76C3A">
        <w:rPr>
          <w:rFonts w:ascii="宋体" w:eastAsia="宋体" w:hAnsi="Times New Roman"/>
          <w:color w:val="000000"/>
        </w:rPr>
        <w:t>(EC World REIT)提供约400,000,000新加坡币的上市(SGX)前融资项目提供中国法律服务。</w:t>
      </w:r>
    </w:p>
    <w:p w14:paraId="7F560F9B" w14:textId="77777777" w:rsidR="00B76C3A" w:rsidRDefault="00B76C3A" w:rsidP="00B76C3A">
      <w:pPr>
        <w:pStyle w:val="af5"/>
        <w:numPr>
          <w:ilvl w:val="0"/>
          <w:numId w:val="10"/>
        </w:numPr>
        <w:spacing w:before="120"/>
        <w:ind w:left="690" w:hanging="240"/>
        <w:rPr>
          <w:rFonts w:ascii="宋体" w:eastAsia="宋体" w:hAnsi="Times New Roman"/>
          <w:color w:val="000000"/>
        </w:rPr>
      </w:pPr>
      <w:r w:rsidRPr="00B76C3A">
        <w:rPr>
          <w:rFonts w:ascii="宋体" w:eastAsia="宋体" w:hAnsi="Times New Roman" w:hint="eastAsia"/>
          <w:color w:val="000000"/>
        </w:rPr>
        <w:t>代表渣打银行、德意志银行、法国巴黎银行就其向</w:t>
      </w:r>
      <w:r w:rsidRPr="00B76C3A">
        <w:rPr>
          <w:rFonts w:ascii="宋体" w:eastAsia="宋体" w:hAnsi="Times New Roman"/>
          <w:color w:val="000000"/>
        </w:rPr>
        <w:t>Dynapack Group提供250,000,000新加坡币、多贷款用途(包括并购、流动资金和再融资)、多司法管辖区域的贷款项目提供中国法律服务。</w:t>
      </w:r>
    </w:p>
    <w:p w14:paraId="0B8C8161" w14:textId="77777777" w:rsidR="00B76C3A" w:rsidRDefault="00B76C3A" w:rsidP="00B76C3A">
      <w:pPr>
        <w:pStyle w:val="af5"/>
        <w:numPr>
          <w:ilvl w:val="0"/>
          <w:numId w:val="11"/>
        </w:numPr>
        <w:spacing w:before="120"/>
        <w:ind w:left="690" w:hanging="240"/>
        <w:rPr>
          <w:rFonts w:ascii="宋体" w:eastAsia="宋体" w:hAnsi="Times New Roman"/>
          <w:color w:val="000000"/>
        </w:rPr>
      </w:pPr>
      <w:r w:rsidRPr="00B76C3A">
        <w:rPr>
          <w:rFonts w:ascii="宋体" w:eastAsia="宋体" w:hAnsi="Times New Roman" w:hint="eastAsia"/>
          <w:color w:val="000000"/>
        </w:rPr>
        <w:t>代表巴克莱银行就其向中国中车</w:t>
      </w:r>
      <w:r w:rsidRPr="00B76C3A">
        <w:rPr>
          <w:rFonts w:ascii="宋体" w:eastAsia="宋体" w:hAnsi="Times New Roman"/>
          <w:color w:val="000000"/>
        </w:rPr>
        <w:t>(SSE: 601766)某境外控股子公司提供25,000,000英镑的定期贷款提供中国法律服务。</w:t>
      </w:r>
    </w:p>
    <w:p w14:paraId="1023869A" w14:textId="77777777" w:rsidR="00B76C3A" w:rsidRDefault="00B76C3A" w:rsidP="00B76C3A">
      <w:pPr>
        <w:pStyle w:val="af5"/>
        <w:numPr>
          <w:ilvl w:val="0"/>
          <w:numId w:val="12"/>
        </w:numPr>
        <w:spacing w:before="120"/>
        <w:ind w:left="690" w:hanging="240"/>
        <w:rPr>
          <w:rFonts w:ascii="宋体" w:eastAsia="宋体" w:hAnsi="Times New Roman"/>
          <w:color w:val="000000"/>
        </w:rPr>
      </w:pPr>
      <w:r w:rsidRPr="00B76C3A">
        <w:rPr>
          <w:rFonts w:ascii="宋体" w:eastAsia="宋体" w:hAnsi="Times New Roman" w:hint="eastAsia"/>
          <w:color w:val="000000"/>
        </w:rPr>
        <w:t>代表瑞士信贷银行就其向远洋集团</w:t>
      </w:r>
      <w:r w:rsidRPr="00B76C3A">
        <w:rPr>
          <w:rFonts w:ascii="宋体" w:eastAsia="宋体" w:hAnsi="Times New Roman"/>
          <w:color w:val="000000"/>
        </w:rPr>
        <w:t>(HKEX: 3377)某境外控股子公司提供100,000,000美元的定期贷款项目提供中国法律服务。</w:t>
      </w:r>
    </w:p>
    <w:p w14:paraId="393F5BE3" w14:textId="77777777" w:rsidR="00B76C3A" w:rsidRDefault="00B76C3A" w:rsidP="00B76C3A">
      <w:pPr>
        <w:pStyle w:val="af5"/>
        <w:numPr>
          <w:ilvl w:val="0"/>
          <w:numId w:val="13"/>
        </w:numPr>
        <w:spacing w:before="120"/>
        <w:ind w:left="690" w:hanging="240"/>
        <w:rPr>
          <w:rFonts w:ascii="宋体" w:eastAsia="宋体" w:hAnsi="Times New Roman"/>
          <w:color w:val="000000"/>
        </w:rPr>
      </w:pPr>
      <w:r w:rsidRPr="00B76C3A">
        <w:rPr>
          <w:rFonts w:ascii="宋体" w:eastAsia="宋体" w:hAnsi="Times New Roman" w:hint="eastAsia"/>
          <w:color w:val="000000"/>
        </w:rPr>
        <w:t>代表法国外贸银行、荷兰银行、华侨永亨银行等银团成员就其向中国中化某境内全资子公司提供</w:t>
      </w:r>
      <w:r w:rsidRPr="00B76C3A">
        <w:rPr>
          <w:rFonts w:ascii="宋体" w:eastAsia="宋体" w:hAnsi="Times New Roman"/>
          <w:color w:val="000000"/>
        </w:rPr>
        <w:t>485,000,000美元的销售前融资项目提供法律服务。</w:t>
      </w:r>
    </w:p>
    <w:p w14:paraId="48937D35" w14:textId="77777777" w:rsidR="00B76C3A" w:rsidRDefault="00B76C3A" w:rsidP="00B76C3A">
      <w:pPr>
        <w:pStyle w:val="af5"/>
        <w:numPr>
          <w:ilvl w:val="0"/>
          <w:numId w:val="14"/>
        </w:numPr>
        <w:spacing w:before="120"/>
        <w:ind w:left="690" w:hanging="240"/>
        <w:rPr>
          <w:rFonts w:ascii="宋体" w:eastAsia="宋体" w:hAnsi="Times New Roman"/>
          <w:color w:val="000000"/>
        </w:rPr>
      </w:pPr>
      <w:r w:rsidRPr="00B76C3A">
        <w:rPr>
          <w:rFonts w:ascii="宋体" w:eastAsia="宋体" w:hAnsi="Times New Roman" w:hint="eastAsia"/>
          <w:color w:val="000000"/>
        </w:rPr>
        <w:t>代表法国外贸银行、韩国产业银行、马来亚银行等银团成员就其向东营方圆有色金属有限公司、东营鲁方金属材料有限公司提供</w:t>
      </w:r>
      <w:r w:rsidRPr="00B76C3A">
        <w:rPr>
          <w:rFonts w:ascii="宋体" w:eastAsia="宋体" w:hAnsi="Times New Roman"/>
          <w:color w:val="000000"/>
        </w:rPr>
        <w:t>120,000,000美元的销售前融资项目提供法律服务。</w:t>
      </w:r>
    </w:p>
    <w:p w14:paraId="4112BE74" w14:textId="77777777" w:rsidR="00B76C3A" w:rsidRDefault="00B76C3A" w:rsidP="00B76C3A">
      <w:pPr>
        <w:pStyle w:val="af5"/>
        <w:numPr>
          <w:ilvl w:val="0"/>
          <w:numId w:val="15"/>
        </w:numPr>
        <w:spacing w:before="120"/>
        <w:ind w:left="690" w:hanging="240"/>
        <w:rPr>
          <w:rFonts w:ascii="宋体" w:eastAsia="宋体" w:hAnsi="Times New Roman"/>
          <w:color w:val="000000"/>
        </w:rPr>
      </w:pPr>
      <w:r w:rsidRPr="00B76C3A">
        <w:rPr>
          <w:rFonts w:ascii="宋体" w:eastAsia="宋体" w:hAnsi="Times New Roman" w:hint="eastAsia"/>
          <w:color w:val="000000"/>
        </w:rPr>
        <w:t>代表中国建设银行</w:t>
      </w:r>
      <w:r w:rsidRPr="00B76C3A">
        <w:rPr>
          <w:rFonts w:ascii="宋体" w:eastAsia="宋体" w:hAnsi="Times New Roman"/>
          <w:color w:val="000000"/>
        </w:rPr>
        <w:t>(亚洲)股份有限公司参与其向中国电子有限公司的香港子公司提供800,000,000美元的融资项目，该融资主要用于收购某开曼公司的股份，补充该开曼公司的营运资金、原有境外贷款的再融资以及股权激励计划项下的股份回购等。</w:t>
      </w:r>
    </w:p>
    <w:p w14:paraId="26C042C3" w14:textId="77777777" w:rsidR="00B76C3A" w:rsidRDefault="00B76C3A" w:rsidP="00B76C3A">
      <w:pPr>
        <w:pStyle w:val="af5"/>
        <w:numPr>
          <w:ilvl w:val="0"/>
          <w:numId w:val="16"/>
        </w:numPr>
        <w:spacing w:before="120"/>
        <w:ind w:left="690" w:hanging="240"/>
        <w:rPr>
          <w:rFonts w:ascii="宋体" w:eastAsia="宋体" w:hAnsi="Times New Roman"/>
          <w:color w:val="000000"/>
        </w:rPr>
      </w:pPr>
      <w:r w:rsidRPr="00B76C3A">
        <w:rPr>
          <w:rFonts w:ascii="宋体" w:eastAsia="宋体" w:hAnsi="Times New Roman" w:hint="eastAsia"/>
          <w:color w:val="000000"/>
        </w:rPr>
        <w:t>代表中国建设银行</w:t>
      </w:r>
      <w:r w:rsidRPr="00B76C3A">
        <w:rPr>
          <w:rFonts w:ascii="宋体" w:eastAsia="宋体" w:hAnsi="Times New Roman"/>
          <w:color w:val="000000"/>
        </w:rPr>
        <w:t>(亚洲)股份有限公司参与其向中国能源工程集团规划设计有限公司的香港子公司提供72,000,000欧元的融资项目，该融资主要用于收购某西班牙公司的股份以及补充该西班牙公司和香港子公司的日常营运资金需求。</w:t>
      </w:r>
    </w:p>
    <w:p w14:paraId="4DC95CE2" w14:textId="77777777" w:rsidR="00B76C3A" w:rsidRDefault="00B76C3A" w:rsidP="00B76C3A">
      <w:pPr>
        <w:pStyle w:val="af5"/>
        <w:numPr>
          <w:ilvl w:val="0"/>
          <w:numId w:val="17"/>
        </w:numPr>
        <w:spacing w:before="120"/>
        <w:ind w:left="690" w:hanging="240"/>
        <w:rPr>
          <w:rFonts w:ascii="宋体" w:eastAsia="宋体" w:hAnsi="Times New Roman"/>
          <w:color w:val="000000"/>
        </w:rPr>
      </w:pPr>
      <w:r w:rsidRPr="00B76C3A">
        <w:rPr>
          <w:rFonts w:ascii="宋体" w:eastAsia="宋体" w:hAnsi="Times New Roman" w:hint="eastAsia"/>
          <w:color w:val="000000"/>
        </w:rPr>
        <w:t>代表中国工商银行</w:t>
      </w:r>
      <w:r w:rsidRPr="00B76C3A">
        <w:rPr>
          <w:rFonts w:ascii="宋体" w:eastAsia="宋体" w:hAnsi="Times New Roman"/>
          <w:color w:val="000000"/>
        </w:rPr>
        <w:t>(亚洲)有限公司参与其向上海吉祥航空香港有限公司提供1,200,000,000港币的融资项目，该融资用于购买中国东方航空股份有限公司的H股股份。</w:t>
      </w:r>
    </w:p>
    <w:p w14:paraId="43849CB6" w14:textId="77777777" w:rsidR="00B76C3A" w:rsidRDefault="00B76C3A" w:rsidP="00B76C3A">
      <w:pPr>
        <w:pStyle w:val="af5"/>
        <w:numPr>
          <w:ilvl w:val="0"/>
          <w:numId w:val="18"/>
        </w:numPr>
        <w:spacing w:before="120"/>
        <w:ind w:left="690" w:hanging="240"/>
        <w:rPr>
          <w:rFonts w:ascii="宋体" w:eastAsia="宋体" w:hAnsi="Times New Roman"/>
          <w:color w:val="000000"/>
        </w:rPr>
      </w:pPr>
      <w:r w:rsidRPr="00B76C3A">
        <w:rPr>
          <w:rFonts w:ascii="宋体" w:eastAsia="宋体" w:hAnsi="Times New Roman" w:hint="eastAsia"/>
          <w:color w:val="000000"/>
        </w:rPr>
        <w:t>代表美国银行参与其向工商银行伦敦</w:t>
      </w:r>
      <w:r w:rsidRPr="00B76C3A">
        <w:rPr>
          <w:rFonts w:ascii="宋体" w:eastAsia="宋体" w:hAnsi="Times New Roman"/>
          <w:color w:val="000000"/>
        </w:rPr>
        <w:t>(ICBC (London) Plc)提供300,000,000美元的融资项目。</w:t>
      </w:r>
    </w:p>
    <w:p w14:paraId="3D68CD58" w14:textId="77777777" w:rsidR="00B76C3A" w:rsidRDefault="00B76C3A" w:rsidP="00B76C3A">
      <w:pPr>
        <w:pStyle w:val="af5"/>
        <w:numPr>
          <w:ilvl w:val="0"/>
          <w:numId w:val="19"/>
        </w:numPr>
        <w:spacing w:before="120"/>
        <w:ind w:left="690" w:hanging="240"/>
        <w:rPr>
          <w:rFonts w:ascii="宋体" w:eastAsia="宋体" w:hAnsi="Times New Roman"/>
          <w:color w:val="000000"/>
        </w:rPr>
      </w:pPr>
      <w:r w:rsidRPr="00B76C3A">
        <w:rPr>
          <w:rFonts w:ascii="宋体" w:eastAsia="宋体" w:hAnsi="Times New Roman" w:hint="eastAsia"/>
          <w:color w:val="000000"/>
        </w:rPr>
        <w:t>代表中国银行新加披分行参与其向招商银行新加披分行提供</w:t>
      </w:r>
      <w:r w:rsidRPr="00B76C3A">
        <w:rPr>
          <w:rFonts w:ascii="宋体" w:eastAsia="宋体" w:hAnsi="Times New Roman"/>
          <w:color w:val="000000"/>
        </w:rPr>
        <w:t>80,000,000美元的融资项目。</w:t>
      </w:r>
    </w:p>
    <w:p w14:paraId="345FAA4F" w14:textId="77777777" w:rsidR="00B76C3A" w:rsidRDefault="00B76C3A" w:rsidP="00B76C3A">
      <w:pPr>
        <w:pStyle w:val="af5"/>
        <w:numPr>
          <w:ilvl w:val="0"/>
          <w:numId w:val="20"/>
        </w:numPr>
        <w:spacing w:before="120"/>
        <w:ind w:left="690" w:hanging="240"/>
        <w:rPr>
          <w:rFonts w:ascii="宋体" w:eastAsia="宋体" w:hAnsi="Times New Roman"/>
          <w:color w:val="000000"/>
        </w:rPr>
      </w:pPr>
      <w:r w:rsidRPr="00B76C3A">
        <w:rPr>
          <w:rFonts w:ascii="宋体" w:eastAsia="宋体" w:hAnsi="Times New Roman" w:hint="eastAsia"/>
          <w:color w:val="000000"/>
        </w:rPr>
        <w:t>代表交通银行</w:t>
      </w:r>
      <w:r w:rsidRPr="00B76C3A">
        <w:rPr>
          <w:rFonts w:ascii="宋体" w:eastAsia="宋体" w:hAnsi="Times New Roman"/>
          <w:color w:val="000000"/>
        </w:rPr>
        <w:t>(通过离岸银行业务部)参与其向某国有融资租赁平台提供38,750,000美元的飞机融资项目。</w:t>
      </w:r>
    </w:p>
    <w:p w14:paraId="4DA37231" w14:textId="77777777" w:rsidR="00B76C3A" w:rsidRDefault="00B76C3A" w:rsidP="00B76C3A">
      <w:pPr>
        <w:pStyle w:val="af5"/>
        <w:spacing w:before="120"/>
        <w:rPr>
          <w:rFonts w:ascii="宋体" w:eastAsia="宋体" w:hAnsi="Times New Roman"/>
          <w:color w:val="000000"/>
        </w:rPr>
      </w:pPr>
      <w:r w:rsidRPr="00B76C3A">
        <w:rPr>
          <w:rFonts w:ascii="宋体" w:eastAsia="宋体" w:hAnsi="Times New Roman" w:hint="eastAsia"/>
          <w:color w:val="000000"/>
        </w:rPr>
        <w:t>企业债务融资</w:t>
      </w:r>
    </w:p>
    <w:p w14:paraId="143294B8" w14:textId="77777777" w:rsidR="00B76C3A" w:rsidRDefault="00B76C3A" w:rsidP="00B76C3A">
      <w:pPr>
        <w:pStyle w:val="af5"/>
        <w:numPr>
          <w:ilvl w:val="0"/>
          <w:numId w:val="21"/>
        </w:numPr>
        <w:spacing w:before="120"/>
        <w:ind w:left="690" w:hanging="240"/>
        <w:rPr>
          <w:rFonts w:ascii="宋体" w:eastAsia="宋体" w:hAnsi="Times New Roman"/>
          <w:color w:val="000000"/>
        </w:rPr>
      </w:pPr>
      <w:r w:rsidRPr="00B76C3A">
        <w:rPr>
          <w:rFonts w:ascii="宋体" w:eastAsia="宋体" w:hAnsi="Times New Roman" w:hint="eastAsia"/>
          <w:color w:val="000000"/>
        </w:rPr>
        <w:t>代表博裕资本就其境内某全资子公司向中国银行借取</w:t>
      </w:r>
      <w:r w:rsidRPr="00B76C3A">
        <w:rPr>
          <w:rFonts w:ascii="宋体" w:eastAsia="宋体" w:hAnsi="Times New Roman"/>
          <w:color w:val="000000"/>
        </w:rPr>
        <w:t>336,000,000人民币的固定资产贷款提供法律服务。</w:t>
      </w:r>
    </w:p>
    <w:p w14:paraId="10AE066E" w14:textId="77777777" w:rsidR="00B76C3A" w:rsidRDefault="00B76C3A" w:rsidP="00B76C3A">
      <w:pPr>
        <w:pStyle w:val="af5"/>
        <w:numPr>
          <w:ilvl w:val="0"/>
          <w:numId w:val="22"/>
        </w:numPr>
        <w:spacing w:before="120"/>
        <w:ind w:left="690" w:hanging="240"/>
        <w:rPr>
          <w:rFonts w:ascii="宋体" w:eastAsia="宋体" w:hAnsi="Times New Roman"/>
          <w:color w:val="000000"/>
        </w:rPr>
      </w:pPr>
      <w:r w:rsidRPr="00B76C3A">
        <w:rPr>
          <w:rFonts w:ascii="宋体" w:eastAsia="宋体" w:hAnsi="Times New Roman" w:hint="eastAsia"/>
          <w:color w:val="000000"/>
        </w:rPr>
        <w:t>代表吉利集团参与吉利集团通过其境外实体向法国巴黎银行、澳新银行、中银香港等银团成员借取</w:t>
      </w:r>
      <w:r w:rsidRPr="00B76C3A">
        <w:rPr>
          <w:rFonts w:ascii="宋体" w:eastAsia="宋体" w:hAnsi="Times New Roman"/>
          <w:color w:val="000000"/>
        </w:rPr>
        <w:t>550,000,000欧元以收购丹麦盛宝银行股份有限公司(Saxo Bank A/S) 51.5%已发行股份的并购融资项目。</w:t>
      </w:r>
    </w:p>
    <w:p w14:paraId="173183E8" w14:textId="77777777" w:rsidR="00B76C3A" w:rsidRDefault="00B76C3A" w:rsidP="00B76C3A">
      <w:pPr>
        <w:pStyle w:val="af5"/>
        <w:numPr>
          <w:ilvl w:val="0"/>
          <w:numId w:val="23"/>
        </w:numPr>
        <w:spacing w:before="120"/>
        <w:ind w:left="690" w:hanging="240"/>
        <w:rPr>
          <w:rFonts w:ascii="宋体" w:eastAsia="宋体" w:hAnsi="Times New Roman"/>
          <w:color w:val="000000"/>
        </w:rPr>
      </w:pPr>
      <w:r w:rsidRPr="00B76C3A">
        <w:rPr>
          <w:rFonts w:ascii="宋体" w:eastAsia="宋体" w:hAnsi="Times New Roman" w:hint="eastAsia"/>
          <w:color w:val="000000"/>
        </w:rPr>
        <w:t>代表吉利集团参与吉利集团通过其境外实体向法国巴黎银行、中信银行、平安银行等银团成员借取</w:t>
      </w:r>
      <w:r w:rsidRPr="00B76C3A">
        <w:rPr>
          <w:rFonts w:ascii="宋体" w:eastAsia="宋体" w:hAnsi="Times New Roman"/>
          <w:color w:val="000000"/>
        </w:rPr>
        <w:t>2,117,500,000欧元定期贷款及950,000,000欧元过桥贷款用以收购瑞典Aktiebolaget Volvo, publ 8.2%已发行股份的并购融资项目。</w:t>
      </w:r>
    </w:p>
    <w:p w14:paraId="67803B2C" w14:textId="77777777" w:rsidR="00B76C3A" w:rsidRDefault="00B76C3A" w:rsidP="00B76C3A">
      <w:pPr>
        <w:pStyle w:val="af5"/>
        <w:numPr>
          <w:ilvl w:val="0"/>
          <w:numId w:val="24"/>
        </w:numPr>
        <w:spacing w:before="120"/>
        <w:ind w:left="690" w:hanging="240"/>
        <w:rPr>
          <w:rFonts w:ascii="宋体" w:eastAsia="宋体" w:hAnsi="Times New Roman"/>
          <w:color w:val="000000"/>
        </w:rPr>
      </w:pPr>
      <w:r w:rsidRPr="00B76C3A">
        <w:rPr>
          <w:rFonts w:ascii="宋体" w:eastAsia="宋体" w:hAnsi="Times New Roman" w:hint="eastAsia"/>
          <w:color w:val="000000"/>
        </w:rPr>
        <w:t>代表新风天域就其旗下公司向招商银行借取</w:t>
      </w:r>
      <w:r w:rsidRPr="00B76C3A">
        <w:rPr>
          <w:rFonts w:ascii="宋体" w:eastAsia="宋体" w:hAnsi="Times New Roman"/>
          <w:color w:val="000000"/>
        </w:rPr>
        <w:t>550,000,000人民币的并购贷款提供法律服务。</w:t>
      </w:r>
    </w:p>
    <w:p w14:paraId="3CE04733" w14:textId="77777777" w:rsidR="00B76C3A" w:rsidRDefault="00B76C3A" w:rsidP="00B76C3A">
      <w:pPr>
        <w:pStyle w:val="af5"/>
        <w:numPr>
          <w:ilvl w:val="0"/>
          <w:numId w:val="25"/>
        </w:numPr>
        <w:spacing w:before="120"/>
        <w:ind w:left="690" w:hanging="240"/>
        <w:rPr>
          <w:rFonts w:ascii="宋体" w:eastAsia="宋体" w:hAnsi="Times New Roman"/>
          <w:color w:val="000000"/>
        </w:rPr>
      </w:pPr>
      <w:r w:rsidRPr="00B76C3A">
        <w:rPr>
          <w:rFonts w:ascii="宋体" w:eastAsia="宋体" w:hAnsi="Times New Roman" w:hint="eastAsia"/>
          <w:color w:val="000000"/>
        </w:rPr>
        <w:t>代表中信资本就其境外全资子公司向中国银行借取</w:t>
      </w:r>
      <w:r w:rsidRPr="00B76C3A">
        <w:rPr>
          <w:rFonts w:ascii="宋体" w:eastAsia="宋体" w:hAnsi="Times New Roman"/>
          <w:color w:val="000000"/>
        </w:rPr>
        <w:t>80,000,000美元的并购贷款提供中国法律服务。</w:t>
      </w:r>
    </w:p>
    <w:p w14:paraId="3CB8C440" w14:textId="77777777" w:rsidR="00B76C3A" w:rsidRDefault="00B76C3A" w:rsidP="00B76C3A">
      <w:pPr>
        <w:pStyle w:val="af5"/>
        <w:numPr>
          <w:ilvl w:val="0"/>
          <w:numId w:val="26"/>
        </w:numPr>
        <w:spacing w:before="120"/>
        <w:ind w:left="690" w:hanging="240"/>
        <w:rPr>
          <w:rFonts w:ascii="宋体" w:eastAsia="宋体" w:hAnsi="Times New Roman"/>
          <w:color w:val="000000"/>
        </w:rPr>
      </w:pPr>
      <w:r w:rsidRPr="00B76C3A">
        <w:rPr>
          <w:rFonts w:ascii="宋体" w:eastAsia="宋体" w:hAnsi="Times New Roman" w:hint="eastAsia"/>
          <w:color w:val="000000"/>
        </w:rPr>
        <w:t>代表</w:t>
      </w:r>
      <w:r w:rsidRPr="00B76C3A">
        <w:rPr>
          <w:rFonts w:ascii="宋体" w:eastAsia="宋体" w:hAnsi="Times New Roman"/>
          <w:color w:val="000000"/>
        </w:rPr>
        <w:t>BPEA Real Estate就其子公司向华侨永亨银行借取10,000,000人民币和475,000,000港币的境内及境外贷款以并购北京某物业项目提供中国法律服务。</w:t>
      </w:r>
    </w:p>
    <w:p w14:paraId="0C4881E9" w14:textId="77777777" w:rsidR="00B76C3A" w:rsidRDefault="00B76C3A" w:rsidP="00B76C3A">
      <w:pPr>
        <w:pStyle w:val="af5"/>
        <w:numPr>
          <w:ilvl w:val="0"/>
          <w:numId w:val="27"/>
        </w:numPr>
        <w:spacing w:before="120"/>
        <w:ind w:left="690" w:hanging="240"/>
        <w:rPr>
          <w:rFonts w:ascii="宋体" w:eastAsia="宋体" w:hAnsi="Times New Roman"/>
          <w:color w:val="000000"/>
        </w:rPr>
      </w:pPr>
      <w:r w:rsidRPr="00B76C3A">
        <w:rPr>
          <w:rFonts w:ascii="宋体" w:eastAsia="宋体" w:hAnsi="Times New Roman" w:hint="eastAsia"/>
          <w:color w:val="000000"/>
        </w:rPr>
        <w:t>代表锦江酒店集团就其向工商银行借取</w:t>
      </w:r>
      <w:r w:rsidRPr="00B76C3A">
        <w:rPr>
          <w:rFonts w:ascii="宋体" w:eastAsia="宋体" w:hAnsi="Times New Roman"/>
          <w:color w:val="000000"/>
        </w:rPr>
        <w:t>250,000,000欧元以并购丽笙集团(Radisson Group)的贷款项目提供法律服务。</w:t>
      </w:r>
    </w:p>
    <w:p w14:paraId="5F8F8D7C" w14:textId="77777777" w:rsidR="00B76C3A" w:rsidRDefault="00B76C3A" w:rsidP="00B76C3A">
      <w:pPr>
        <w:pStyle w:val="af5"/>
        <w:numPr>
          <w:ilvl w:val="0"/>
          <w:numId w:val="28"/>
        </w:numPr>
        <w:spacing w:before="120"/>
        <w:ind w:left="690" w:hanging="240"/>
        <w:rPr>
          <w:rFonts w:ascii="宋体" w:eastAsia="宋体" w:hAnsi="Times New Roman"/>
          <w:color w:val="000000"/>
        </w:rPr>
      </w:pPr>
      <w:r w:rsidRPr="00B76C3A">
        <w:rPr>
          <w:rFonts w:ascii="宋体" w:eastAsia="宋体" w:hAnsi="Times New Roman" w:hint="eastAsia"/>
          <w:color w:val="000000"/>
        </w:rPr>
        <w:t>代表英伟达尼龙化工</w:t>
      </w:r>
      <w:r w:rsidRPr="00B76C3A">
        <w:rPr>
          <w:rFonts w:ascii="宋体" w:eastAsia="宋体" w:hAnsi="Times New Roman"/>
          <w:color w:val="000000"/>
        </w:rPr>
        <w:t>(中国)有限公司参与其向中国建设银行上海市分行等银团成员借取的项目融资项目，该项目融资金额为7,392,000,000人民币。</w:t>
      </w:r>
    </w:p>
    <w:p w14:paraId="6D96A6CD" w14:textId="77777777" w:rsidR="00B76C3A" w:rsidRDefault="00B76C3A" w:rsidP="00B76C3A">
      <w:pPr>
        <w:pStyle w:val="af5"/>
        <w:numPr>
          <w:ilvl w:val="0"/>
          <w:numId w:val="29"/>
        </w:numPr>
        <w:spacing w:before="120"/>
        <w:ind w:left="690" w:hanging="240"/>
        <w:rPr>
          <w:rFonts w:ascii="宋体" w:eastAsia="宋体" w:hAnsi="Times New Roman"/>
          <w:color w:val="000000"/>
        </w:rPr>
      </w:pPr>
      <w:r w:rsidRPr="00B76C3A">
        <w:rPr>
          <w:rFonts w:ascii="宋体" w:eastAsia="宋体" w:hAnsi="Times New Roman" w:hint="eastAsia"/>
          <w:color w:val="000000"/>
        </w:rPr>
        <w:t>代表某</w:t>
      </w:r>
      <w:r w:rsidRPr="00B76C3A">
        <w:rPr>
          <w:rFonts w:ascii="宋体" w:eastAsia="宋体" w:hAnsi="Times New Roman"/>
          <w:color w:val="000000"/>
        </w:rPr>
        <w:t>L Brands Inc.参与其向汇丰银行和花旗银行借取170,000,000美元的银团贷款项目。</w:t>
      </w:r>
    </w:p>
    <w:p w14:paraId="5A2A5CBF" w14:textId="77777777" w:rsidR="00B76C3A" w:rsidRDefault="00B76C3A" w:rsidP="00B76C3A">
      <w:pPr>
        <w:pStyle w:val="af5"/>
        <w:numPr>
          <w:ilvl w:val="0"/>
          <w:numId w:val="30"/>
        </w:numPr>
        <w:spacing w:before="120"/>
        <w:ind w:left="690" w:hanging="240"/>
        <w:rPr>
          <w:rFonts w:ascii="宋体" w:eastAsia="宋体" w:hAnsi="Times New Roman"/>
          <w:color w:val="000000"/>
        </w:rPr>
      </w:pPr>
      <w:r w:rsidRPr="00B76C3A">
        <w:rPr>
          <w:rFonts w:ascii="宋体" w:eastAsia="宋体" w:hAnsi="Times New Roman" w:hint="eastAsia"/>
          <w:color w:val="000000"/>
        </w:rPr>
        <w:t>代表某国有金融租赁公司的爱尔兰平台参与其向汇丰银行、瑞穗银行借取</w:t>
      </w:r>
      <w:r w:rsidRPr="00B76C3A">
        <w:rPr>
          <w:rFonts w:ascii="宋体" w:eastAsia="宋体" w:hAnsi="Times New Roman"/>
          <w:color w:val="000000"/>
        </w:rPr>
        <w:t>400,000,000美元的贷款项目。</w:t>
      </w:r>
    </w:p>
    <w:p w14:paraId="2471B9FE" w14:textId="77777777" w:rsidR="00B76C3A" w:rsidRDefault="00B76C3A" w:rsidP="00B76C3A">
      <w:pPr>
        <w:pStyle w:val="af5"/>
        <w:spacing w:before="120"/>
        <w:rPr>
          <w:rFonts w:ascii="宋体" w:eastAsia="宋体" w:hAnsi="Times New Roman"/>
          <w:color w:val="000000"/>
        </w:rPr>
      </w:pPr>
      <w:r w:rsidRPr="00B76C3A">
        <w:rPr>
          <w:rFonts w:ascii="宋体" w:eastAsia="宋体" w:hAnsi="Times New Roman" w:hint="eastAsia"/>
          <w:color w:val="000000"/>
        </w:rPr>
        <w:t>金融机构、支付机构及一般公司业务</w:t>
      </w:r>
    </w:p>
    <w:p w14:paraId="3F36F40C" w14:textId="77777777" w:rsidR="00B76C3A" w:rsidRDefault="00B76C3A" w:rsidP="00B76C3A">
      <w:pPr>
        <w:pStyle w:val="af5"/>
        <w:numPr>
          <w:ilvl w:val="0"/>
          <w:numId w:val="31"/>
        </w:numPr>
        <w:spacing w:before="120"/>
        <w:ind w:left="690" w:hanging="240"/>
        <w:rPr>
          <w:rFonts w:ascii="宋体" w:eastAsia="宋体" w:hAnsi="Times New Roman"/>
          <w:color w:val="000000"/>
        </w:rPr>
      </w:pPr>
      <w:r w:rsidRPr="00B76C3A">
        <w:rPr>
          <w:rFonts w:ascii="宋体" w:eastAsia="宋体" w:hAnsi="Times New Roman" w:hint="eastAsia"/>
          <w:color w:val="000000"/>
        </w:rPr>
        <w:t>代表银联国际就其增资入股携程金服提供尽职调查、谈判、交易文件准备等相关法律服务。</w:t>
      </w:r>
    </w:p>
    <w:p w14:paraId="3B2FBC2B" w14:textId="77777777" w:rsidR="00B76C3A" w:rsidRDefault="00B76C3A" w:rsidP="00B76C3A">
      <w:pPr>
        <w:pStyle w:val="af5"/>
        <w:numPr>
          <w:ilvl w:val="0"/>
          <w:numId w:val="32"/>
        </w:numPr>
        <w:spacing w:before="120"/>
        <w:ind w:left="690" w:hanging="240"/>
        <w:rPr>
          <w:rFonts w:ascii="宋体" w:eastAsia="宋体" w:hAnsi="Times New Roman"/>
          <w:color w:val="000000"/>
        </w:rPr>
      </w:pPr>
      <w:r w:rsidRPr="00B76C3A">
        <w:rPr>
          <w:rFonts w:ascii="宋体" w:eastAsia="宋体" w:hAnsi="Times New Roman" w:hint="eastAsia"/>
          <w:color w:val="000000"/>
        </w:rPr>
        <w:t>代表中国银联就其收购一家广东的支付机构提供尽职调查、谈判、交易文件准备等相关法律服务。</w:t>
      </w:r>
    </w:p>
    <w:p w14:paraId="1BE7223F" w14:textId="77777777" w:rsidR="00B76C3A" w:rsidRDefault="00B76C3A" w:rsidP="00B76C3A">
      <w:pPr>
        <w:pStyle w:val="af5"/>
        <w:numPr>
          <w:ilvl w:val="0"/>
          <w:numId w:val="33"/>
        </w:numPr>
        <w:spacing w:before="120"/>
        <w:ind w:left="690" w:hanging="240"/>
        <w:rPr>
          <w:rFonts w:ascii="宋体" w:eastAsia="宋体" w:hAnsi="Times New Roman"/>
          <w:color w:val="000000"/>
        </w:rPr>
      </w:pPr>
      <w:r w:rsidRPr="00B76C3A">
        <w:rPr>
          <w:rFonts w:ascii="宋体" w:eastAsia="宋体" w:hAnsi="Times New Roman" w:hint="eastAsia"/>
          <w:color w:val="000000"/>
        </w:rPr>
        <w:t>代表</w:t>
      </w:r>
      <w:r w:rsidRPr="00B76C3A">
        <w:rPr>
          <w:rFonts w:ascii="宋体" w:eastAsia="宋体" w:hAnsi="Times New Roman"/>
          <w:color w:val="000000"/>
        </w:rPr>
        <w:t>Ping Pong就其收购一家浙江的支付机构提供尽职调查、谈判、交易文件准备等相关法律服务。</w:t>
      </w:r>
    </w:p>
    <w:p w14:paraId="65AAAFE1" w14:textId="77777777" w:rsidR="00B76C3A" w:rsidRDefault="00B76C3A" w:rsidP="00B76C3A">
      <w:pPr>
        <w:pStyle w:val="af5"/>
        <w:numPr>
          <w:ilvl w:val="0"/>
          <w:numId w:val="34"/>
        </w:numPr>
        <w:spacing w:before="120"/>
        <w:ind w:left="690" w:hanging="240"/>
        <w:rPr>
          <w:rFonts w:ascii="宋体" w:eastAsia="宋体" w:hAnsi="Times New Roman"/>
          <w:color w:val="000000"/>
        </w:rPr>
      </w:pPr>
      <w:r w:rsidRPr="00B76C3A">
        <w:rPr>
          <w:rFonts w:ascii="宋体" w:eastAsia="宋体" w:hAnsi="Times New Roman" w:hint="eastAsia"/>
          <w:color w:val="000000"/>
        </w:rPr>
        <w:t>为</w:t>
      </w:r>
      <w:r w:rsidRPr="00B76C3A">
        <w:rPr>
          <w:rFonts w:ascii="宋体" w:eastAsia="宋体" w:hAnsi="Times New Roman"/>
          <w:color w:val="000000"/>
        </w:rPr>
        <w:t>JP Morgan、中国银联、陆金所等众多客户提供支付机构或支付行业相关的咨询及合规建议。</w:t>
      </w:r>
    </w:p>
    <w:p w14:paraId="74DFA107" w14:textId="77777777" w:rsidR="00B76C3A" w:rsidRDefault="00B76C3A" w:rsidP="00B76C3A">
      <w:pPr>
        <w:pStyle w:val="af5"/>
        <w:numPr>
          <w:ilvl w:val="0"/>
          <w:numId w:val="35"/>
        </w:numPr>
        <w:spacing w:before="120"/>
        <w:ind w:left="690" w:hanging="240"/>
        <w:rPr>
          <w:rFonts w:ascii="宋体" w:eastAsia="宋体" w:hAnsi="Times New Roman"/>
          <w:color w:val="000000"/>
        </w:rPr>
      </w:pPr>
      <w:r w:rsidRPr="00B76C3A">
        <w:rPr>
          <w:rFonts w:ascii="宋体" w:eastAsia="宋体" w:hAnsi="Times New Roman" w:hint="eastAsia"/>
          <w:color w:val="000000"/>
        </w:rPr>
        <w:t>曾为中国人民银行上海总部、国家外汇管理局上海分局、中国银联、银联国际、锦江集团等提供常年法律顾问服务。</w:t>
      </w:r>
    </w:p>
    <w:p w14:paraId="5BFCB04D" w14:textId="77777777" w:rsidR="00B76C3A" w:rsidRDefault="00B76C3A" w:rsidP="00B76C3A">
      <w:pPr>
        <w:pStyle w:val="af5"/>
        <w:spacing w:after="0" w:line="480" w:lineRule="auto"/>
        <w:rPr>
          <w:rFonts w:ascii="宋体" w:eastAsia="宋体" w:hAnsi="宋体"/>
          <w:b/>
          <w:sz w:val="24"/>
        </w:rPr>
      </w:pPr>
      <w:r w:rsidRPr="00B76C3A">
        <w:rPr>
          <w:rFonts w:ascii="宋体" w:eastAsia="宋体" w:hAnsi="宋体" w:hint="eastAsia"/>
          <w:b/>
          <w:sz w:val="24"/>
        </w:rPr>
        <w:t>教育背景</w:t>
      </w:r>
    </w:p>
    <w:p w14:paraId="7747D913" w14:textId="77777777" w:rsidR="00B76C3A" w:rsidRDefault="00B76C3A" w:rsidP="00B76C3A">
      <w:pPr>
        <w:pStyle w:val="af5"/>
        <w:numPr>
          <w:ilvl w:val="0"/>
          <w:numId w:val="36"/>
        </w:numPr>
        <w:spacing w:before="120"/>
        <w:ind w:left="690" w:hanging="240"/>
        <w:rPr>
          <w:rFonts w:ascii="宋体" w:eastAsia="宋体" w:hAnsi="Times New Roman"/>
          <w:color w:val="000000"/>
        </w:rPr>
      </w:pPr>
      <w:r w:rsidRPr="00B76C3A">
        <w:rPr>
          <w:rFonts w:ascii="宋体" w:eastAsia="宋体" w:hAnsi="Times New Roman" w:hint="eastAsia"/>
          <w:color w:val="000000"/>
        </w:rPr>
        <w:t>华东政法大学</w:t>
      </w:r>
      <w:r w:rsidRPr="00B76C3A">
        <w:rPr>
          <w:rFonts w:ascii="宋体" w:eastAsia="宋体" w:hAnsi="Times New Roman"/>
          <w:color w:val="000000"/>
        </w:rPr>
        <w:t xml:space="preserve"> 经济法硕士</w:t>
      </w:r>
    </w:p>
    <w:p w14:paraId="483A2D19" w14:textId="77777777" w:rsidR="00B76C3A" w:rsidRDefault="00B76C3A" w:rsidP="00B76C3A">
      <w:pPr>
        <w:pStyle w:val="af5"/>
        <w:numPr>
          <w:ilvl w:val="0"/>
          <w:numId w:val="37"/>
        </w:numPr>
        <w:spacing w:before="120"/>
        <w:ind w:left="690" w:hanging="240"/>
        <w:rPr>
          <w:rFonts w:ascii="宋体" w:eastAsia="宋体" w:hAnsi="Times New Roman"/>
          <w:color w:val="000000"/>
        </w:rPr>
      </w:pPr>
      <w:r w:rsidRPr="00B76C3A">
        <w:rPr>
          <w:rFonts w:ascii="宋体" w:eastAsia="宋体" w:hAnsi="Times New Roman" w:hint="eastAsia"/>
          <w:color w:val="000000"/>
        </w:rPr>
        <w:t>鲁东大学</w:t>
      </w:r>
      <w:r w:rsidRPr="00B76C3A">
        <w:rPr>
          <w:rFonts w:ascii="宋体" w:eastAsia="宋体" w:hAnsi="Times New Roman"/>
          <w:color w:val="000000"/>
        </w:rPr>
        <w:t xml:space="preserve"> 法学学士</w:t>
      </w:r>
    </w:p>
    <w:p w14:paraId="211872F7" w14:textId="77777777" w:rsidR="00B76C3A" w:rsidRDefault="00B76C3A" w:rsidP="00B76C3A">
      <w:pPr>
        <w:pStyle w:val="af5"/>
        <w:spacing w:after="0" w:line="480" w:lineRule="auto"/>
        <w:rPr>
          <w:rFonts w:ascii="宋体" w:eastAsia="宋体" w:hAnsi="宋体"/>
          <w:b/>
          <w:sz w:val="24"/>
        </w:rPr>
      </w:pPr>
      <w:r w:rsidRPr="00B76C3A">
        <w:rPr>
          <w:rFonts w:ascii="宋体" w:eastAsia="宋体" w:hAnsi="宋体" w:hint="eastAsia"/>
          <w:b/>
          <w:sz w:val="24"/>
        </w:rPr>
        <w:t>执业资格</w:t>
      </w:r>
    </w:p>
    <w:p w14:paraId="4340A791" w14:textId="77777777" w:rsidR="00B76C3A" w:rsidRDefault="00B76C3A" w:rsidP="00B76C3A">
      <w:pPr>
        <w:pStyle w:val="af5"/>
        <w:numPr>
          <w:ilvl w:val="0"/>
          <w:numId w:val="38"/>
        </w:numPr>
        <w:spacing w:before="120"/>
        <w:ind w:left="690" w:hanging="240"/>
        <w:rPr>
          <w:rFonts w:ascii="宋体" w:eastAsia="宋体" w:hAnsi="Times New Roman"/>
          <w:color w:val="000000"/>
        </w:rPr>
      </w:pPr>
      <w:r w:rsidRPr="00B76C3A">
        <w:rPr>
          <w:rFonts w:ascii="宋体" w:eastAsia="宋体" w:hAnsi="Times New Roman" w:hint="eastAsia"/>
          <w:color w:val="000000"/>
        </w:rPr>
        <w:t>中华人民共和国执业律师</w:t>
      </w:r>
    </w:p>
    <w:p w14:paraId="11BDAC54" w14:textId="77777777" w:rsidR="00B76C3A" w:rsidRDefault="00B76C3A" w:rsidP="00B76C3A">
      <w:pPr>
        <w:pStyle w:val="af5"/>
        <w:spacing w:after="0" w:line="480" w:lineRule="auto"/>
        <w:rPr>
          <w:rFonts w:ascii="宋体" w:eastAsia="宋体" w:hAnsi="宋体"/>
          <w:b/>
          <w:sz w:val="24"/>
        </w:rPr>
      </w:pPr>
      <w:r w:rsidRPr="00B76C3A">
        <w:rPr>
          <w:rFonts w:ascii="宋体" w:eastAsia="宋体" w:hAnsi="宋体" w:hint="eastAsia"/>
          <w:b/>
          <w:sz w:val="24"/>
        </w:rPr>
        <w:t>职业背景</w:t>
      </w:r>
    </w:p>
    <w:p w14:paraId="4F0A196B" w14:textId="7FAA4139" w:rsidR="00A46A04" w:rsidRPr="00B76C3A" w:rsidRDefault="00B76C3A" w:rsidP="00B76C3A">
      <w:pPr>
        <w:pStyle w:val="af5"/>
        <w:numPr>
          <w:ilvl w:val="0"/>
          <w:numId w:val="39"/>
        </w:numPr>
        <w:spacing w:before="120"/>
        <w:ind w:left="690" w:hanging="240"/>
        <w:rPr>
          <w:rFonts w:ascii="宋体" w:eastAsia="宋体" w:hAnsi="Times New Roman"/>
          <w:color w:val="000000"/>
        </w:rPr>
      </w:pPr>
      <w:r w:rsidRPr="00B76C3A">
        <w:rPr>
          <w:rFonts w:ascii="宋体" w:eastAsia="宋体" w:hAnsi="Times New Roman" w:hint="eastAsia"/>
          <w:color w:val="000000"/>
        </w:rPr>
        <w:t>孙鹏律师于</w:t>
      </w:r>
      <w:r w:rsidRPr="00B76C3A">
        <w:rPr>
          <w:rFonts w:ascii="宋体" w:eastAsia="宋体" w:hAnsi="Times New Roman"/>
          <w:color w:val="000000"/>
        </w:rPr>
        <w:t>2020年加入方达律师事务所。在加入方达之前，孙鹏律师曾在贝克&amp;#183;麦坚时国际律师事务所上海办公室和金杜律师事务所上海分所工作。</w:t>
      </w:r>
    </w:p>
    <w:sectPr w:rsidR="00A46A04" w:rsidRPr="00B76C3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75120"/>
    <w:multiLevelType w:val="singleLevel"/>
    <w:tmpl w:val="3CAAA63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80469A"/>
    <w:multiLevelType w:val="singleLevel"/>
    <w:tmpl w:val="F0BC0D7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2929D1"/>
    <w:multiLevelType w:val="singleLevel"/>
    <w:tmpl w:val="5602DBE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99636E"/>
    <w:multiLevelType w:val="singleLevel"/>
    <w:tmpl w:val="C4D2565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F31081"/>
    <w:multiLevelType w:val="singleLevel"/>
    <w:tmpl w:val="EB060CB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E50E58"/>
    <w:multiLevelType w:val="singleLevel"/>
    <w:tmpl w:val="2966817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701F2B"/>
    <w:multiLevelType w:val="singleLevel"/>
    <w:tmpl w:val="4850928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2A320A"/>
    <w:multiLevelType w:val="singleLevel"/>
    <w:tmpl w:val="FC6A1E4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E539ED"/>
    <w:multiLevelType w:val="singleLevel"/>
    <w:tmpl w:val="CFEACC4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8665CC"/>
    <w:multiLevelType w:val="singleLevel"/>
    <w:tmpl w:val="987E973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7F1D4C"/>
    <w:multiLevelType w:val="singleLevel"/>
    <w:tmpl w:val="8328277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522457"/>
    <w:multiLevelType w:val="singleLevel"/>
    <w:tmpl w:val="0C127DA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5D41CD"/>
    <w:multiLevelType w:val="singleLevel"/>
    <w:tmpl w:val="CC626A8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62265E4"/>
    <w:multiLevelType w:val="singleLevel"/>
    <w:tmpl w:val="1F2660D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DF40D7"/>
    <w:multiLevelType w:val="singleLevel"/>
    <w:tmpl w:val="8328277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BEB5A89"/>
    <w:multiLevelType w:val="singleLevel"/>
    <w:tmpl w:val="A942B79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E120570"/>
    <w:multiLevelType w:val="singleLevel"/>
    <w:tmpl w:val="82240C5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E214191"/>
    <w:multiLevelType w:val="singleLevel"/>
    <w:tmpl w:val="0F9C3C9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0C763B5"/>
    <w:multiLevelType w:val="singleLevel"/>
    <w:tmpl w:val="D01C82D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054364"/>
    <w:multiLevelType w:val="singleLevel"/>
    <w:tmpl w:val="65142B3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CA22C85"/>
    <w:multiLevelType w:val="singleLevel"/>
    <w:tmpl w:val="E8B404F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F1B0C79"/>
    <w:multiLevelType w:val="singleLevel"/>
    <w:tmpl w:val="04EE775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F412891"/>
    <w:multiLevelType w:val="singleLevel"/>
    <w:tmpl w:val="0C72B50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0E95132"/>
    <w:multiLevelType w:val="singleLevel"/>
    <w:tmpl w:val="5E08ADC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6A65CF2"/>
    <w:multiLevelType w:val="singleLevel"/>
    <w:tmpl w:val="D0667EE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E79148D"/>
    <w:multiLevelType w:val="singleLevel"/>
    <w:tmpl w:val="438251B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50F4604"/>
    <w:multiLevelType w:val="singleLevel"/>
    <w:tmpl w:val="D1FAF0C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53A2CDE"/>
    <w:multiLevelType w:val="singleLevel"/>
    <w:tmpl w:val="69EAAD6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92750AC"/>
    <w:multiLevelType w:val="singleLevel"/>
    <w:tmpl w:val="96A8480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AF335BF"/>
    <w:multiLevelType w:val="singleLevel"/>
    <w:tmpl w:val="A6A8131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FBE28F6"/>
    <w:multiLevelType w:val="singleLevel"/>
    <w:tmpl w:val="7804B4D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06B05CF"/>
    <w:multiLevelType w:val="singleLevel"/>
    <w:tmpl w:val="B95EE72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2EB6DFE"/>
    <w:multiLevelType w:val="singleLevel"/>
    <w:tmpl w:val="2ABCEA0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4342F22"/>
    <w:multiLevelType w:val="singleLevel"/>
    <w:tmpl w:val="E9CE457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685178D"/>
    <w:multiLevelType w:val="singleLevel"/>
    <w:tmpl w:val="5282CAE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8814F99"/>
    <w:multiLevelType w:val="singleLevel"/>
    <w:tmpl w:val="0AD86D7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9D41823"/>
    <w:multiLevelType w:val="singleLevel"/>
    <w:tmpl w:val="DF020884"/>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6"/>
  </w:num>
  <w:num w:numId="3">
    <w:abstractNumId w:val="8"/>
  </w:num>
  <w:num w:numId="4">
    <w:abstractNumId w:val="38"/>
  </w:num>
  <w:num w:numId="5">
    <w:abstractNumId w:val="0"/>
  </w:num>
  <w:num w:numId="6">
    <w:abstractNumId w:val="32"/>
  </w:num>
  <w:num w:numId="7">
    <w:abstractNumId w:val="29"/>
  </w:num>
  <w:num w:numId="8">
    <w:abstractNumId w:val="24"/>
  </w:num>
  <w:num w:numId="9">
    <w:abstractNumId w:val="14"/>
  </w:num>
  <w:num w:numId="10">
    <w:abstractNumId w:val="36"/>
  </w:num>
  <w:num w:numId="11">
    <w:abstractNumId w:val="30"/>
  </w:num>
  <w:num w:numId="12">
    <w:abstractNumId w:val="37"/>
  </w:num>
  <w:num w:numId="13">
    <w:abstractNumId w:val="5"/>
  </w:num>
  <w:num w:numId="14">
    <w:abstractNumId w:val="3"/>
  </w:num>
  <w:num w:numId="15">
    <w:abstractNumId w:val="28"/>
  </w:num>
  <w:num w:numId="16">
    <w:abstractNumId w:val="23"/>
  </w:num>
  <w:num w:numId="17">
    <w:abstractNumId w:val="4"/>
  </w:num>
  <w:num w:numId="18">
    <w:abstractNumId w:val="1"/>
  </w:num>
  <w:num w:numId="19">
    <w:abstractNumId w:val="22"/>
  </w:num>
  <w:num w:numId="20">
    <w:abstractNumId w:val="34"/>
  </w:num>
  <w:num w:numId="21">
    <w:abstractNumId w:val="21"/>
  </w:num>
  <w:num w:numId="22">
    <w:abstractNumId w:val="18"/>
  </w:num>
  <w:num w:numId="23">
    <w:abstractNumId w:val="17"/>
  </w:num>
  <w:num w:numId="24">
    <w:abstractNumId w:val="7"/>
  </w:num>
  <w:num w:numId="25">
    <w:abstractNumId w:val="19"/>
  </w:num>
  <w:num w:numId="26">
    <w:abstractNumId w:val="27"/>
  </w:num>
  <w:num w:numId="27">
    <w:abstractNumId w:val="26"/>
  </w:num>
  <w:num w:numId="28">
    <w:abstractNumId w:val="11"/>
  </w:num>
  <w:num w:numId="29">
    <w:abstractNumId w:val="2"/>
  </w:num>
  <w:num w:numId="30">
    <w:abstractNumId w:val="6"/>
  </w:num>
  <w:num w:numId="31">
    <w:abstractNumId w:val="33"/>
  </w:num>
  <w:num w:numId="32">
    <w:abstractNumId w:val="25"/>
  </w:num>
  <w:num w:numId="33">
    <w:abstractNumId w:val="12"/>
  </w:num>
  <w:num w:numId="34">
    <w:abstractNumId w:val="9"/>
  </w:num>
  <w:num w:numId="35">
    <w:abstractNumId w:val="20"/>
  </w:num>
  <w:num w:numId="36">
    <w:abstractNumId w:val="31"/>
  </w:num>
  <w:num w:numId="37">
    <w:abstractNumId w:val="35"/>
  </w:num>
  <w:num w:numId="38">
    <w:abstractNumId w:val="15"/>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76C3A"/>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76C3A"/>
    <w:pPr>
      <w:spacing w:after="120"/>
    </w:pPr>
  </w:style>
  <w:style w:type="character" w:customStyle="1" w:styleId="af6">
    <w:name w:val="正文文本 字符"/>
    <w:basedOn w:val="a0"/>
    <w:link w:val="af5"/>
    <w:uiPriority w:val="99"/>
    <w:rsid w:val="00B76C3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8EA14-D7E9-487A-A307-D74F1052D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385</Words>
  <Characters>2201</Characters>
  <Application>Microsoft Office Word</Application>
  <DocSecurity>0</DocSecurity>
  <Lines>18</Lines>
  <Paragraphs>5</Paragraphs>
  <ScaleCrop>false</ScaleCrop>
  <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2026-06-21T22:11:00Z</dcterms:created>
  <dcterms:modified xsi:type="dcterms:W3CDTF">2026-06-21T22:11:00Z</dcterms:modified>
</cp:coreProperties>
</file>