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82F9A8" w:rsidR="0049405C" w:rsidRPr="00187BAA" w:rsidRDefault="00CC2787" w:rsidP="00CC2787">
            <w:pPr>
              <w:spacing w:line="720" w:lineRule="auto"/>
              <w:rPr>
                <w:rFonts w:ascii="宋体" w:eastAsia="宋体" w:hAnsi="宋体"/>
                <w:color w:val="545551"/>
              </w:rPr>
            </w:pPr>
            <w:bookmarkStart w:id="0" w:name="xingming"/>
            <w:bookmarkStart w:id="1" w:name="_GoBack"/>
            <w:bookmarkEnd w:id="1"/>
            <w:r w:rsidRPr="00CC2787">
              <w:rPr>
                <w:rFonts w:ascii="宋体" w:eastAsia="宋体" w:hAnsi="Times New Roman" w:hint="eastAsia"/>
                <w:b/>
                <w:color w:val="000000"/>
                <w:sz w:val="48"/>
              </w:rPr>
              <w:t>刘开宇</w:t>
            </w:r>
            <w:bookmarkEnd w:id="0"/>
          </w:p>
          <w:p w14:paraId="706EB16B" w14:textId="74B0579A" w:rsidR="0049405C" w:rsidRPr="00187BAA" w:rsidRDefault="00CC2787" w:rsidP="00CC2787">
            <w:pPr>
              <w:spacing w:line="360" w:lineRule="auto"/>
              <w:rPr>
                <w:rFonts w:ascii="宋体" w:eastAsia="宋体" w:hAnsi="宋体"/>
                <w:b/>
                <w:bCs/>
                <w:color w:val="545551"/>
              </w:rPr>
            </w:pPr>
            <w:bookmarkStart w:id="2" w:name="didian"/>
            <w:r w:rsidRPr="00CC2787">
              <w:rPr>
                <w:rFonts w:ascii="宋体" w:eastAsia="宋体" w:hAnsi="Times New Roman" w:hint="eastAsia"/>
                <w:b/>
                <w:bCs/>
                <w:color w:val="000000"/>
              </w:rPr>
              <w:t>资深律师·香港</w:t>
            </w:r>
            <w:bookmarkEnd w:id="2"/>
          </w:p>
          <w:p w14:paraId="6199424A" w14:textId="2C1DAA47" w:rsidR="0049405C" w:rsidRPr="00187BAA" w:rsidRDefault="00CC2787" w:rsidP="00CC2787">
            <w:pPr>
              <w:spacing w:line="360" w:lineRule="auto"/>
              <w:rPr>
                <w:rFonts w:ascii="宋体" w:eastAsia="宋体" w:hAnsi="宋体"/>
                <w:color w:val="545551"/>
              </w:rPr>
            </w:pPr>
            <w:bookmarkStart w:id="3" w:name="dianhua"/>
            <w:r w:rsidRPr="00CC2787">
              <w:rPr>
                <w:rFonts w:ascii="宋体" w:eastAsia="宋体" w:hAnsi="Times New Roman"/>
                <w:color w:val="000000"/>
              </w:rPr>
              <w:t xml:space="preserve">+852 3976 8823 </w:t>
            </w:r>
            <w:bookmarkEnd w:id="3"/>
          </w:p>
          <w:p w14:paraId="4F910ACA" w14:textId="091A3F09" w:rsidR="0049405C" w:rsidRPr="00187BAA" w:rsidRDefault="00CC2787" w:rsidP="00CC2787">
            <w:pPr>
              <w:spacing w:line="360" w:lineRule="auto"/>
              <w:rPr>
                <w:rFonts w:ascii="宋体" w:eastAsia="宋体" w:hAnsi="宋体"/>
                <w:color w:val="000000"/>
              </w:rPr>
            </w:pPr>
            <w:bookmarkStart w:id="4" w:name="youxiang"/>
            <w:r w:rsidRPr="00CC2787">
              <w:rPr>
                <w:rFonts w:ascii="宋体" w:eastAsia="宋体" w:hAnsi="Times New Roman"/>
                <w:color w:val="000000"/>
              </w:rPr>
              <w:t>kaiyu.liu@fangdalaw.com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8A8824" w:rsidR="0049405C" w:rsidRPr="00187BAA" w:rsidRDefault="00CC278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95B501" wp14:editId="5AFA7521">
                  <wp:extent cx="1651000" cy="2142606"/>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606"/>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F0FC8F" w:rsidR="009465FB" w:rsidRPr="00187BAA" w:rsidRDefault="00CC2787" w:rsidP="007177F3">
            <w:pPr>
              <w:rPr>
                <w:rFonts w:ascii="宋体" w:eastAsia="宋体" w:hAnsi="宋体"/>
                <w:color w:val="000000"/>
                <w:szCs w:val="21"/>
              </w:rPr>
            </w:pPr>
            <w:bookmarkStart w:id="6" w:name="zhiyelingyu"/>
            <w:r w:rsidRPr="00CC2787">
              <w:rPr>
                <w:rFonts w:ascii="宋体" w:eastAsia="宋体" w:hAnsi="Times New Roman" w:hint="eastAsia"/>
                <w:color w:val="000000"/>
                <w:szCs w:val="21"/>
              </w:rPr>
              <w:t>刘开宇律师专长争议解决业务，包括普通商业诉讼、国际仲裁以及监管合规等。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8EFBDB" w14:textId="77777777" w:rsidR="00CC278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8D083B" w14:textId="77777777" w:rsidR="00CC2787" w:rsidRDefault="00CC2787" w:rsidP="00CC2787">
      <w:pPr>
        <w:pStyle w:val="af5"/>
        <w:spacing w:after="0" w:line="480" w:lineRule="auto"/>
        <w:rPr>
          <w:rFonts w:ascii="宋体" w:eastAsia="宋体" w:hAnsi="宋体"/>
          <w:b/>
          <w:sz w:val="24"/>
        </w:rPr>
      </w:pPr>
      <w:r w:rsidRPr="00CC2787">
        <w:rPr>
          <w:rFonts w:ascii="宋体" w:eastAsia="宋体" w:hAnsi="宋体" w:hint="eastAsia"/>
          <w:b/>
          <w:sz w:val="24"/>
        </w:rPr>
        <w:t>近期代理的主要案件</w:t>
      </w:r>
    </w:p>
    <w:p w14:paraId="36550A70" w14:textId="77777777" w:rsidR="00CC2787" w:rsidRDefault="00CC2787" w:rsidP="00CC2787">
      <w:pPr>
        <w:pStyle w:val="af5"/>
        <w:spacing w:before="120"/>
        <w:rPr>
          <w:rFonts w:ascii="宋体" w:eastAsia="宋体" w:hAnsi="Times New Roman"/>
          <w:color w:val="000000"/>
        </w:rPr>
      </w:pPr>
    </w:p>
    <w:p w14:paraId="4B1EC67B" w14:textId="77777777" w:rsidR="00CC2787" w:rsidRDefault="00CC2787" w:rsidP="00CC2787">
      <w:pPr>
        <w:pStyle w:val="af5"/>
        <w:numPr>
          <w:ilvl w:val="0"/>
          <w:numId w:val="4"/>
        </w:numPr>
        <w:spacing w:before="120"/>
        <w:ind w:left="690" w:hanging="240"/>
        <w:rPr>
          <w:rFonts w:ascii="宋体" w:eastAsia="宋体" w:hAnsi="Times New Roman"/>
          <w:color w:val="000000"/>
        </w:rPr>
      </w:pPr>
      <w:r w:rsidRPr="00CC2787">
        <w:rPr>
          <w:rFonts w:ascii="宋体" w:eastAsia="宋体" w:hAnsi="Times New Roman" w:hint="eastAsia"/>
          <w:color w:val="000000"/>
        </w:rPr>
        <w:t>代表几家大型中国银行处理其与多位债务人之间因贷款纠纷案件引起的境外资产追索项目，包括成功申请在香港法院登记七个内地法院生效判决。</w:t>
      </w:r>
    </w:p>
    <w:p w14:paraId="5986C180" w14:textId="77777777" w:rsidR="00CC2787" w:rsidRDefault="00CC2787" w:rsidP="00CC2787">
      <w:pPr>
        <w:pStyle w:val="af5"/>
        <w:numPr>
          <w:ilvl w:val="0"/>
          <w:numId w:val="5"/>
        </w:numPr>
        <w:spacing w:before="120"/>
        <w:ind w:left="690" w:hanging="240"/>
        <w:rPr>
          <w:rFonts w:ascii="宋体" w:eastAsia="宋体" w:hAnsi="Times New Roman"/>
          <w:color w:val="000000"/>
        </w:rPr>
      </w:pPr>
      <w:r w:rsidRPr="00CC2787">
        <w:rPr>
          <w:rFonts w:ascii="宋体" w:eastAsia="宋体" w:hAnsi="Times New Roman" w:hint="eastAsia"/>
          <w:color w:val="000000"/>
        </w:rPr>
        <w:t>代表中国一家重要的私募股权投资公司处理其在香港法院与前任合伙人之间关于违反合同、违反受托义务和业务盗用的争议以及相关上诉；成功赢得反诉，获得超过</w:t>
      </w:r>
      <w:r w:rsidRPr="00CC2787">
        <w:rPr>
          <w:rFonts w:ascii="宋体" w:eastAsia="宋体" w:hAnsi="Times New Roman"/>
          <w:color w:val="000000"/>
        </w:rPr>
        <w:t>5百万美元的判决，并成功反对对方向香港上诉法院及终审法院的屡次上诉。</w:t>
      </w:r>
    </w:p>
    <w:p w14:paraId="1C2DC91D" w14:textId="77777777" w:rsidR="00CC2787" w:rsidRDefault="00CC2787" w:rsidP="00CC2787">
      <w:pPr>
        <w:pStyle w:val="af5"/>
        <w:numPr>
          <w:ilvl w:val="0"/>
          <w:numId w:val="6"/>
        </w:numPr>
        <w:spacing w:before="120"/>
        <w:ind w:left="690" w:hanging="240"/>
        <w:rPr>
          <w:rFonts w:ascii="宋体" w:eastAsia="宋体" w:hAnsi="Times New Roman"/>
          <w:color w:val="000000"/>
        </w:rPr>
      </w:pPr>
      <w:r w:rsidRPr="00CC2787">
        <w:rPr>
          <w:rFonts w:ascii="宋体" w:eastAsia="宋体" w:hAnsi="Times New Roman" w:hint="eastAsia"/>
          <w:color w:val="000000"/>
        </w:rPr>
        <w:t>就一项由错误终止合同引发的损害赔偿，代表一家中国医药合资企业向一家香港上市公司提起香港仲裁中心仲裁程序（仲裁地为香港，适用中国法），成功取得超过</w:t>
      </w:r>
      <w:r w:rsidRPr="00CC2787">
        <w:rPr>
          <w:rFonts w:ascii="宋体" w:eastAsia="宋体" w:hAnsi="Times New Roman"/>
          <w:color w:val="000000"/>
        </w:rPr>
        <w:t>2.5亿人民币的裁决，并继续处理后续香港法院执行程序。</w:t>
      </w:r>
    </w:p>
    <w:p w14:paraId="0DA00A5B" w14:textId="77777777" w:rsidR="00CC2787" w:rsidRDefault="00CC2787" w:rsidP="00CC2787">
      <w:pPr>
        <w:pStyle w:val="af5"/>
        <w:numPr>
          <w:ilvl w:val="0"/>
          <w:numId w:val="7"/>
        </w:numPr>
        <w:spacing w:before="120"/>
        <w:ind w:left="690" w:hanging="240"/>
        <w:rPr>
          <w:rFonts w:ascii="宋体" w:eastAsia="宋体" w:hAnsi="Times New Roman"/>
          <w:color w:val="000000"/>
        </w:rPr>
      </w:pPr>
      <w:r w:rsidRPr="00CC2787">
        <w:rPr>
          <w:rFonts w:ascii="宋体" w:eastAsia="宋体" w:hAnsi="Times New Roman" w:hint="eastAsia"/>
          <w:color w:val="000000"/>
        </w:rPr>
        <w:t>代表一家大型中国银行就一起由其获得禁制令引发的金额达</w:t>
      </w:r>
      <w:r w:rsidRPr="00CC2787">
        <w:rPr>
          <w:rFonts w:ascii="宋体" w:eastAsia="宋体" w:hAnsi="Times New Roman"/>
          <w:color w:val="000000"/>
        </w:rPr>
        <w:t>2亿人民币的损害赔偿诉讼在香港法庭程序进行抗辩，并成功帮助客户与对方取得和解。</w:t>
      </w:r>
    </w:p>
    <w:p w14:paraId="780A2CC2" w14:textId="77777777" w:rsidR="00CC2787" w:rsidRDefault="00CC2787" w:rsidP="00CC2787">
      <w:pPr>
        <w:pStyle w:val="af5"/>
        <w:numPr>
          <w:ilvl w:val="0"/>
          <w:numId w:val="8"/>
        </w:numPr>
        <w:spacing w:before="120"/>
        <w:ind w:left="690" w:hanging="240"/>
        <w:rPr>
          <w:rFonts w:ascii="宋体" w:eastAsia="宋体" w:hAnsi="Times New Roman"/>
          <w:color w:val="000000"/>
        </w:rPr>
      </w:pPr>
      <w:r w:rsidRPr="00CC2787">
        <w:rPr>
          <w:rFonts w:ascii="宋体" w:eastAsia="宋体" w:hAnsi="Times New Roman" w:hint="eastAsia"/>
          <w:color w:val="000000"/>
        </w:rPr>
        <w:t>代表一家香港私募基金公司处理其主要股东之间的一起股东协议争议，主要股东包括新西兰以及香港投资者。</w:t>
      </w:r>
    </w:p>
    <w:p w14:paraId="17C693A2" w14:textId="77777777" w:rsidR="00CC2787" w:rsidRDefault="00CC2787" w:rsidP="00CC2787">
      <w:pPr>
        <w:pStyle w:val="af5"/>
        <w:numPr>
          <w:ilvl w:val="0"/>
          <w:numId w:val="9"/>
        </w:numPr>
        <w:spacing w:before="120"/>
        <w:ind w:left="690" w:hanging="240"/>
        <w:rPr>
          <w:rFonts w:ascii="宋体" w:eastAsia="宋体" w:hAnsi="Times New Roman"/>
          <w:color w:val="000000"/>
        </w:rPr>
      </w:pPr>
      <w:r w:rsidRPr="00CC2787">
        <w:rPr>
          <w:rFonts w:ascii="宋体" w:eastAsia="宋体" w:hAnsi="Times New Roman" w:hint="eastAsia"/>
          <w:color w:val="000000"/>
        </w:rPr>
        <w:t>就在香港执行仲裁裁决的具体条件和步骤向一家香港上市地产企业集团的子公司提供法律意见。</w:t>
      </w:r>
    </w:p>
    <w:p w14:paraId="7A3D5250" w14:textId="77777777" w:rsidR="00CC2787" w:rsidRDefault="00CC2787" w:rsidP="00CC2787">
      <w:pPr>
        <w:pStyle w:val="af5"/>
        <w:numPr>
          <w:ilvl w:val="0"/>
          <w:numId w:val="10"/>
        </w:numPr>
        <w:spacing w:before="120"/>
        <w:ind w:left="690" w:hanging="240"/>
        <w:rPr>
          <w:rFonts w:ascii="宋体" w:eastAsia="宋体" w:hAnsi="Times New Roman"/>
          <w:color w:val="000000"/>
        </w:rPr>
      </w:pPr>
      <w:r w:rsidRPr="00CC2787">
        <w:rPr>
          <w:rFonts w:ascii="宋体" w:eastAsia="宋体" w:hAnsi="Times New Roman" w:hint="eastAsia"/>
          <w:color w:val="000000"/>
        </w:rPr>
        <w:t>就一项与俄罗斯投资者的建筑工程合同争议，代表一家大型国有企业在斯德哥尔摩商会仲裁院提出的仲裁程序中进行答辩（仲裁地为斯德哥尔摩，适用俄罗斯法）。</w:t>
      </w:r>
    </w:p>
    <w:p w14:paraId="6A82FEA3" w14:textId="77777777" w:rsidR="00CC2787" w:rsidRDefault="00CC2787" w:rsidP="00CC2787">
      <w:pPr>
        <w:pStyle w:val="af5"/>
        <w:numPr>
          <w:ilvl w:val="0"/>
          <w:numId w:val="11"/>
        </w:numPr>
        <w:spacing w:before="120"/>
        <w:ind w:left="690" w:hanging="240"/>
        <w:rPr>
          <w:rFonts w:ascii="宋体" w:eastAsia="宋体" w:hAnsi="Times New Roman"/>
          <w:color w:val="000000"/>
        </w:rPr>
      </w:pPr>
      <w:r w:rsidRPr="00CC2787">
        <w:rPr>
          <w:rFonts w:ascii="宋体" w:eastAsia="宋体" w:hAnsi="Times New Roman" w:hint="eastAsia"/>
          <w:color w:val="000000"/>
        </w:rPr>
        <w:t>代表合资企业在涉及亚洲各地区（香港，台湾以及韩国）与美国各方的股东争议的香港国际仲裁中心仲裁程序中进行答辩（仲裁地为香港，适用香港法）。</w:t>
      </w:r>
    </w:p>
    <w:p w14:paraId="09DCD53B" w14:textId="77777777" w:rsidR="00CC2787" w:rsidRDefault="00CC2787" w:rsidP="00CC2787">
      <w:pPr>
        <w:pStyle w:val="af5"/>
        <w:numPr>
          <w:ilvl w:val="0"/>
          <w:numId w:val="12"/>
        </w:numPr>
        <w:spacing w:before="120"/>
        <w:ind w:left="690" w:hanging="240"/>
        <w:rPr>
          <w:rFonts w:ascii="宋体" w:eastAsia="宋体" w:hAnsi="Times New Roman"/>
          <w:color w:val="000000"/>
        </w:rPr>
      </w:pPr>
      <w:r w:rsidRPr="00CC2787">
        <w:rPr>
          <w:rFonts w:ascii="宋体" w:eastAsia="宋体" w:hAnsi="Times New Roman" w:hint="eastAsia"/>
          <w:color w:val="000000"/>
        </w:rPr>
        <w:t>就一家美国股票经纪公司在国际商会仲裁院提出的仲裁程序中代表一家大型国有企业进行答辩（仲裁地为伦敦，适用英国法）。</w:t>
      </w:r>
    </w:p>
    <w:p w14:paraId="0219827C" w14:textId="77777777" w:rsidR="00CC2787" w:rsidRDefault="00CC2787" w:rsidP="00CC2787">
      <w:pPr>
        <w:pStyle w:val="af5"/>
        <w:numPr>
          <w:ilvl w:val="0"/>
          <w:numId w:val="13"/>
        </w:numPr>
        <w:spacing w:before="120"/>
        <w:ind w:left="690" w:hanging="240"/>
        <w:rPr>
          <w:rFonts w:ascii="宋体" w:eastAsia="宋体" w:hAnsi="Times New Roman"/>
          <w:color w:val="000000"/>
        </w:rPr>
      </w:pPr>
      <w:r w:rsidRPr="00CC2787">
        <w:rPr>
          <w:rFonts w:ascii="宋体" w:eastAsia="宋体" w:hAnsi="Times New Roman" w:hint="eastAsia"/>
          <w:color w:val="000000"/>
        </w:rPr>
        <w:t>就一起潜在欺诈及不当挪用款项而违反受托义务的争议向一家芬兰上市公司提供内部调查支持以及法律意见。</w:t>
      </w:r>
    </w:p>
    <w:p w14:paraId="49A5C0EC" w14:textId="77777777" w:rsidR="00CC2787" w:rsidRDefault="00CC2787" w:rsidP="00CC2787">
      <w:pPr>
        <w:pStyle w:val="af5"/>
        <w:numPr>
          <w:ilvl w:val="0"/>
          <w:numId w:val="14"/>
        </w:numPr>
        <w:spacing w:before="120"/>
        <w:ind w:left="690" w:hanging="240"/>
        <w:rPr>
          <w:rFonts w:ascii="宋体" w:eastAsia="宋体" w:hAnsi="Times New Roman"/>
          <w:color w:val="000000"/>
        </w:rPr>
      </w:pPr>
      <w:r w:rsidRPr="00CC2787">
        <w:rPr>
          <w:rFonts w:ascii="宋体" w:eastAsia="宋体" w:hAnsi="Times New Roman" w:hint="eastAsia"/>
          <w:color w:val="000000"/>
        </w:rPr>
        <w:t>代表多家国际私人银行或金融投资机构处理多项关于不当销售各类金融产品的投诉或申诉，包括在香港法院进行抗辩。</w:t>
      </w:r>
    </w:p>
    <w:p w14:paraId="35C11D00" w14:textId="77777777" w:rsidR="00CC2787" w:rsidRDefault="00CC2787" w:rsidP="00CC2787">
      <w:pPr>
        <w:pStyle w:val="af5"/>
        <w:numPr>
          <w:ilvl w:val="0"/>
          <w:numId w:val="15"/>
        </w:numPr>
        <w:spacing w:before="120"/>
        <w:ind w:left="690" w:hanging="240"/>
        <w:rPr>
          <w:rFonts w:ascii="宋体" w:eastAsia="宋体" w:hAnsi="Times New Roman"/>
          <w:color w:val="000000"/>
        </w:rPr>
      </w:pPr>
      <w:r w:rsidRPr="00CC2787">
        <w:rPr>
          <w:rFonts w:ascii="宋体" w:eastAsia="宋体" w:hAnsi="Times New Roman" w:hint="eastAsia"/>
          <w:color w:val="000000"/>
        </w:rPr>
        <w:t>代表多家国际投资银行回应香港证监会和香港金融管理局的监管调查，并协助客户进行各类内部合规调查。</w:t>
      </w:r>
    </w:p>
    <w:p w14:paraId="4FEC6A92" w14:textId="77777777" w:rsidR="00CC2787" w:rsidRDefault="00CC2787" w:rsidP="00CC2787">
      <w:pPr>
        <w:pStyle w:val="af5"/>
        <w:numPr>
          <w:ilvl w:val="0"/>
          <w:numId w:val="16"/>
        </w:numPr>
        <w:spacing w:before="120"/>
        <w:ind w:left="690" w:hanging="240"/>
        <w:rPr>
          <w:rFonts w:ascii="宋体" w:eastAsia="宋体" w:hAnsi="Times New Roman"/>
          <w:color w:val="000000"/>
        </w:rPr>
      </w:pPr>
      <w:r w:rsidRPr="00CC2787">
        <w:rPr>
          <w:rFonts w:ascii="宋体" w:eastAsia="宋体" w:hAnsi="Times New Roman" w:hint="eastAsia"/>
          <w:color w:val="000000"/>
        </w:rPr>
        <w:t>向一家大型香港上市中国公司就针对前股东在香港提起的诉讼的可行性提供法律意见。</w:t>
      </w:r>
    </w:p>
    <w:p w14:paraId="15F99B0A" w14:textId="77777777" w:rsidR="00CC2787" w:rsidRDefault="00CC2787" w:rsidP="00CC2787">
      <w:pPr>
        <w:pStyle w:val="af5"/>
        <w:numPr>
          <w:ilvl w:val="0"/>
          <w:numId w:val="17"/>
        </w:numPr>
        <w:spacing w:before="120"/>
        <w:ind w:left="690" w:hanging="240"/>
        <w:rPr>
          <w:rFonts w:ascii="宋体" w:eastAsia="宋体" w:hAnsi="Times New Roman"/>
          <w:color w:val="000000"/>
        </w:rPr>
      </w:pPr>
      <w:r w:rsidRPr="00CC2787">
        <w:rPr>
          <w:rFonts w:ascii="宋体" w:eastAsia="宋体" w:hAnsi="Times New Roman" w:hint="eastAsia"/>
          <w:color w:val="000000"/>
        </w:rPr>
        <w:t>就天然气供应相关的合同法以及侵权法问题向一家中国领先石油天然气公司提供法律意见。</w:t>
      </w:r>
    </w:p>
    <w:p w14:paraId="69674168" w14:textId="77777777" w:rsidR="00CC2787" w:rsidRDefault="00CC2787" w:rsidP="00CC2787">
      <w:pPr>
        <w:pStyle w:val="af5"/>
        <w:spacing w:after="0" w:line="480" w:lineRule="auto"/>
        <w:rPr>
          <w:rFonts w:ascii="宋体" w:eastAsia="宋体" w:hAnsi="宋体"/>
          <w:b/>
          <w:sz w:val="24"/>
        </w:rPr>
      </w:pPr>
      <w:r w:rsidRPr="00CC2787">
        <w:rPr>
          <w:rFonts w:ascii="宋体" w:eastAsia="宋体" w:hAnsi="宋体" w:hint="eastAsia"/>
          <w:b/>
          <w:sz w:val="24"/>
        </w:rPr>
        <w:t>教育背景</w:t>
      </w:r>
    </w:p>
    <w:p w14:paraId="022A0015" w14:textId="77777777" w:rsidR="00CC2787" w:rsidRDefault="00CC2787" w:rsidP="00CC2787">
      <w:pPr>
        <w:pStyle w:val="af5"/>
        <w:numPr>
          <w:ilvl w:val="0"/>
          <w:numId w:val="18"/>
        </w:numPr>
        <w:spacing w:before="120"/>
        <w:ind w:left="690" w:hanging="240"/>
        <w:rPr>
          <w:rFonts w:ascii="宋体" w:eastAsia="宋体" w:hAnsi="Times New Roman"/>
          <w:color w:val="000000"/>
        </w:rPr>
      </w:pPr>
      <w:r w:rsidRPr="00CC2787">
        <w:rPr>
          <w:rFonts w:ascii="宋体" w:eastAsia="宋体" w:hAnsi="Times New Roman" w:hint="eastAsia"/>
          <w:color w:val="000000"/>
        </w:rPr>
        <w:t>香港大学法学院，法学专业证书，</w:t>
      </w:r>
      <w:r w:rsidRPr="00CC2787">
        <w:rPr>
          <w:rFonts w:ascii="宋体" w:eastAsia="宋体" w:hAnsi="Times New Roman"/>
          <w:color w:val="000000"/>
        </w:rPr>
        <w:t>2010</w:t>
      </w:r>
    </w:p>
    <w:p w14:paraId="46A17440" w14:textId="77777777" w:rsidR="00CC2787" w:rsidRDefault="00CC2787" w:rsidP="00CC2787">
      <w:pPr>
        <w:pStyle w:val="af5"/>
        <w:numPr>
          <w:ilvl w:val="0"/>
          <w:numId w:val="19"/>
        </w:numPr>
        <w:spacing w:before="120"/>
        <w:ind w:left="690" w:hanging="240"/>
        <w:rPr>
          <w:rFonts w:ascii="宋体" w:eastAsia="宋体" w:hAnsi="Times New Roman"/>
          <w:color w:val="000000"/>
        </w:rPr>
      </w:pPr>
      <w:r w:rsidRPr="00CC2787">
        <w:rPr>
          <w:rFonts w:ascii="宋体" w:eastAsia="宋体" w:hAnsi="Times New Roman" w:hint="eastAsia"/>
          <w:color w:val="000000"/>
        </w:rPr>
        <w:t>香港大学法学院，法学学士，</w:t>
      </w:r>
      <w:r w:rsidRPr="00CC2787">
        <w:rPr>
          <w:rFonts w:ascii="宋体" w:eastAsia="宋体" w:hAnsi="Times New Roman"/>
          <w:color w:val="000000"/>
        </w:rPr>
        <w:t>2009</w:t>
      </w:r>
    </w:p>
    <w:p w14:paraId="64FE7145" w14:textId="77777777" w:rsidR="00CC2787" w:rsidRDefault="00CC2787" w:rsidP="00CC2787">
      <w:pPr>
        <w:pStyle w:val="af5"/>
        <w:numPr>
          <w:ilvl w:val="0"/>
          <w:numId w:val="20"/>
        </w:numPr>
        <w:spacing w:before="120"/>
        <w:ind w:left="690" w:hanging="240"/>
        <w:rPr>
          <w:rFonts w:ascii="宋体" w:eastAsia="宋体" w:hAnsi="Times New Roman"/>
          <w:color w:val="000000"/>
        </w:rPr>
      </w:pPr>
      <w:r w:rsidRPr="00CC2787">
        <w:rPr>
          <w:rFonts w:ascii="宋体" w:eastAsia="宋体" w:hAnsi="Times New Roman" w:hint="eastAsia"/>
          <w:color w:val="000000"/>
        </w:rPr>
        <w:t>香港大学社会科学学院，社会科学学士（政治学与法学），</w:t>
      </w:r>
      <w:r w:rsidRPr="00CC2787">
        <w:rPr>
          <w:rFonts w:ascii="宋体" w:eastAsia="宋体" w:hAnsi="Times New Roman"/>
          <w:color w:val="000000"/>
        </w:rPr>
        <w:t>2007</w:t>
      </w:r>
    </w:p>
    <w:p w14:paraId="5646D9DE" w14:textId="77777777" w:rsidR="00CC2787" w:rsidRDefault="00CC2787" w:rsidP="00CC2787">
      <w:pPr>
        <w:pStyle w:val="af5"/>
        <w:spacing w:after="0" w:line="480" w:lineRule="auto"/>
        <w:rPr>
          <w:rFonts w:ascii="宋体" w:eastAsia="宋体" w:hAnsi="宋体"/>
          <w:b/>
          <w:sz w:val="24"/>
        </w:rPr>
      </w:pPr>
      <w:r w:rsidRPr="00CC2787">
        <w:rPr>
          <w:rFonts w:ascii="宋体" w:eastAsia="宋体" w:hAnsi="宋体" w:hint="eastAsia"/>
          <w:b/>
          <w:sz w:val="24"/>
        </w:rPr>
        <w:t>执业资格</w:t>
      </w:r>
    </w:p>
    <w:p w14:paraId="785EB5A0" w14:textId="77777777" w:rsidR="00CC2787" w:rsidRDefault="00CC2787" w:rsidP="00CC2787">
      <w:pPr>
        <w:pStyle w:val="af5"/>
        <w:numPr>
          <w:ilvl w:val="0"/>
          <w:numId w:val="21"/>
        </w:numPr>
        <w:spacing w:before="120"/>
        <w:ind w:left="690" w:hanging="240"/>
        <w:rPr>
          <w:rFonts w:ascii="宋体" w:eastAsia="宋体" w:hAnsi="Times New Roman"/>
          <w:color w:val="000000"/>
        </w:rPr>
      </w:pPr>
      <w:r w:rsidRPr="00CC2787">
        <w:rPr>
          <w:rFonts w:ascii="宋体" w:eastAsia="宋体" w:hAnsi="Times New Roman" w:hint="eastAsia"/>
          <w:color w:val="000000"/>
        </w:rPr>
        <w:t>香港特别行政区执业律师资格</w:t>
      </w:r>
    </w:p>
    <w:p w14:paraId="26ADF890" w14:textId="77777777" w:rsidR="00CC2787" w:rsidRDefault="00CC2787" w:rsidP="00CC2787">
      <w:pPr>
        <w:pStyle w:val="af5"/>
        <w:spacing w:after="0" w:line="480" w:lineRule="auto"/>
        <w:rPr>
          <w:rFonts w:ascii="宋体" w:eastAsia="宋体" w:hAnsi="宋体"/>
          <w:b/>
          <w:sz w:val="24"/>
        </w:rPr>
      </w:pPr>
      <w:r w:rsidRPr="00CC2787">
        <w:rPr>
          <w:rFonts w:ascii="宋体" w:eastAsia="宋体" w:hAnsi="宋体" w:hint="eastAsia"/>
          <w:b/>
          <w:sz w:val="24"/>
        </w:rPr>
        <w:t>工作语言</w:t>
      </w:r>
    </w:p>
    <w:p w14:paraId="1F1F4BA9" w14:textId="77777777" w:rsidR="00CC2787" w:rsidRDefault="00CC2787" w:rsidP="00CC2787">
      <w:pPr>
        <w:pStyle w:val="af5"/>
        <w:numPr>
          <w:ilvl w:val="0"/>
          <w:numId w:val="22"/>
        </w:numPr>
        <w:spacing w:before="120"/>
        <w:ind w:left="690" w:hanging="240"/>
        <w:rPr>
          <w:rFonts w:ascii="宋体" w:eastAsia="宋体" w:hAnsi="Times New Roman"/>
          <w:color w:val="000000"/>
        </w:rPr>
      </w:pPr>
      <w:r w:rsidRPr="00CC2787">
        <w:rPr>
          <w:rFonts w:ascii="宋体" w:eastAsia="宋体" w:hAnsi="Times New Roman" w:hint="eastAsia"/>
          <w:color w:val="000000"/>
        </w:rPr>
        <w:t>普通话、英语和粤语</w:t>
      </w:r>
    </w:p>
    <w:p w14:paraId="0DC99407" w14:textId="77777777" w:rsidR="00CC2787" w:rsidRDefault="00CC2787" w:rsidP="00CC2787">
      <w:pPr>
        <w:pStyle w:val="af5"/>
        <w:spacing w:after="0" w:line="480" w:lineRule="auto"/>
        <w:rPr>
          <w:rFonts w:ascii="宋体" w:eastAsia="宋体" w:hAnsi="宋体"/>
          <w:b/>
          <w:sz w:val="24"/>
        </w:rPr>
      </w:pPr>
      <w:r w:rsidRPr="00CC2787">
        <w:rPr>
          <w:rFonts w:ascii="宋体" w:eastAsia="宋体" w:hAnsi="宋体" w:hint="eastAsia"/>
          <w:b/>
          <w:sz w:val="24"/>
        </w:rPr>
        <w:t>职业背景</w:t>
      </w:r>
    </w:p>
    <w:p w14:paraId="4F0A196B" w14:textId="0B93FFCD" w:rsidR="00A46A04" w:rsidRPr="00CC2787" w:rsidRDefault="00CC2787" w:rsidP="00CC2787">
      <w:pPr>
        <w:pStyle w:val="af5"/>
        <w:numPr>
          <w:ilvl w:val="0"/>
          <w:numId w:val="23"/>
        </w:numPr>
        <w:spacing w:before="120"/>
        <w:ind w:left="690" w:hanging="240"/>
        <w:rPr>
          <w:rFonts w:ascii="宋体" w:eastAsia="宋体" w:hAnsi="Times New Roman"/>
          <w:color w:val="000000"/>
        </w:rPr>
      </w:pPr>
      <w:r w:rsidRPr="00CC2787">
        <w:rPr>
          <w:rFonts w:ascii="宋体" w:eastAsia="宋体" w:hAnsi="Times New Roman" w:hint="eastAsia"/>
          <w:color w:val="000000"/>
        </w:rPr>
        <w:t>在</w:t>
      </w:r>
      <w:r w:rsidRPr="00CC2787">
        <w:rPr>
          <w:rFonts w:ascii="宋体" w:eastAsia="宋体" w:hAnsi="Times New Roman"/>
          <w:color w:val="000000"/>
        </w:rPr>
        <w:t>2017年加入方达律师事务所之前，刘律师在一家香港的顶级英国律师事务所完成培训，并执业五年。</w:t>
      </w:r>
    </w:p>
    <w:sectPr w:rsidR="00A46A04" w:rsidRPr="00CC27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FD3"/>
    <w:multiLevelType w:val="singleLevel"/>
    <w:tmpl w:val="CB74CB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637BB"/>
    <w:multiLevelType w:val="singleLevel"/>
    <w:tmpl w:val="8F9011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2053B4"/>
    <w:multiLevelType w:val="singleLevel"/>
    <w:tmpl w:val="1158E0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9F076E"/>
    <w:multiLevelType w:val="singleLevel"/>
    <w:tmpl w:val="5A68D5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B54F9F"/>
    <w:multiLevelType w:val="singleLevel"/>
    <w:tmpl w:val="B6A2D5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3245D6"/>
    <w:multiLevelType w:val="singleLevel"/>
    <w:tmpl w:val="E7065D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6BA42DB"/>
    <w:multiLevelType w:val="singleLevel"/>
    <w:tmpl w:val="26C2416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71B4159"/>
    <w:multiLevelType w:val="singleLevel"/>
    <w:tmpl w:val="9BC8AE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1E24102"/>
    <w:multiLevelType w:val="singleLevel"/>
    <w:tmpl w:val="8F9011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38C240A"/>
    <w:multiLevelType w:val="singleLevel"/>
    <w:tmpl w:val="3DCE52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C8A062D"/>
    <w:multiLevelType w:val="singleLevel"/>
    <w:tmpl w:val="26F00E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07B50D3"/>
    <w:multiLevelType w:val="singleLevel"/>
    <w:tmpl w:val="8AA8DA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79D6CF8"/>
    <w:multiLevelType w:val="singleLevel"/>
    <w:tmpl w:val="AF98C6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7E26AC"/>
    <w:multiLevelType w:val="singleLevel"/>
    <w:tmpl w:val="02E2E0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29225F"/>
    <w:multiLevelType w:val="singleLevel"/>
    <w:tmpl w:val="F9362F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1611D12"/>
    <w:multiLevelType w:val="singleLevel"/>
    <w:tmpl w:val="ECE25B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913698"/>
    <w:multiLevelType w:val="singleLevel"/>
    <w:tmpl w:val="7A8271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BF1AA3"/>
    <w:multiLevelType w:val="singleLevel"/>
    <w:tmpl w:val="292CD4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0FF3AF5"/>
    <w:multiLevelType w:val="singleLevel"/>
    <w:tmpl w:val="25CEAD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5602BF1"/>
    <w:multiLevelType w:val="singleLevel"/>
    <w:tmpl w:val="CDB401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0225A1"/>
    <w:multiLevelType w:val="singleLevel"/>
    <w:tmpl w:val="5B321B0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11"/>
  </w:num>
  <w:num w:numId="4">
    <w:abstractNumId w:val="2"/>
  </w:num>
  <w:num w:numId="5">
    <w:abstractNumId w:val="3"/>
  </w:num>
  <w:num w:numId="6">
    <w:abstractNumId w:val="17"/>
  </w:num>
  <w:num w:numId="7">
    <w:abstractNumId w:val="22"/>
  </w:num>
  <w:num w:numId="8">
    <w:abstractNumId w:val="8"/>
  </w:num>
  <w:num w:numId="9">
    <w:abstractNumId w:val="21"/>
  </w:num>
  <w:num w:numId="10">
    <w:abstractNumId w:val="20"/>
  </w:num>
  <w:num w:numId="11">
    <w:abstractNumId w:val="4"/>
  </w:num>
  <w:num w:numId="12">
    <w:abstractNumId w:val="14"/>
  </w:num>
  <w:num w:numId="13">
    <w:abstractNumId w:val="19"/>
  </w:num>
  <w:num w:numId="14">
    <w:abstractNumId w:val="7"/>
  </w:num>
  <w:num w:numId="15">
    <w:abstractNumId w:val="18"/>
  </w:num>
  <w:num w:numId="16">
    <w:abstractNumId w:val="15"/>
  </w:num>
  <w:num w:numId="17">
    <w:abstractNumId w:val="5"/>
  </w:num>
  <w:num w:numId="18">
    <w:abstractNumId w:val="16"/>
  </w:num>
  <w:num w:numId="19">
    <w:abstractNumId w:val="12"/>
  </w:num>
  <w:num w:numId="20">
    <w:abstractNumId w:val="13"/>
  </w:num>
  <w:num w:numId="21">
    <w:abstractNumId w:val="0"/>
  </w:num>
  <w:num w:numId="22">
    <w:abstractNumId w:val="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C2787"/>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C2787"/>
    <w:pPr>
      <w:spacing w:after="120"/>
    </w:pPr>
  </w:style>
  <w:style w:type="character" w:customStyle="1" w:styleId="af6">
    <w:name w:val="正文文本 字符"/>
    <w:basedOn w:val="a0"/>
    <w:link w:val="af5"/>
    <w:uiPriority w:val="99"/>
    <w:rsid w:val="00CC27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EE49D-C6D4-4895-A006-4EFD5A92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966</Characters>
  <Application>Microsoft Office Word</Application>
  <DocSecurity>0</DocSecurity>
  <Lines>8</Lines>
  <Paragraphs>2</Paragraphs>
  <ScaleCrop>false</ScaleCrop>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2026-09-21T02:54:00Z</dcterms:created>
  <dcterms:modified xsi:type="dcterms:W3CDTF">2026-09-21T02:54:00Z</dcterms:modified>
</cp:coreProperties>
</file>