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6FC962" w:rsidR="0049405C" w:rsidRPr="00187BAA" w:rsidRDefault="009C2F94" w:rsidP="009C2F94">
            <w:pPr>
              <w:spacing w:line="720" w:lineRule="auto"/>
              <w:rPr>
                <w:rFonts w:ascii="宋体" w:eastAsia="宋体" w:hAnsi="宋体"/>
                <w:color w:val="545551"/>
              </w:rPr>
            </w:pPr>
            <w:bookmarkStart w:id="0" w:name="xingming"/>
            <w:bookmarkStart w:id="1" w:name="_GoBack"/>
            <w:bookmarkEnd w:id="1"/>
            <w:r w:rsidRPr="009C2F94">
              <w:rPr>
                <w:rFonts w:ascii="宋体" w:eastAsia="宋体" w:hAnsi="Times New Roman" w:hint="eastAsia"/>
                <w:b/>
                <w:color w:val="000000"/>
                <w:sz w:val="48"/>
              </w:rPr>
              <w:t>杨磊</w:t>
            </w:r>
            <w:bookmarkEnd w:id="0"/>
          </w:p>
          <w:p w14:paraId="706EB16B" w14:textId="7B24EE1C" w:rsidR="0049405C" w:rsidRPr="00187BAA" w:rsidRDefault="009C2F94" w:rsidP="009C2F94">
            <w:pPr>
              <w:spacing w:line="360" w:lineRule="auto"/>
              <w:rPr>
                <w:rFonts w:ascii="宋体" w:eastAsia="宋体" w:hAnsi="宋体"/>
                <w:b/>
                <w:bCs/>
                <w:color w:val="545551"/>
              </w:rPr>
            </w:pPr>
            <w:bookmarkStart w:id="2" w:name="didian"/>
            <w:r w:rsidRPr="009C2F94">
              <w:rPr>
                <w:rFonts w:ascii="宋体" w:eastAsia="宋体" w:hAnsi="Times New Roman" w:hint="eastAsia"/>
                <w:b/>
                <w:bCs/>
                <w:color w:val="000000"/>
              </w:rPr>
              <w:t>合伙人·北京</w:t>
            </w:r>
            <w:r w:rsidRPr="009C2F94">
              <w:rPr>
                <w:rFonts w:ascii="宋体" w:eastAsia="宋体" w:hAnsi="Times New Roman"/>
                <w:b/>
                <w:bCs/>
                <w:color w:val="000000"/>
              </w:rPr>
              <w:t xml:space="preserve"> | 深圳</w:t>
            </w:r>
            <w:bookmarkEnd w:id="2"/>
          </w:p>
          <w:p w14:paraId="6199424A" w14:textId="52CFB244" w:rsidR="0049405C" w:rsidRPr="00187BAA" w:rsidRDefault="009C2F94" w:rsidP="009C2F94">
            <w:pPr>
              <w:spacing w:line="360" w:lineRule="auto"/>
              <w:rPr>
                <w:rFonts w:ascii="宋体" w:eastAsia="宋体" w:hAnsi="宋体"/>
                <w:color w:val="545551"/>
              </w:rPr>
            </w:pPr>
            <w:bookmarkStart w:id="3" w:name="dianhua"/>
            <w:r w:rsidRPr="009C2F94">
              <w:rPr>
                <w:rFonts w:ascii="宋体" w:eastAsia="宋体" w:hAnsi="Times New Roman"/>
                <w:color w:val="000000"/>
              </w:rPr>
              <w:t>+86 10 5769 5767 / +86 755 8159 3509</w:t>
            </w:r>
            <w:bookmarkEnd w:id="3"/>
          </w:p>
          <w:p w14:paraId="4F910ACA" w14:textId="04F6AB8E" w:rsidR="0049405C" w:rsidRPr="00187BAA" w:rsidRDefault="009C2F94" w:rsidP="009C2F94">
            <w:pPr>
              <w:spacing w:line="360" w:lineRule="auto"/>
              <w:rPr>
                <w:rFonts w:ascii="宋体" w:eastAsia="宋体" w:hAnsi="宋体"/>
                <w:color w:val="000000"/>
              </w:rPr>
            </w:pPr>
            <w:bookmarkStart w:id="4" w:name="youxiang"/>
            <w:r w:rsidRPr="009C2F94">
              <w:rPr>
                <w:rFonts w:ascii="宋体" w:eastAsia="宋体" w:hAnsi="Times New Roman"/>
                <w:color w:val="000000"/>
              </w:rPr>
              <w:t>lei.yang@fangdalaw.com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2D6C1FB" w:rsidR="0049405C" w:rsidRPr="00187BAA" w:rsidRDefault="009C2F9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3DCACE6" wp14:editId="6A9BE2B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2019B1" w:rsidR="009465FB" w:rsidRPr="00187BAA" w:rsidRDefault="009C2F94" w:rsidP="007177F3">
            <w:pPr>
              <w:rPr>
                <w:rFonts w:ascii="宋体" w:eastAsia="宋体" w:hAnsi="宋体"/>
                <w:color w:val="000000"/>
                <w:szCs w:val="21"/>
              </w:rPr>
            </w:pPr>
            <w:bookmarkStart w:id="6" w:name="zhiyelingyu"/>
            <w:r w:rsidRPr="009C2F94">
              <w:rPr>
                <w:rFonts w:ascii="宋体" w:eastAsia="宋体" w:hAnsi="Times New Roman" w:hint="eastAsia"/>
                <w:color w:val="000000"/>
                <w:szCs w:val="21"/>
              </w:rPr>
              <w:t>杨磊律师的主要执业领域为公司合规业务、内部调查及协助企业应对境内外政府（包括多边银行）执法业务。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6B7EB9" w14:textId="77777777" w:rsidR="009C2F9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45619F" w14:textId="77777777" w:rsidR="009C2F94" w:rsidRDefault="009C2F94" w:rsidP="009C2F94">
      <w:pPr>
        <w:pStyle w:val="af5"/>
        <w:spacing w:before="120"/>
        <w:rPr>
          <w:rFonts w:ascii="宋体" w:eastAsia="宋体" w:hAnsi="Times New Roman"/>
          <w:color w:val="000000"/>
        </w:rPr>
      </w:pPr>
      <w:r w:rsidRPr="009C2F94">
        <w:rPr>
          <w:rFonts w:ascii="宋体" w:eastAsia="宋体" w:hAnsi="Times New Roman" w:hint="eastAsia"/>
          <w:color w:val="000000"/>
        </w:rPr>
        <w:t>杨磊律师拥有十余年的律师从业经验，在合规及争议解决领域均具有长期的经验。同时拥有中美两国的律师执业经验使得杨律师尤其擅长处理复杂的跨境合规及政府（包括多边银行）执法案件。</w:t>
      </w:r>
    </w:p>
    <w:p w14:paraId="1ED87051" w14:textId="77777777" w:rsidR="009C2F94" w:rsidRDefault="009C2F94" w:rsidP="009C2F94">
      <w:pPr>
        <w:pStyle w:val="af5"/>
        <w:spacing w:before="120"/>
        <w:rPr>
          <w:rFonts w:ascii="宋体" w:eastAsia="宋体" w:hAnsi="Times New Roman"/>
          <w:color w:val="000000"/>
        </w:rPr>
      </w:pPr>
      <w:r w:rsidRPr="009C2F94">
        <w:rPr>
          <w:rFonts w:ascii="宋体" w:eastAsia="宋体" w:hAnsi="Times New Roman" w:hint="eastAsia"/>
          <w:color w:val="000000"/>
        </w:rPr>
        <w:t>杨律师曾代表客户处理过不同领域的问题，包括：反腐败、反不正当竞争、欺诈、利益冲突、商业秘密保护及商业秘密侵权、多边银行制裁、</w:t>
      </w:r>
      <w:r w:rsidRPr="009C2F94">
        <w:rPr>
          <w:rFonts w:ascii="宋体" w:eastAsia="宋体" w:hAnsi="Times New Roman"/>
          <w:color w:val="000000"/>
        </w:rPr>
        <w:t>ESG与供应链合规等。</w:t>
      </w:r>
    </w:p>
    <w:p w14:paraId="74F4A058" w14:textId="77777777" w:rsidR="009C2F94" w:rsidRDefault="009C2F94" w:rsidP="009C2F94">
      <w:pPr>
        <w:pStyle w:val="af5"/>
        <w:spacing w:after="0" w:line="480" w:lineRule="auto"/>
        <w:rPr>
          <w:rFonts w:ascii="宋体" w:eastAsia="宋体" w:hAnsi="宋体"/>
          <w:b/>
          <w:sz w:val="24"/>
        </w:rPr>
      </w:pPr>
      <w:r w:rsidRPr="009C2F94">
        <w:rPr>
          <w:rFonts w:ascii="宋体" w:eastAsia="宋体" w:hAnsi="宋体" w:hint="eastAsia"/>
          <w:b/>
          <w:sz w:val="24"/>
        </w:rPr>
        <w:t>近期代理的主要案件</w:t>
      </w:r>
    </w:p>
    <w:p w14:paraId="6C7ECF02" w14:textId="77777777" w:rsidR="009C2F94" w:rsidRDefault="009C2F94" w:rsidP="009C2F94">
      <w:pPr>
        <w:pStyle w:val="af5"/>
        <w:spacing w:before="120"/>
        <w:rPr>
          <w:rFonts w:ascii="宋体" w:eastAsia="宋体" w:hAnsi="Times New Roman"/>
          <w:color w:val="000000"/>
        </w:rPr>
      </w:pPr>
      <w:r w:rsidRPr="009C2F94">
        <w:rPr>
          <w:rFonts w:ascii="宋体" w:eastAsia="宋体" w:hAnsi="Times New Roman" w:hint="eastAsia"/>
          <w:color w:val="000000"/>
        </w:rPr>
        <w:t>政府执法、海外危机应对及多边银行制裁</w:t>
      </w:r>
    </w:p>
    <w:p w14:paraId="6C3B1D2D" w14:textId="77777777" w:rsidR="009C2F94" w:rsidRDefault="009C2F94" w:rsidP="009C2F94">
      <w:pPr>
        <w:pStyle w:val="af5"/>
        <w:numPr>
          <w:ilvl w:val="0"/>
          <w:numId w:val="4"/>
        </w:numPr>
        <w:spacing w:before="120"/>
        <w:ind w:left="690" w:hanging="240"/>
        <w:rPr>
          <w:rFonts w:ascii="宋体" w:eastAsia="宋体" w:hAnsi="Times New Roman"/>
          <w:color w:val="000000"/>
        </w:rPr>
      </w:pPr>
      <w:r w:rsidRPr="009C2F94">
        <w:rPr>
          <w:rFonts w:ascii="宋体" w:eastAsia="宋体" w:hAnsi="Times New Roman" w:hint="eastAsia"/>
          <w:color w:val="000000"/>
        </w:rPr>
        <w:t>代表一位高净值个人客户应对美国司法部对其发起的可能违反美国制裁法规相关的调查。协助客户选聘并管理美国律师，为客户制定应对策略并准备抗辩证据。该案仍在进行中。</w:t>
      </w:r>
    </w:p>
    <w:p w14:paraId="61D12D99" w14:textId="77777777" w:rsidR="009C2F94" w:rsidRDefault="009C2F94" w:rsidP="009C2F94">
      <w:pPr>
        <w:pStyle w:val="af5"/>
        <w:numPr>
          <w:ilvl w:val="0"/>
          <w:numId w:val="5"/>
        </w:numPr>
        <w:spacing w:before="120"/>
        <w:ind w:left="690" w:hanging="240"/>
        <w:rPr>
          <w:rFonts w:ascii="宋体" w:eastAsia="宋体" w:hAnsi="Times New Roman"/>
          <w:color w:val="000000"/>
        </w:rPr>
      </w:pPr>
      <w:r w:rsidRPr="009C2F94">
        <w:rPr>
          <w:rFonts w:ascii="宋体" w:eastAsia="宋体" w:hAnsi="Times New Roman" w:hint="eastAsia"/>
          <w:color w:val="000000"/>
        </w:rPr>
        <w:t>代表某总部位于英国的跨国媒体公司应对广州市场监督管理局的调查。协助客户制定应对策略。</w:t>
      </w:r>
    </w:p>
    <w:p w14:paraId="066327EE" w14:textId="77777777" w:rsidR="009C2F94" w:rsidRDefault="009C2F94" w:rsidP="009C2F94">
      <w:pPr>
        <w:pStyle w:val="af5"/>
        <w:numPr>
          <w:ilvl w:val="0"/>
          <w:numId w:val="6"/>
        </w:numPr>
        <w:spacing w:before="120"/>
        <w:ind w:left="690" w:hanging="240"/>
        <w:rPr>
          <w:rFonts w:ascii="宋体" w:eastAsia="宋体" w:hAnsi="Times New Roman"/>
          <w:color w:val="000000"/>
        </w:rPr>
      </w:pPr>
      <w:r w:rsidRPr="009C2F94">
        <w:rPr>
          <w:rFonts w:ascii="宋体" w:eastAsia="宋体" w:hAnsi="Times New Roman" w:hint="eastAsia"/>
          <w:color w:val="000000"/>
        </w:rPr>
        <w:t>代表某知名跨国药企应对某地公安的调查执法，协助客户顺利应对并最终化解危机。</w:t>
      </w:r>
    </w:p>
    <w:p w14:paraId="50CB5630" w14:textId="77777777" w:rsidR="009C2F94" w:rsidRDefault="009C2F94" w:rsidP="009C2F94">
      <w:pPr>
        <w:pStyle w:val="af5"/>
        <w:numPr>
          <w:ilvl w:val="0"/>
          <w:numId w:val="7"/>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代表一家世界</w:t>
      </w:r>
      <w:r w:rsidRPr="009C2F94">
        <w:rPr>
          <w:rFonts w:ascii="宋体" w:eastAsia="宋体" w:hAnsi="Times New Roman"/>
          <w:color w:val="000000"/>
        </w:rPr>
        <w:t>500强的餐饮服务企业应对上海某区市场监督管理局对其发起的涉嫌商业贿赂的调查。</w:t>
      </w:r>
    </w:p>
    <w:p w14:paraId="565FE0CC" w14:textId="77777777" w:rsidR="009C2F94" w:rsidRDefault="009C2F94" w:rsidP="009C2F94">
      <w:pPr>
        <w:pStyle w:val="af5"/>
        <w:numPr>
          <w:ilvl w:val="0"/>
          <w:numId w:val="8"/>
        </w:numPr>
        <w:spacing w:before="120"/>
        <w:ind w:left="690" w:hanging="240"/>
        <w:rPr>
          <w:rFonts w:ascii="宋体" w:eastAsia="宋体" w:hAnsi="Times New Roman"/>
          <w:color w:val="000000"/>
        </w:rPr>
      </w:pPr>
      <w:r w:rsidRPr="009C2F94">
        <w:rPr>
          <w:rFonts w:ascii="宋体" w:eastAsia="宋体" w:hAnsi="Times New Roman" w:hint="eastAsia"/>
          <w:color w:val="000000"/>
        </w:rPr>
        <w:t>代表国内一家新能源行业科技企业处理其美国的商业秘密诉讼案件。作为客户的总协调律师，协助客户选聘及管理美国律师，为客户制定总体应对策略，包括在中国境内发起平行诉讼及其他反制措施，最终帮助客户获得了极好的和解条件。</w:t>
      </w:r>
    </w:p>
    <w:p w14:paraId="4010250F" w14:textId="77777777" w:rsidR="009C2F94" w:rsidRDefault="009C2F94" w:rsidP="009C2F94">
      <w:pPr>
        <w:pStyle w:val="af5"/>
        <w:numPr>
          <w:ilvl w:val="0"/>
          <w:numId w:val="9"/>
        </w:numPr>
        <w:spacing w:before="120"/>
        <w:ind w:left="690" w:hanging="240"/>
        <w:rPr>
          <w:rFonts w:ascii="宋体" w:eastAsia="宋体" w:hAnsi="Times New Roman"/>
          <w:color w:val="000000"/>
        </w:rPr>
      </w:pPr>
      <w:r w:rsidRPr="009C2F94">
        <w:rPr>
          <w:rFonts w:ascii="宋体" w:eastAsia="宋体" w:hAnsi="Times New Roman" w:hint="eastAsia"/>
          <w:color w:val="000000"/>
        </w:rPr>
        <w:t>参与一家总部位于美国的虚拟货币交易机构被美国证券交易委员会调查的案件。</w:t>
      </w:r>
    </w:p>
    <w:p w14:paraId="4C68FDC7" w14:textId="77777777" w:rsidR="009C2F94" w:rsidRDefault="009C2F94" w:rsidP="009C2F94">
      <w:pPr>
        <w:pStyle w:val="af5"/>
        <w:numPr>
          <w:ilvl w:val="0"/>
          <w:numId w:val="10"/>
        </w:numPr>
        <w:spacing w:before="120"/>
        <w:ind w:left="690" w:hanging="240"/>
        <w:rPr>
          <w:rFonts w:ascii="宋体" w:eastAsia="宋体" w:hAnsi="Times New Roman"/>
          <w:color w:val="000000"/>
        </w:rPr>
      </w:pPr>
      <w:r w:rsidRPr="009C2F94">
        <w:rPr>
          <w:rFonts w:ascii="宋体" w:eastAsia="宋体" w:hAnsi="Times New Roman" w:hint="eastAsia"/>
          <w:color w:val="000000"/>
        </w:rPr>
        <w:t>在一家中国大型基础设施建设企业被世界银行制裁案件中，方达受聘担任该企业的廉政合规专家。作为合规监管专家审阅企业执行评估报告，对该企业进行实地考察，并持续就该企业的合规体系提出完善建议，与世界银行廉政合规官就企业合规体系情况进行多轮沟通。公司近期已经向世界银行廉政合规官提出解禁申请，目前正在等待解禁通知。</w:t>
      </w:r>
    </w:p>
    <w:p w14:paraId="13656806" w14:textId="77777777" w:rsidR="009C2F94" w:rsidRDefault="009C2F94" w:rsidP="009C2F94">
      <w:pPr>
        <w:pStyle w:val="af5"/>
        <w:numPr>
          <w:ilvl w:val="0"/>
          <w:numId w:val="11"/>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大型国有建设工程企业应对世界银行调查，调查涉及客户一海外分支机构在投标项目中的潜在串通行为。协助客户建立与世界银行廉政合规办公室的沟通机制，针对被指控的不当行为开展内部调查，全面分析制定应对策略。该案仍在进行中。</w:t>
      </w:r>
    </w:p>
    <w:p w14:paraId="2E8107EB" w14:textId="77777777" w:rsidR="009C2F94" w:rsidRDefault="009C2F94" w:rsidP="009C2F94">
      <w:pPr>
        <w:pStyle w:val="af5"/>
        <w:numPr>
          <w:ilvl w:val="0"/>
          <w:numId w:val="12"/>
        </w:numPr>
        <w:spacing w:before="120"/>
        <w:ind w:left="690" w:hanging="240"/>
        <w:rPr>
          <w:rFonts w:ascii="宋体" w:eastAsia="宋体" w:hAnsi="Times New Roman"/>
          <w:color w:val="000000"/>
        </w:rPr>
      </w:pPr>
      <w:r w:rsidRPr="009C2F94">
        <w:rPr>
          <w:rFonts w:ascii="宋体" w:eastAsia="宋体" w:hAnsi="Times New Roman" w:hint="eastAsia"/>
          <w:color w:val="000000"/>
        </w:rPr>
        <w:t>代表某基础设施建设行业大型央企就其受世界银行制裁事宜提供法律服务。该客户曾因违反世界银行廉政指引而遭到世界银行的制裁，作为与世界银行廉政局的和解的条件之一，客户同意聘请外部律师对其过往参与的其他世界银行项目开展内部调查以揭露项目中第三方可能存在的违反世界银行廉政指引的行为。代表客户全程参与该调查项目。</w:t>
      </w:r>
    </w:p>
    <w:p w14:paraId="3D2B45B0" w14:textId="77777777" w:rsidR="009C2F94" w:rsidRDefault="009C2F94" w:rsidP="009C2F94">
      <w:pPr>
        <w:pStyle w:val="af5"/>
        <w:spacing w:before="120"/>
        <w:rPr>
          <w:rFonts w:ascii="宋体" w:eastAsia="宋体" w:hAnsi="Times New Roman"/>
          <w:color w:val="000000"/>
        </w:rPr>
      </w:pPr>
      <w:r w:rsidRPr="009C2F94">
        <w:rPr>
          <w:rFonts w:ascii="宋体" w:eastAsia="宋体" w:hAnsi="Times New Roman" w:hint="eastAsia"/>
          <w:color w:val="000000"/>
        </w:rPr>
        <w:t>内部调查</w:t>
      </w:r>
    </w:p>
    <w:p w14:paraId="2831CD75" w14:textId="77777777" w:rsidR="009C2F94" w:rsidRDefault="009C2F94" w:rsidP="009C2F94">
      <w:pPr>
        <w:pStyle w:val="af5"/>
        <w:numPr>
          <w:ilvl w:val="0"/>
          <w:numId w:val="13"/>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代表一家跨国新能源企业对其员工可能涉嫌费用报销违规的问题开展内部调查，与美国律师合作并向客户的审计委员会汇报，为客户提供中国法下的法律分析意见。</w:t>
      </w:r>
    </w:p>
    <w:p w14:paraId="312CC12E" w14:textId="77777777" w:rsidR="009C2F94" w:rsidRDefault="009C2F94" w:rsidP="009C2F94">
      <w:pPr>
        <w:pStyle w:val="af5"/>
        <w:numPr>
          <w:ilvl w:val="0"/>
          <w:numId w:val="14"/>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代表一家在美国上市的跨国电子元件制造企业对其中国工厂财务人员职务侵占行为进行内部调查，并协助客户向其外部审计师汇报。</w:t>
      </w:r>
    </w:p>
    <w:p w14:paraId="1FF096A7" w14:textId="77777777" w:rsidR="009C2F94" w:rsidRDefault="009C2F94" w:rsidP="009C2F94">
      <w:pPr>
        <w:pStyle w:val="af5"/>
        <w:numPr>
          <w:ilvl w:val="0"/>
          <w:numId w:val="15"/>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代表一家跨国电信公司对其中国子公司高管涉嫌关联交易和利益冲突进行内部调查。</w:t>
      </w:r>
    </w:p>
    <w:p w14:paraId="276BAFA6" w14:textId="77777777" w:rsidR="009C2F94" w:rsidRDefault="009C2F94" w:rsidP="009C2F94">
      <w:pPr>
        <w:pStyle w:val="af5"/>
        <w:numPr>
          <w:ilvl w:val="0"/>
          <w:numId w:val="16"/>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代表一家世界领先的医药企业以及中国国企组成的合资公司进行内部调查，涉及潜在违反美国《海外反腐败法》、中国反商业贿赂相关法律法规、利益冲突及职务侵占。</w:t>
      </w:r>
    </w:p>
    <w:p w14:paraId="512C5B0B" w14:textId="77777777" w:rsidR="009C2F94" w:rsidRDefault="009C2F94" w:rsidP="009C2F94">
      <w:pPr>
        <w:pStyle w:val="af5"/>
        <w:numPr>
          <w:ilvl w:val="0"/>
          <w:numId w:val="17"/>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代表一家领先的美国制药企业对其在华子公司员工潜在违反美国《海外反腐败法》及中国反商业贿赂相关法律法规的行为进行内部调查。</w:t>
      </w:r>
    </w:p>
    <w:p w14:paraId="3DFA5509" w14:textId="77777777" w:rsidR="009C2F94" w:rsidRDefault="009C2F94" w:rsidP="009C2F94">
      <w:pPr>
        <w:pStyle w:val="af5"/>
        <w:numPr>
          <w:ilvl w:val="0"/>
          <w:numId w:val="18"/>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1A140ADC" w14:textId="77777777" w:rsidR="009C2F94" w:rsidRDefault="009C2F94" w:rsidP="009C2F94">
      <w:pPr>
        <w:pStyle w:val="af5"/>
        <w:numPr>
          <w:ilvl w:val="0"/>
          <w:numId w:val="19"/>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代表一家中国上市公司对其高管关联交易及职务侵占的违规行为进行内部调查。</w:t>
      </w:r>
    </w:p>
    <w:p w14:paraId="1845167B" w14:textId="77777777" w:rsidR="009C2F94" w:rsidRDefault="009C2F94" w:rsidP="009C2F94">
      <w:pPr>
        <w:pStyle w:val="af5"/>
        <w:numPr>
          <w:ilvl w:val="0"/>
          <w:numId w:val="20"/>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3EB7A260" w14:textId="77777777" w:rsidR="009C2F94" w:rsidRDefault="009C2F94" w:rsidP="009C2F94">
      <w:pPr>
        <w:pStyle w:val="af5"/>
        <w:spacing w:before="120"/>
        <w:rPr>
          <w:rFonts w:ascii="宋体" w:eastAsia="宋体" w:hAnsi="Times New Roman"/>
          <w:color w:val="000000"/>
        </w:rPr>
      </w:pPr>
      <w:r w:rsidRPr="009C2F94">
        <w:rPr>
          <w:rFonts w:ascii="宋体" w:eastAsia="宋体" w:hAnsi="Times New Roman" w:hint="eastAsia"/>
          <w:color w:val="000000"/>
        </w:rPr>
        <w:t>合规体系建设及咨询</w:t>
      </w:r>
    </w:p>
    <w:p w14:paraId="1314AC91" w14:textId="77777777" w:rsidR="009C2F94" w:rsidRDefault="009C2F94" w:rsidP="009C2F94">
      <w:pPr>
        <w:pStyle w:val="af5"/>
        <w:numPr>
          <w:ilvl w:val="0"/>
          <w:numId w:val="21"/>
        </w:numPr>
        <w:spacing w:before="120"/>
        <w:ind w:left="690" w:hanging="240"/>
        <w:rPr>
          <w:rFonts w:ascii="宋体" w:eastAsia="宋体" w:hAnsi="Times New Roman"/>
          <w:color w:val="000000"/>
        </w:rPr>
      </w:pPr>
      <w:r w:rsidRPr="009C2F94">
        <w:rPr>
          <w:rFonts w:ascii="宋体" w:eastAsia="宋体" w:hAnsi="Times New Roman" w:hint="eastAsia"/>
          <w:color w:val="000000"/>
        </w:rPr>
        <w:t>协助一家领先的中国医疗器械生产商开展反不正当竞争相关的合规风险评估并为客户提供降低风险的建议。</w:t>
      </w:r>
    </w:p>
    <w:p w14:paraId="4B9E0B0A" w14:textId="77777777" w:rsidR="009C2F94" w:rsidRDefault="009C2F94" w:rsidP="009C2F94">
      <w:pPr>
        <w:pStyle w:val="af5"/>
        <w:numPr>
          <w:ilvl w:val="0"/>
          <w:numId w:val="22"/>
        </w:numPr>
        <w:spacing w:before="120"/>
        <w:ind w:left="690" w:hanging="240"/>
        <w:rPr>
          <w:rFonts w:ascii="宋体" w:eastAsia="宋体" w:hAnsi="Times New Roman"/>
          <w:color w:val="000000"/>
        </w:rPr>
      </w:pPr>
      <w:r w:rsidRPr="009C2F94">
        <w:rPr>
          <w:rFonts w:ascii="宋体" w:eastAsia="宋体" w:hAnsi="Times New Roman" w:hint="eastAsia"/>
          <w:color w:val="000000"/>
        </w:rPr>
        <w:t>协助一家领先的金融科技公司设计针对其员工的合规意识测评模型。</w:t>
      </w:r>
    </w:p>
    <w:p w14:paraId="24093DC3" w14:textId="77777777" w:rsidR="009C2F94" w:rsidRDefault="009C2F94" w:rsidP="009C2F94">
      <w:pPr>
        <w:pStyle w:val="af5"/>
        <w:numPr>
          <w:ilvl w:val="0"/>
          <w:numId w:val="23"/>
        </w:numPr>
        <w:spacing w:before="120"/>
        <w:ind w:left="690" w:hanging="240"/>
        <w:rPr>
          <w:rFonts w:ascii="宋体" w:eastAsia="宋体" w:hAnsi="Times New Roman"/>
          <w:color w:val="000000"/>
        </w:rPr>
      </w:pPr>
      <w:r w:rsidRPr="009C2F94">
        <w:rPr>
          <w:rFonts w:ascii="宋体" w:eastAsia="宋体" w:hAnsi="Times New Roman" w:hint="eastAsia"/>
          <w:color w:val="000000"/>
        </w:rPr>
        <w:t>协助一家领先的共享汽车公司建立其全球反腐败合规制度。</w:t>
      </w:r>
    </w:p>
    <w:p w14:paraId="054F2D6A" w14:textId="77777777" w:rsidR="009C2F94" w:rsidRDefault="009C2F94" w:rsidP="009C2F94">
      <w:pPr>
        <w:pStyle w:val="af5"/>
        <w:numPr>
          <w:ilvl w:val="0"/>
          <w:numId w:val="24"/>
        </w:numPr>
        <w:spacing w:before="120"/>
        <w:ind w:left="690" w:hanging="240"/>
        <w:rPr>
          <w:rFonts w:ascii="宋体" w:eastAsia="宋体" w:hAnsi="Times New Roman"/>
          <w:color w:val="000000"/>
        </w:rPr>
      </w:pPr>
      <w:r w:rsidRPr="009C2F94">
        <w:rPr>
          <w:rFonts w:ascii="宋体" w:eastAsia="宋体" w:hAnsi="Times New Roman" w:hint="eastAsia"/>
          <w:color w:val="000000"/>
        </w:rPr>
        <w:t>协助一家领先的电子商务公司建立其全球投资合规政策。</w:t>
      </w:r>
    </w:p>
    <w:p w14:paraId="659ED8D4" w14:textId="77777777" w:rsidR="009C2F94" w:rsidRDefault="009C2F94" w:rsidP="009C2F94">
      <w:pPr>
        <w:pStyle w:val="af5"/>
        <w:numPr>
          <w:ilvl w:val="0"/>
          <w:numId w:val="25"/>
        </w:numPr>
        <w:spacing w:before="120"/>
        <w:ind w:left="690" w:hanging="240"/>
        <w:rPr>
          <w:rFonts w:ascii="宋体" w:eastAsia="宋体" w:hAnsi="Times New Roman"/>
          <w:color w:val="000000"/>
        </w:rPr>
      </w:pPr>
      <w:r w:rsidRPr="009C2F94">
        <w:rPr>
          <w:rFonts w:ascii="宋体" w:eastAsia="宋体" w:hAnsi="Times New Roman" w:hint="eastAsia"/>
          <w:color w:val="000000"/>
        </w:rPr>
        <w:t>协助一家全球领先的再生能源公司建立其在中国的举报机制。</w:t>
      </w:r>
    </w:p>
    <w:p w14:paraId="7C53EFDE" w14:textId="77777777" w:rsidR="009C2F94" w:rsidRDefault="009C2F94" w:rsidP="009C2F94">
      <w:pPr>
        <w:pStyle w:val="af5"/>
        <w:numPr>
          <w:ilvl w:val="0"/>
          <w:numId w:val="26"/>
        </w:numPr>
        <w:spacing w:before="120"/>
        <w:ind w:left="690" w:hanging="240"/>
        <w:rPr>
          <w:rFonts w:ascii="宋体" w:eastAsia="宋体" w:hAnsi="Times New Roman"/>
          <w:color w:val="000000"/>
        </w:rPr>
      </w:pPr>
      <w:r w:rsidRPr="009C2F94">
        <w:rPr>
          <w:rFonts w:ascii="宋体" w:eastAsia="宋体" w:hAnsi="Times New Roman" w:hint="eastAsia"/>
          <w:color w:val="000000"/>
        </w:rPr>
        <w:t>协助一家领先的中国半导体企业制定其商业秘密保护政策。</w:t>
      </w:r>
    </w:p>
    <w:p w14:paraId="7D82535B" w14:textId="77777777" w:rsidR="009C2F94" w:rsidRDefault="009C2F94" w:rsidP="009C2F94">
      <w:pPr>
        <w:pStyle w:val="af5"/>
        <w:numPr>
          <w:ilvl w:val="0"/>
          <w:numId w:val="27"/>
        </w:numPr>
        <w:spacing w:before="120"/>
        <w:ind w:left="690" w:hanging="240"/>
        <w:rPr>
          <w:rFonts w:ascii="宋体" w:eastAsia="宋体" w:hAnsi="Times New Roman"/>
          <w:color w:val="000000"/>
        </w:rPr>
      </w:pPr>
      <w:r w:rsidRPr="009C2F94">
        <w:rPr>
          <w:rFonts w:ascii="宋体" w:eastAsia="宋体" w:hAnsi="Times New Roman" w:hint="eastAsia"/>
          <w:color w:val="000000"/>
        </w:rPr>
        <w:t>协助多家企业建立合规制度、突击检查制度及第三方合规管控制度。</w:t>
      </w:r>
    </w:p>
    <w:p w14:paraId="4699CBD7" w14:textId="77777777" w:rsidR="009C2F94" w:rsidRDefault="009C2F94" w:rsidP="009C2F94">
      <w:pPr>
        <w:pStyle w:val="af5"/>
        <w:numPr>
          <w:ilvl w:val="0"/>
          <w:numId w:val="28"/>
        </w:numPr>
        <w:spacing w:before="120"/>
        <w:ind w:left="690" w:hanging="240"/>
        <w:rPr>
          <w:rFonts w:ascii="宋体" w:eastAsia="宋体" w:hAnsi="Times New Roman"/>
          <w:color w:val="000000"/>
        </w:rPr>
      </w:pPr>
      <w:r w:rsidRPr="009C2F94">
        <w:rPr>
          <w:rFonts w:ascii="宋体" w:eastAsia="宋体" w:hAnsi="Times New Roman" w:hint="eastAsia"/>
          <w:color w:val="000000"/>
        </w:rPr>
        <w:t>为多家跨国及国内企业提供商业模式合规风险咨询。</w:t>
      </w:r>
    </w:p>
    <w:p w14:paraId="2D2144D4" w14:textId="77777777" w:rsidR="009C2F94" w:rsidRDefault="009C2F94" w:rsidP="009C2F94">
      <w:pPr>
        <w:pStyle w:val="af5"/>
        <w:spacing w:before="120"/>
        <w:rPr>
          <w:rFonts w:ascii="宋体" w:eastAsia="宋体" w:hAnsi="Times New Roman"/>
          <w:color w:val="000000"/>
        </w:rPr>
      </w:pPr>
      <w:r w:rsidRPr="009C2F94">
        <w:rPr>
          <w:rFonts w:ascii="宋体" w:eastAsia="宋体" w:hAnsi="Times New Roman" w:hint="eastAsia"/>
          <w:color w:val="000000"/>
        </w:rPr>
        <w:t>反腐败尽职调查</w:t>
      </w:r>
    </w:p>
    <w:p w14:paraId="22F79ACD" w14:textId="77777777" w:rsidR="009C2F94" w:rsidRDefault="009C2F94" w:rsidP="009C2F94">
      <w:pPr>
        <w:pStyle w:val="af5"/>
        <w:numPr>
          <w:ilvl w:val="0"/>
          <w:numId w:val="29"/>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代表一家领先的电子商务公司及其多家关联公司在不同行业的众多并购交易中对相关目标公司进行反腐败合规尽职调查并提出合规建议。</w:t>
      </w:r>
    </w:p>
    <w:p w14:paraId="5C1CD2E6" w14:textId="77777777" w:rsidR="009C2F94" w:rsidRDefault="009C2F94" w:rsidP="009C2F94">
      <w:pPr>
        <w:pStyle w:val="af5"/>
        <w:numPr>
          <w:ilvl w:val="0"/>
          <w:numId w:val="30"/>
        </w:numPr>
        <w:spacing w:before="120"/>
        <w:ind w:left="690" w:hanging="240"/>
        <w:rPr>
          <w:rFonts w:ascii="宋体" w:eastAsia="宋体" w:hAnsi="Times New Roman"/>
          <w:color w:val="000000"/>
        </w:rPr>
      </w:pPr>
      <w:r w:rsidRPr="009C2F94">
        <w:rPr>
          <w:rFonts w:ascii="宋体" w:eastAsia="宋体" w:hAnsi="Times New Roman" w:hint="eastAsia"/>
          <w:color w:val="000000"/>
        </w:rPr>
        <w:t>代表一家领先的金融科技公司及其多家关联公司在不同行业的众多并购交易中对相关目标公司进行反腐败合规尽职调查并提出合规建议。</w:t>
      </w:r>
    </w:p>
    <w:p w14:paraId="2CD0FD37" w14:textId="77777777" w:rsidR="009C2F94" w:rsidRDefault="009C2F94" w:rsidP="009C2F94">
      <w:pPr>
        <w:pStyle w:val="af5"/>
        <w:spacing w:after="0" w:line="480" w:lineRule="auto"/>
        <w:rPr>
          <w:rFonts w:ascii="宋体" w:eastAsia="宋体" w:hAnsi="宋体"/>
          <w:b/>
          <w:sz w:val="24"/>
        </w:rPr>
      </w:pPr>
      <w:r w:rsidRPr="009C2F94">
        <w:rPr>
          <w:rFonts w:ascii="宋体" w:eastAsia="宋体" w:hAnsi="宋体" w:hint="eastAsia"/>
          <w:b/>
          <w:sz w:val="24"/>
        </w:rPr>
        <w:t>教育背景</w:t>
      </w:r>
    </w:p>
    <w:p w14:paraId="2392BD56" w14:textId="77777777" w:rsidR="009C2F94" w:rsidRDefault="009C2F94" w:rsidP="009C2F94">
      <w:pPr>
        <w:pStyle w:val="af5"/>
        <w:numPr>
          <w:ilvl w:val="0"/>
          <w:numId w:val="31"/>
        </w:numPr>
        <w:spacing w:before="120"/>
        <w:ind w:left="690" w:hanging="240"/>
        <w:rPr>
          <w:rFonts w:ascii="宋体" w:eastAsia="宋体" w:hAnsi="Times New Roman"/>
          <w:color w:val="000000"/>
        </w:rPr>
      </w:pPr>
      <w:r w:rsidRPr="009C2F94">
        <w:rPr>
          <w:rFonts w:ascii="宋体" w:eastAsia="宋体" w:hAnsi="Times New Roman" w:hint="eastAsia"/>
          <w:color w:val="000000"/>
        </w:rPr>
        <w:t>乔治城大学，法学硕士</w:t>
      </w:r>
      <w:r w:rsidRPr="009C2F94">
        <w:rPr>
          <w:rFonts w:ascii="宋体" w:eastAsia="宋体" w:hAnsi="Times New Roman"/>
          <w:color w:val="000000"/>
        </w:rPr>
        <w:t xml:space="preserve"> （优秀毕业生）</w:t>
      </w:r>
    </w:p>
    <w:p w14:paraId="56159C8D" w14:textId="77777777" w:rsidR="009C2F94" w:rsidRDefault="009C2F94" w:rsidP="009C2F94">
      <w:pPr>
        <w:pStyle w:val="af5"/>
        <w:numPr>
          <w:ilvl w:val="0"/>
          <w:numId w:val="32"/>
        </w:numPr>
        <w:spacing w:before="120"/>
        <w:ind w:left="690" w:hanging="240"/>
        <w:rPr>
          <w:rFonts w:ascii="宋体" w:eastAsia="宋体" w:hAnsi="Times New Roman"/>
          <w:color w:val="000000"/>
        </w:rPr>
      </w:pPr>
      <w:r w:rsidRPr="009C2F94">
        <w:rPr>
          <w:rFonts w:ascii="宋体" w:eastAsia="宋体" w:hAnsi="Times New Roman" w:hint="eastAsia"/>
          <w:color w:val="000000"/>
        </w:rPr>
        <w:t>韩国国际法律经营大学，法学硕士</w:t>
      </w:r>
    </w:p>
    <w:p w14:paraId="2DB4C405" w14:textId="77777777" w:rsidR="009C2F94" w:rsidRDefault="009C2F94" w:rsidP="009C2F94">
      <w:pPr>
        <w:pStyle w:val="af5"/>
        <w:numPr>
          <w:ilvl w:val="0"/>
          <w:numId w:val="33"/>
        </w:numPr>
        <w:spacing w:before="120"/>
        <w:ind w:left="690" w:hanging="240"/>
        <w:rPr>
          <w:rFonts w:ascii="宋体" w:eastAsia="宋体" w:hAnsi="Times New Roman"/>
          <w:color w:val="000000"/>
        </w:rPr>
      </w:pPr>
      <w:r w:rsidRPr="009C2F94">
        <w:rPr>
          <w:rFonts w:ascii="宋体" w:eastAsia="宋体" w:hAnsi="Times New Roman" w:hint="eastAsia"/>
          <w:color w:val="000000"/>
        </w:rPr>
        <w:t>中国政法大学，法学学士</w:t>
      </w:r>
    </w:p>
    <w:p w14:paraId="00EB69BC" w14:textId="77777777" w:rsidR="009C2F94" w:rsidRDefault="009C2F94" w:rsidP="009C2F94">
      <w:pPr>
        <w:pStyle w:val="af5"/>
        <w:spacing w:after="0" w:line="480" w:lineRule="auto"/>
        <w:rPr>
          <w:rFonts w:ascii="宋体" w:eastAsia="宋体" w:hAnsi="宋体"/>
          <w:b/>
          <w:sz w:val="24"/>
        </w:rPr>
      </w:pPr>
      <w:r w:rsidRPr="009C2F94">
        <w:rPr>
          <w:rFonts w:ascii="宋体" w:eastAsia="宋体" w:hAnsi="宋体" w:hint="eastAsia"/>
          <w:b/>
          <w:sz w:val="24"/>
        </w:rPr>
        <w:t>执业资格</w:t>
      </w:r>
    </w:p>
    <w:p w14:paraId="11ABF1CB" w14:textId="77777777" w:rsidR="009C2F94" w:rsidRDefault="009C2F94" w:rsidP="009C2F94">
      <w:pPr>
        <w:pStyle w:val="af5"/>
        <w:numPr>
          <w:ilvl w:val="0"/>
          <w:numId w:val="34"/>
        </w:numPr>
        <w:spacing w:before="120"/>
        <w:ind w:left="690" w:hanging="240"/>
        <w:rPr>
          <w:rFonts w:ascii="宋体" w:eastAsia="宋体" w:hAnsi="Times New Roman"/>
          <w:color w:val="000000"/>
        </w:rPr>
      </w:pPr>
      <w:r w:rsidRPr="009C2F94">
        <w:rPr>
          <w:rFonts w:ascii="宋体" w:eastAsia="宋体" w:hAnsi="Times New Roman" w:hint="eastAsia"/>
          <w:color w:val="000000"/>
        </w:rPr>
        <w:t>中华人民共和国执业律师</w:t>
      </w:r>
    </w:p>
    <w:p w14:paraId="62751F19" w14:textId="77777777" w:rsidR="009C2F94" w:rsidRDefault="009C2F94" w:rsidP="009C2F94">
      <w:pPr>
        <w:pStyle w:val="af5"/>
        <w:numPr>
          <w:ilvl w:val="0"/>
          <w:numId w:val="35"/>
        </w:numPr>
        <w:spacing w:before="120"/>
        <w:ind w:left="690" w:hanging="240"/>
        <w:rPr>
          <w:rFonts w:ascii="宋体" w:eastAsia="宋体" w:hAnsi="Times New Roman"/>
          <w:color w:val="000000"/>
        </w:rPr>
      </w:pPr>
      <w:r w:rsidRPr="009C2F94">
        <w:rPr>
          <w:rFonts w:ascii="宋体" w:eastAsia="宋体" w:hAnsi="Times New Roman" w:hint="eastAsia"/>
          <w:color w:val="000000"/>
        </w:rPr>
        <w:t>美国纽约州律师资格</w:t>
      </w:r>
    </w:p>
    <w:p w14:paraId="6068D486" w14:textId="77777777" w:rsidR="009C2F94" w:rsidRDefault="009C2F94" w:rsidP="009C2F94">
      <w:pPr>
        <w:pStyle w:val="af5"/>
        <w:spacing w:after="0" w:line="480" w:lineRule="auto"/>
        <w:rPr>
          <w:rFonts w:ascii="宋体" w:eastAsia="宋体" w:hAnsi="宋体"/>
          <w:b/>
          <w:sz w:val="24"/>
        </w:rPr>
      </w:pPr>
      <w:r w:rsidRPr="009C2F94">
        <w:rPr>
          <w:rFonts w:ascii="宋体" w:eastAsia="宋体" w:hAnsi="宋体" w:hint="eastAsia"/>
          <w:b/>
          <w:sz w:val="24"/>
        </w:rPr>
        <w:t>工作语言</w:t>
      </w:r>
    </w:p>
    <w:p w14:paraId="26DC653B" w14:textId="77777777" w:rsidR="009C2F94" w:rsidRDefault="009C2F94" w:rsidP="009C2F94">
      <w:pPr>
        <w:pStyle w:val="af5"/>
        <w:numPr>
          <w:ilvl w:val="0"/>
          <w:numId w:val="36"/>
        </w:numPr>
        <w:spacing w:before="120"/>
        <w:ind w:left="690" w:hanging="240"/>
        <w:rPr>
          <w:rFonts w:ascii="宋体" w:eastAsia="宋体" w:hAnsi="Times New Roman"/>
          <w:color w:val="000000"/>
        </w:rPr>
      </w:pPr>
      <w:r w:rsidRPr="009C2F94">
        <w:rPr>
          <w:rFonts w:ascii="宋体" w:eastAsia="宋体" w:hAnsi="Times New Roman" w:hint="eastAsia"/>
          <w:color w:val="000000"/>
        </w:rPr>
        <w:t>中文</w:t>
      </w:r>
    </w:p>
    <w:p w14:paraId="1883E45B" w14:textId="77777777" w:rsidR="009C2F94" w:rsidRDefault="009C2F94" w:rsidP="009C2F94">
      <w:pPr>
        <w:pStyle w:val="af5"/>
        <w:numPr>
          <w:ilvl w:val="0"/>
          <w:numId w:val="37"/>
        </w:numPr>
        <w:spacing w:before="120"/>
        <w:ind w:left="690" w:hanging="240"/>
        <w:rPr>
          <w:rFonts w:ascii="宋体" w:eastAsia="宋体" w:hAnsi="Times New Roman"/>
          <w:color w:val="000000"/>
        </w:rPr>
      </w:pPr>
      <w:r w:rsidRPr="009C2F94">
        <w:rPr>
          <w:rFonts w:ascii="宋体" w:eastAsia="宋体" w:hAnsi="Times New Roman" w:hint="eastAsia"/>
          <w:color w:val="000000"/>
        </w:rPr>
        <w:t>英文</w:t>
      </w:r>
    </w:p>
    <w:p w14:paraId="000B506F" w14:textId="77777777" w:rsidR="009C2F94" w:rsidRDefault="009C2F94" w:rsidP="009C2F94">
      <w:pPr>
        <w:pStyle w:val="af5"/>
        <w:spacing w:after="0" w:line="480" w:lineRule="auto"/>
        <w:rPr>
          <w:rFonts w:ascii="宋体" w:eastAsia="宋体" w:hAnsi="宋体"/>
          <w:b/>
          <w:sz w:val="24"/>
        </w:rPr>
      </w:pPr>
      <w:r w:rsidRPr="009C2F94">
        <w:rPr>
          <w:rFonts w:ascii="宋体" w:eastAsia="宋体" w:hAnsi="宋体" w:hint="eastAsia"/>
          <w:b/>
          <w:sz w:val="24"/>
        </w:rPr>
        <w:t>职业背景</w:t>
      </w:r>
    </w:p>
    <w:p w14:paraId="4F0A196B" w14:textId="4D196068" w:rsidR="00A46A04" w:rsidRPr="009C2F94" w:rsidRDefault="009C2F94" w:rsidP="009C2F94">
      <w:pPr>
        <w:pStyle w:val="af5"/>
        <w:numPr>
          <w:ilvl w:val="0"/>
          <w:numId w:val="38"/>
        </w:numPr>
        <w:spacing w:before="120"/>
        <w:ind w:left="690" w:hanging="240"/>
        <w:rPr>
          <w:rFonts w:ascii="宋体" w:eastAsia="宋体" w:hAnsi="Times New Roman"/>
          <w:color w:val="000000"/>
        </w:rPr>
      </w:pPr>
      <w:r w:rsidRPr="009C2F94">
        <w:rPr>
          <w:rFonts w:ascii="宋体" w:eastAsia="宋体" w:hAnsi="Times New Roman" w:hint="eastAsia"/>
          <w:color w:val="000000"/>
        </w:rPr>
        <w:t>除在方达的工作经验之外，杨律师还曾就职于专注于白领犯罪领域的一家美国顶尖律所的华盛顿办公室、谷歌中国法务部以及另一家顶级律师事务所的争议解决部门。</w:t>
      </w:r>
    </w:p>
    <w:sectPr w:rsidR="00A46A04" w:rsidRPr="009C2F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2856"/>
    <w:multiLevelType w:val="singleLevel"/>
    <w:tmpl w:val="46F495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C6D08"/>
    <w:multiLevelType w:val="singleLevel"/>
    <w:tmpl w:val="A5BE16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7E5546"/>
    <w:multiLevelType w:val="singleLevel"/>
    <w:tmpl w:val="037625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053901"/>
    <w:multiLevelType w:val="singleLevel"/>
    <w:tmpl w:val="289673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A185E"/>
    <w:multiLevelType w:val="singleLevel"/>
    <w:tmpl w:val="F04C51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2B3A68"/>
    <w:multiLevelType w:val="singleLevel"/>
    <w:tmpl w:val="31F01D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A264EB"/>
    <w:multiLevelType w:val="singleLevel"/>
    <w:tmpl w:val="2C9CB89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9261A4"/>
    <w:multiLevelType w:val="singleLevel"/>
    <w:tmpl w:val="3B6AE5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A23FFD"/>
    <w:multiLevelType w:val="singleLevel"/>
    <w:tmpl w:val="C3E478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5F3175"/>
    <w:multiLevelType w:val="singleLevel"/>
    <w:tmpl w:val="CABAD7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AF3BB5"/>
    <w:multiLevelType w:val="singleLevel"/>
    <w:tmpl w:val="E8BCF5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B95AED"/>
    <w:multiLevelType w:val="singleLevel"/>
    <w:tmpl w:val="DF8E0A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B12E84"/>
    <w:multiLevelType w:val="singleLevel"/>
    <w:tmpl w:val="4B4AA6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7BF2AF8"/>
    <w:multiLevelType w:val="singleLevel"/>
    <w:tmpl w:val="C32620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6772B6"/>
    <w:multiLevelType w:val="singleLevel"/>
    <w:tmpl w:val="221C13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384403"/>
    <w:multiLevelType w:val="singleLevel"/>
    <w:tmpl w:val="5AF4CEC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363FE3"/>
    <w:multiLevelType w:val="singleLevel"/>
    <w:tmpl w:val="4F0CF3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7856F9"/>
    <w:multiLevelType w:val="singleLevel"/>
    <w:tmpl w:val="C94A99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803841"/>
    <w:multiLevelType w:val="singleLevel"/>
    <w:tmpl w:val="7D3603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816D4B"/>
    <w:multiLevelType w:val="singleLevel"/>
    <w:tmpl w:val="7A128F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1C1B1A"/>
    <w:multiLevelType w:val="singleLevel"/>
    <w:tmpl w:val="DEFE3C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823709"/>
    <w:multiLevelType w:val="singleLevel"/>
    <w:tmpl w:val="5B4280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D114F8"/>
    <w:multiLevelType w:val="singleLevel"/>
    <w:tmpl w:val="AEA0CF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E87C75"/>
    <w:multiLevelType w:val="singleLevel"/>
    <w:tmpl w:val="C32620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A4682E"/>
    <w:multiLevelType w:val="singleLevel"/>
    <w:tmpl w:val="466278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EE220A"/>
    <w:multiLevelType w:val="singleLevel"/>
    <w:tmpl w:val="084CAB9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9B138E"/>
    <w:multiLevelType w:val="singleLevel"/>
    <w:tmpl w:val="10E6CF5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E95BB3"/>
    <w:multiLevelType w:val="singleLevel"/>
    <w:tmpl w:val="26CCA2D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821269"/>
    <w:multiLevelType w:val="singleLevel"/>
    <w:tmpl w:val="A68A99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EA7C82"/>
    <w:multiLevelType w:val="singleLevel"/>
    <w:tmpl w:val="017067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AE1BB0"/>
    <w:multiLevelType w:val="singleLevel"/>
    <w:tmpl w:val="74E609B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E02543"/>
    <w:multiLevelType w:val="singleLevel"/>
    <w:tmpl w:val="4DD2EA7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1BA435A"/>
    <w:multiLevelType w:val="singleLevel"/>
    <w:tmpl w:val="AACE0B5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671727"/>
    <w:multiLevelType w:val="singleLevel"/>
    <w:tmpl w:val="3C8087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AE4293"/>
    <w:multiLevelType w:val="singleLevel"/>
    <w:tmpl w:val="018A4D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EB54A58"/>
    <w:multiLevelType w:val="singleLevel"/>
    <w:tmpl w:val="7986A00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8"/>
  </w:num>
  <w:num w:numId="4">
    <w:abstractNumId w:val="35"/>
  </w:num>
  <w:num w:numId="5">
    <w:abstractNumId w:val="5"/>
  </w:num>
  <w:num w:numId="6">
    <w:abstractNumId w:val="22"/>
  </w:num>
  <w:num w:numId="7">
    <w:abstractNumId w:val="26"/>
  </w:num>
  <w:num w:numId="8">
    <w:abstractNumId w:val="13"/>
  </w:num>
  <w:num w:numId="9">
    <w:abstractNumId w:val="31"/>
  </w:num>
  <w:num w:numId="10">
    <w:abstractNumId w:val="29"/>
  </w:num>
  <w:num w:numId="11">
    <w:abstractNumId w:val="0"/>
  </w:num>
  <w:num w:numId="12">
    <w:abstractNumId w:val="21"/>
  </w:num>
  <w:num w:numId="13">
    <w:abstractNumId w:val="32"/>
  </w:num>
  <w:num w:numId="14">
    <w:abstractNumId w:val="2"/>
  </w:num>
  <w:num w:numId="15">
    <w:abstractNumId w:val="23"/>
  </w:num>
  <w:num w:numId="16">
    <w:abstractNumId w:val="16"/>
  </w:num>
  <w:num w:numId="17">
    <w:abstractNumId w:val="4"/>
  </w:num>
  <w:num w:numId="18">
    <w:abstractNumId w:val="12"/>
  </w:num>
  <w:num w:numId="19">
    <w:abstractNumId w:val="36"/>
  </w:num>
  <w:num w:numId="20">
    <w:abstractNumId w:val="17"/>
  </w:num>
  <w:num w:numId="21">
    <w:abstractNumId w:val="18"/>
  </w:num>
  <w:num w:numId="22">
    <w:abstractNumId w:val="1"/>
  </w:num>
  <w:num w:numId="23">
    <w:abstractNumId w:val="24"/>
  </w:num>
  <w:num w:numId="24">
    <w:abstractNumId w:val="19"/>
  </w:num>
  <w:num w:numId="25">
    <w:abstractNumId w:val="34"/>
  </w:num>
  <w:num w:numId="26">
    <w:abstractNumId w:val="20"/>
  </w:num>
  <w:num w:numId="27">
    <w:abstractNumId w:val="3"/>
  </w:num>
  <w:num w:numId="28">
    <w:abstractNumId w:val="30"/>
  </w:num>
  <w:num w:numId="29">
    <w:abstractNumId w:val="6"/>
  </w:num>
  <w:num w:numId="30">
    <w:abstractNumId w:val="33"/>
  </w:num>
  <w:num w:numId="31">
    <w:abstractNumId w:val="28"/>
  </w:num>
  <w:num w:numId="32">
    <w:abstractNumId w:val="11"/>
  </w:num>
  <w:num w:numId="33">
    <w:abstractNumId w:val="9"/>
  </w:num>
  <w:num w:numId="34">
    <w:abstractNumId w:val="27"/>
  </w:num>
  <w:num w:numId="35">
    <w:abstractNumId w:val="7"/>
  </w:num>
  <w:num w:numId="36">
    <w:abstractNumId w:val="37"/>
  </w:num>
  <w:num w:numId="37">
    <w:abstractNumId w:val="25"/>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C2F94"/>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C2F94"/>
    <w:pPr>
      <w:spacing w:after="120"/>
    </w:pPr>
  </w:style>
  <w:style w:type="character" w:customStyle="1" w:styleId="af6">
    <w:name w:val="正文文本 字符"/>
    <w:basedOn w:val="a0"/>
    <w:link w:val="af5"/>
    <w:uiPriority w:val="99"/>
    <w:rsid w:val="009C2F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DD54A-DE17-4703-981E-A66C6F924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2026-09-27T04:45:00Z</dcterms:created>
  <dcterms:modified xsi:type="dcterms:W3CDTF">2026-09-27T04:45:00Z</dcterms:modified>
</cp:coreProperties>
</file>