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53C6413" w:rsidR="0049405C" w:rsidRPr="00187BAA" w:rsidRDefault="0047208A" w:rsidP="0047208A">
            <w:pPr>
              <w:spacing w:line="720" w:lineRule="auto"/>
              <w:rPr>
                <w:rFonts w:ascii="宋体" w:eastAsia="宋体" w:hAnsi="宋体"/>
                <w:color w:val="545551"/>
              </w:rPr>
            </w:pPr>
            <w:bookmarkStart w:id="0" w:name="xingming"/>
            <w:bookmarkStart w:id="1" w:name="_GoBack"/>
            <w:bookmarkEnd w:id="1"/>
            <w:r w:rsidRPr="0047208A">
              <w:rPr>
                <w:rFonts w:ascii="宋体" w:eastAsia="宋体" w:hAnsi="Times New Roman" w:hint="eastAsia"/>
                <w:b/>
                <w:color w:val="000000"/>
                <w:sz w:val="48"/>
              </w:rPr>
              <w:t>夏陈婷</w:t>
            </w:r>
            <w:bookmarkEnd w:id="0"/>
          </w:p>
          <w:p w14:paraId="706EB16B" w14:textId="28D8185A" w:rsidR="0049405C" w:rsidRPr="00187BAA" w:rsidRDefault="0047208A" w:rsidP="0047208A">
            <w:pPr>
              <w:spacing w:line="360" w:lineRule="auto"/>
              <w:rPr>
                <w:rFonts w:ascii="宋体" w:eastAsia="宋体" w:hAnsi="宋体"/>
                <w:b/>
                <w:bCs/>
                <w:color w:val="545551"/>
              </w:rPr>
            </w:pPr>
            <w:bookmarkStart w:id="2" w:name="didian"/>
            <w:r w:rsidRPr="0047208A">
              <w:rPr>
                <w:rFonts w:ascii="宋体" w:eastAsia="宋体" w:hAnsi="Times New Roman" w:hint="eastAsia"/>
                <w:b/>
                <w:bCs/>
                <w:color w:val="000000"/>
              </w:rPr>
              <w:t>资深律师·上海</w:t>
            </w:r>
            <w:bookmarkEnd w:id="2"/>
          </w:p>
          <w:p w14:paraId="6199424A" w14:textId="052AFA75" w:rsidR="0049405C" w:rsidRPr="00187BAA" w:rsidRDefault="0047208A" w:rsidP="0047208A">
            <w:pPr>
              <w:spacing w:line="360" w:lineRule="auto"/>
              <w:rPr>
                <w:rFonts w:ascii="宋体" w:eastAsia="宋体" w:hAnsi="宋体"/>
                <w:color w:val="545551"/>
              </w:rPr>
            </w:pPr>
            <w:bookmarkStart w:id="3" w:name="dianhua"/>
            <w:r w:rsidRPr="0047208A">
              <w:rPr>
                <w:rFonts w:ascii="宋体" w:eastAsia="宋体" w:hAnsi="Times New Roman"/>
                <w:color w:val="000000"/>
              </w:rPr>
              <w:t xml:space="preserve">+86 21 6263 5841 </w:t>
            </w:r>
            <w:bookmarkEnd w:id="3"/>
          </w:p>
          <w:p w14:paraId="4F910ACA" w14:textId="5CD71219" w:rsidR="0049405C" w:rsidRPr="00187BAA" w:rsidRDefault="0047208A" w:rsidP="0047208A">
            <w:pPr>
              <w:spacing w:line="360" w:lineRule="auto"/>
              <w:rPr>
                <w:rFonts w:ascii="宋体" w:eastAsia="宋体" w:hAnsi="宋体"/>
                <w:color w:val="000000"/>
              </w:rPr>
            </w:pPr>
            <w:bookmarkStart w:id="4" w:name="youxiang"/>
            <w:r w:rsidRPr="0047208A">
              <w:rPr>
                <w:rFonts w:ascii="宋体" w:eastAsia="宋体" w:hAnsi="Times New Roman"/>
                <w:color w:val="000000"/>
              </w:rPr>
              <w:t>chenting.xia@fangdalaw.com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892D4A8" w:rsidR="0049405C" w:rsidRPr="00187BAA" w:rsidRDefault="0047208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3F4FAEA" wp14:editId="392D672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1DE40BE" w:rsidR="009465FB" w:rsidRPr="00187BAA" w:rsidRDefault="0047208A" w:rsidP="007177F3">
            <w:pPr>
              <w:rPr>
                <w:rFonts w:ascii="宋体" w:eastAsia="宋体" w:hAnsi="宋体"/>
                <w:color w:val="000000"/>
                <w:szCs w:val="21"/>
              </w:rPr>
            </w:pPr>
            <w:bookmarkStart w:id="6" w:name="zhiyelingyu"/>
            <w:r w:rsidRPr="0047208A">
              <w:rPr>
                <w:rFonts w:ascii="宋体" w:eastAsia="宋体" w:hAnsi="Times New Roman" w:hint="eastAsia"/>
                <w:color w:val="000000"/>
                <w:szCs w:val="21"/>
              </w:rPr>
              <w:t>夏陈婷博士的主要执业领域为争议解决及刑事法律业务，包括刑事风险识别与评估、刑事合规业务。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F8E8FBB" w14:textId="77777777" w:rsidR="0047208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5BA1A01" w14:textId="77777777" w:rsidR="0047208A" w:rsidRDefault="0047208A" w:rsidP="0047208A">
      <w:pPr>
        <w:pStyle w:val="af5"/>
        <w:spacing w:after="0" w:line="480" w:lineRule="auto"/>
        <w:rPr>
          <w:rFonts w:ascii="宋体" w:eastAsia="宋体" w:hAnsi="宋体"/>
          <w:b/>
          <w:sz w:val="24"/>
        </w:rPr>
      </w:pPr>
      <w:r w:rsidRPr="0047208A">
        <w:rPr>
          <w:rFonts w:ascii="宋体" w:eastAsia="宋体" w:hAnsi="宋体" w:hint="eastAsia"/>
          <w:b/>
          <w:sz w:val="24"/>
        </w:rPr>
        <w:t>近期代理的主要案件</w:t>
      </w:r>
    </w:p>
    <w:p w14:paraId="55C51615" w14:textId="77777777" w:rsidR="0047208A" w:rsidRDefault="0047208A" w:rsidP="0047208A">
      <w:pPr>
        <w:pStyle w:val="af5"/>
        <w:spacing w:before="120"/>
        <w:rPr>
          <w:rFonts w:ascii="宋体" w:eastAsia="宋体" w:hAnsi="Times New Roman"/>
          <w:color w:val="000000"/>
        </w:rPr>
      </w:pPr>
    </w:p>
    <w:p w14:paraId="59263F77" w14:textId="77777777" w:rsidR="0047208A" w:rsidRDefault="0047208A" w:rsidP="0047208A">
      <w:pPr>
        <w:pStyle w:val="af5"/>
        <w:numPr>
          <w:ilvl w:val="0"/>
          <w:numId w:val="4"/>
        </w:numPr>
        <w:spacing w:before="120"/>
        <w:ind w:left="690" w:hanging="240"/>
        <w:rPr>
          <w:rFonts w:ascii="宋体" w:eastAsia="宋体" w:hAnsi="Times New Roman"/>
          <w:color w:val="000000"/>
        </w:rPr>
      </w:pPr>
      <w:r w:rsidRPr="0047208A">
        <w:rPr>
          <w:rFonts w:ascii="宋体" w:eastAsia="宋体" w:hAnsi="Times New Roman" w:hint="eastAsia"/>
          <w:color w:val="000000"/>
        </w:rPr>
        <w:t>协助为一家金融机构涉及金融犯罪事宜提供综合性的应对及解决方案</w:t>
      </w:r>
    </w:p>
    <w:p w14:paraId="42E9B747" w14:textId="77777777" w:rsidR="0047208A" w:rsidRDefault="0047208A" w:rsidP="0047208A">
      <w:pPr>
        <w:pStyle w:val="af5"/>
        <w:numPr>
          <w:ilvl w:val="0"/>
          <w:numId w:val="5"/>
        </w:numPr>
        <w:spacing w:before="120"/>
        <w:ind w:left="690" w:hanging="240"/>
        <w:rPr>
          <w:rFonts w:ascii="宋体" w:eastAsia="宋体" w:hAnsi="Times New Roman"/>
          <w:color w:val="000000"/>
        </w:rPr>
      </w:pPr>
      <w:r w:rsidRPr="0047208A">
        <w:rPr>
          <w:rFonts w:ascii="宋体" w:eastAsia="宋体" w:hAnsi="Times New Roman" w:hint="eastAsia"/>
          <w:color w:val="000000"/>
        </w:rPr>
        <w:t>协助为某知名外资企业被侵犯商业秘密一案，提供刑事应对方案</w:t>
      </w:r>
    </w:p>
    <w:p w14:paraId="3E4E5FF5" w14:textId="77777777" w:rsidR="0047208A" w:rsidRDefault="0047208A" w:rsidP="0047208A">
      <w:pPr>
        <w:pStyle w:val="af5"/>
        <w:numPr>
          <w:ilvl w:val="0"/>
          <w:numId w:val="6"/>
        </w:numPr>
        <w:spacing w:before="120"/>
        <w:ind w:left="690" w:hanging="240"/>
        <w:rPr>
          <w:rFonts w:ascii="宋体" w:eastAsia="宋体" w:hAnsi="Times New Roman"/>
          <w:color w:val="000000"/>
        </w:rPr>
      </w:pPr>
      <w:r w:rsidRPr="0047208A">
        <w:rPr>
          <w:rFonts w:ascii="宋体" w:eastAsia="宋体" w:hAnsi="Times New Roman" w:hint="eastAsia"/>
          <w:color w:val="000000"/>
        </w:rPr>
        <w:t>协助为某企业经济纠纷等问题的处理一案，提供刑民交叉的应对解决方案</w:t>
      </w:r>
    </w:p>
    <w:p w14:paraId="1D1A5044" w14:textId="77777777" w:rsidR="0047208A" w:rsidRDefault="0047208A" w:rsidP="0047208A">
      <w:pPr>
        <w:pStyle w:val="af5"/>
        <w:numPr>
          <w:ilvl w:val="0"/>
          <w:numId w:val="7"/>
        </w:numPr>
        <w:spacing w:before="120"/>
        <w:ind w:left="690" w:hanging="240"/>
        <w:rPr>
          <w:rFonts w:ascii="宋体" w:eastAsia="宋体" w:hAnsi="Times New Roman"/>
          <w:color w:val="000000"/>
        </w:rPr>
      </w:pPr>
      <w:r w:rsidRPr="0047208A">
        <w:rPr>
          <w:rFonts w:ascii="宋体" w:eastAsia="宋体" w:hAnsi="Times New Roman" w:hint="eastAsia"/>
          <w:color w:val="000000"/>
        </w:rPr>
        <w:t>协助为一家外资游戏公司被游戏外挂程序侵犯案件提供刑事法律服务</w:t>
      </w:r>
    </w:p>
    <w:p w14:paraId="478D3F81" w14:textId="77777777" w:rsidR="0047208A" w:rsidRDefault="0047208A" w:rsidP="0047208A">
      <w:pPr>
        <w:pStyle w:val="af5"/>
        <w:numPr>
          <w:ilvl w:val="0"/>
          <w:numId w:val="8"/>
        </w:numPr>
        <w:spacing w:before="120"/>
        <w:ind w:left="690" w:hanging="240"/>
        <w:rPr>
          <w:rFonts w:ascii="宋体" w:eastAsia="宋体" w:hAnsi="Times New Roman"/>
          <w:color w:val="000000"/>
        </w:rPr>
      </w:pPr>
      <w:r w:rsidRPr="0047208A">
        <w:rPr>
          <w:rFonts w:ascii="宋体" w:eastAsia="宋体" w:hAnsi="Times New Roman" w:hint="eastAsia"/>
          <w:color w:val="000000"/>
        </w:rPr>
        <w:t>为一家金融机构提供金融刑事风险防范等专项培训</w:t>
      </w:r>
    </w:p>
    <w:p w14:paraId="791D7B55" w14:textId="77777777" w:rsidR="0047208A" w:rsidRDefault="0047208A" w:rsidP="0047208A">
      <w:pPr>
        <w:pStyle w:val="af5"/>
        <w:spacing w:after="0" w:line="480" w:lineRule="auto"/>
        <w:rPr>
          <w:rFonts w:ascii="宋体" w:eastAsia="宋体" w:hAnsi="宋体"/>
          <w:b/>
          <w:sz w:val="24"/>
        </w:rPr>
      </w:pPr>
      <w:r w:rsidRPr="0047208A">
        <w:rPr>
          <w:rFonts w:ascii="宋体" w:eastAsia="宋体" w:hAnsi="宋体" w:hint="eastAsia"/>
          <w:b/>
          <w:sz w:val="24"/>
        </w:rPr>
        <w:t>教育背景</w:t>
      </w:r>
    </w:p>
    <w:p w14:paraId="4DDB0E38" w14:textId="77777777" w:rsidR="0047208A" w:rsidRDefault="0047208A" w:rsidP="0047208A">
      <w:pPr>
        <w:pStyle w:val="af5"/>
        <w:numPr>
          <w:ilvl w:val="0"/>
          <w:numId w:val="9"/>
        </w:numPr>
        <w:spacing w:before="120"/>
        <w:ind w:left="690" w:hanging="240"/>
        <w:rPr>
          <w:rFonts w:ascii="宋体" w:eastAsia="宋体" w:hAnsi="Times New Roman"/>
          <w:color w:val="000000"/>
        </w:rPr>
      </w:pPr>
      <w:r w:rsidRPr="0047208A">
        <w:rPr>
          <w:rFonts w:ascii="宋体" w:eastAsia="宋体" w:hAnsi="Times New Roman" w:hint="eastAsia"/>
          <w:color w:val="000000"/>
        </w:rPr>
        <w:t>华东政法大学研究生院，法律硕士</w:t>
      </w:r>
    </w:p>
    <w:p w14:paraId="3302432F" w14:textId="77777777" w:rsidR="0047208A" w:rsidRDefault="0047208A" w:rsidP="0047208A">
      <w:pPr>
        <w:pStyle w:val="af5"/>
        <w:numPr>
          <w:ilvl w:val="0"/>
          <w:numId w:val="10"/>
        </w:numPr>
        <w:spacing w:before="120"/>
        <w:ind w:left="690" w:hanging="240"/>
        <w:rPr>
          <w:rFonts w:ascii="宋体" w:eastAsia="宋体" w:hAnsi="Times New Roman"/>
          <w:color w:val="000000"/>
        </w:rPr>
      </w:pPr>
      <w:r w:rsidRPr="0047208A">
        <w:rPr>
          <w:rFonts w:ascii="宋体" w:eastAsia="宋体" w:hAnsi="Times New Roman" w:hint="eastAsia"/>
          <w:color w:val="000000"/>
        </w:rPr>
        <w:t>华东政法大学法律学院</w:t>
      </w:r>
      <w:r w:rsidRPr="0047208A">
        <w:rPr>
          <w:rFonts w:ascii="宋体" w:eastAsia="宋体" w:hAnsi="Times New Roman"/>
          <w:color w:val="000000"/>
        </w:rPr>
        <w:t xml:space="preserve"> ，法学博士</w:t>
      </w:r>
    </w:p>
    <w:p w14:paraId="5C4EC832" w14:textId="77777777" w:rsidR="0047208A" w:rsidRDefault="0047208A" w:rsidP="0047208A">
      <w:pPr>
        <w:pStyle w:val="af5"/>
        <w:spacing w:after="0" w:line="480" w:lineRule="auto"/>
        <w:rPr>
          <w:rFonts w:ascii="宋体" w:eastAsia="宋体" w:hAnsi="宋体"/>
          <w:b/>
          <w:sz w:val="24"/>
        </w:rPr>
      </w:pPr>
      <w:r w:rsidRPr="0047208A">
        <w:rPr>
          <w:rFonts w:ascii="宋体" w:eastAsia="宋体" w:hAnsi="宋体" w:hint="eastAsia"/>
          <w:b/>
          <w:sz w:val="24"/>
        </w:rPr>
        <w:t>执业资格</w:t>
      </w:r>
    </w:p>
    <w:p w14:paraId="300B10DA" w14:textId="77777777" w:rsidR="0047208A" w:rsidRDefault="0047208A" w:rsidP="0047208A">
      <w:pPr>
        <w:pStyle w:val="af5"/>
        <w:numPr>
          <w:ilvl w:val="0"/>
          <w:numId w:val="11"/>
        </w:numPr>
        <w:spacing w:before="120"/>
        <w:ind w:left="690" w:hanging="240"/>
        <w:rPr>
          <w:rFonts w:ascii="宋体" w:eastAsia="宋体" w:hAnsi="Times New Roman"/>
          <w:color w:val="000000"/>
        </w:rPr>
      </w:pPr>
      <w:r w:rsidRPr="0047208A">
        <w:rPr>
          <w:rFonts w:ascii="宋体" w:eastAsia="宋体" w:hAnsi="Times New Roman" w:hint="eastAsia"/>
          <w:color w:val="000000"/>
        </w:rPr>
        <w:t>通过中华人民共和国法律资格考试</w:t>
      </w:r>
    </w:p>
    <w:p w14:paraId="077B1A13" w14:textId="77777777" w:rsidR="0047208A" w:rsidRDefault="0047208A" w:rsidP="0047208A">
      <w:pPr>
        <w:pStyle w:val="af5"/>
        <w:spacing w:after="0" w:line="480" w:lineRule="auto"/>
        <w:rPr>
          <w:rFonts w:ascii="宋体" w:eastAsia="宋体" w:hAnsi="宋体"/>
          <w:b/>
          <w:sz w:val="24"/>
        </w:rPr>
      </w:pPr>
      <w:r w:rsidRPr="0047208A">
        <w:rPr>
          <w:rFonts w:ascii="宋体" w:eastAsia="宋体" w:hAnsi="宋体" w:hint="eastAsia"/>
          <w:b/>
          <w:sz w:val="24"/>
        </w:rPr>
        <w:t>工作语言</w:t>
      </w:r>
    </w:p>
    <w:p w14:paraId="4F0A196B" w14:textId="687948DA" w:rsidR="00A46A04" w:rsidRPr="0047208A" w:rsidRDefault="0047208A" w:rsidP="0047208A">
      <w:pPr>
        <w:pStyle w:val="af5"/>
        <w:numPr>
          <w:ilvl w:val="0"/>
          <w:numId w:val="12"/>
        </w:numPr>
        <w:spacing w:before="120"/>
        <w:ind w:left="690" w:hanging="240"/>
        <w:rPr>
          <w:rFonts w:ascii="宋体" w:eastAsia="宋体" w:hAnsi="Times New Roman"/>
          <w:color w:val="000000"/>
        </w:rPr>
      </w:pPr>
      <w:r w:rsidRPr="0047208A">
        <w:rPr>
          <w:rFonts w:ascii="宋体" w:eastAsia="宋体" w:hAnsi="Times New Roman" w:hint="eastAsia"/>
          <w:color w:val="000000"/>
        </w:rPr>
        <w:t>夏陈婷博士于</w:t>
      </w:r>
      <w:r w:rsidRPr="0047208A">
        <w:rPr>
          <w:rFonts w:ascii="宋体" w:eastAsia="宋体" w:hAnsi="Times New Roman"/>
          <w:color w:val="000000"/>
        </w:rPr>
        <w:t>2021年加入方达律师事务所。在此之前，她曾在检察系统工作多年，曾独立承办多起重大典型刑事案件，具有多年刑事司法工作经验。</w:t>
      </w:r>
    </w:p>
    <w:sectPr w:rsidR="00A46A04" w:rsidRPr="0047208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560CC"/>
    <w:multiLevelType w:val="singleLevel"/>
    <w:tmpl w:val="A2ECC3A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2126A82"/>
    <w:multiLevelType w:val="singleLevel"/>
    <w:tmpl w:val="53987A5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F0C3D37"/>
    <w:multiLevelType w:val="singleLevel"/>
    <w:tmpl w:val="1FD8170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65E21EA"/>
    <w:multiLevelType w:val="singleLevel"/>
    <w:tmpl w:val="71F2C15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74D6F98"/>
    <w:multiLevelType w:val="singleLevel"/>
    <w:tmpl w:val="9DBA86C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8154FA7"/>
    <w:multiLevelType w:val="singleLevel"/>
    <w:tmpl w:val="C584E4A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DFF1469"/>
    <w:multiLevelType w:val="singleLevel"/>
    <w:tmpl w:val="046C1C8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4547EFD"/>
    <w:multiLevelType w:val="singleLevel"/>
    <w:tmpl w:val="1FD8170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3411F40"/>
    <w:multiLevelType w:val="singleLevel"/>
    <w:tmpl w:val="81147D4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76B70C9B"/>
    <w:multiLevelType w:val="singleLevel"/>
    <w:tmpl w:val="1FC4F2F6"/>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7"/>
  </w:num>
  <w:num w:numId="3">
    <w:abstractNumId w:val="1"/>
  </w:num>
  <w:num w:numId="4">
    <w:abstractNumId w:val="10"/>
  </w:num>
  <w:num w:numId="5">
    <w:abstractNumId w:val="11"/>
  </w:num>
  <w:num w:numId="6">
    <w:abstractNumId w:val="8"/>
  </w:num>
  <w:num w:numId="7">
    <w:abstractNumId w:val="4"/>
  </w:num>
  <w:num w:numId="8">
    <w:abstractNumId w:val="6"/>
  </w:num>
  <w:num w:numId="9">
    <w:abstractNumId w:val="3"/>
  </w:num>
  <w:num w:numId="10">
    <w:abstractNumId w:val="0"/>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208A"/>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7208A"/>
    <w:pPr>
      <w:spacing w:after="120"/>
    </w:pPr>
  </w:style>
  <w:style w:type="character" w:customStyle="1" w:styleId="af6">
    <w:name w:val="正文文本 字符"/>
    <w:basedOn w:val="a0"/>
    <w:link w:val="af5"/>
    <w:uiPriority w:val="99"/>
    <w:rsid w:val="0047208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10575-EB80-44AF-BE7C-668C5E2D0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Words>
  <Characters>348</Characters>
  <Application>Microsoft Office Word</Application>
  <DocSecurity>0</DocSecurity>
  <Lines>2</Lines>
  <Paragraphs>1</Paragraphs>
  <ScaleCrop>false</ScaleCrop>
  <Company/>
  <LinksUpToDate>false</LinksUpToDate>
  <CharactersWithSpaces>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2026-05-25T02:55:00Z</dcterms:created>
  <dcterms:modified xsi:type="dcterms:W3CDTF">2026-05-25T02:55:00Z</dcterms:modified>
</cp:coreProperties>
</file>