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AEE6132" w:rsidR="0049405C" w:rsidRPr="00187BAA" w:rsidRDefault="00797669" w:rsidP="00797669">
            <w:pPr>
              <w:spacing w:line="720" w:lineRule="auto"/>
              <w:rPr>
                <w:rFonts w:ascii="宋体" w:eastAsia="宋体" w:hAnsi="宋体"/>
                <w:color w:val="545551"/>
              </w:rPr>
            </w:pPr>
            <w:bookmarkStart w:id="0" w:name="xingming"/>
            <w:bookmarkStart w:id="1" w:name="_GoBack"/>
            <w:bookmarkEnd w:id="1"/>
            <w:r w:rsidRPr="00797669">
              <w:rPr>
                <w:rFonts w:ascii="宋体" w:eastAsia="宋体" w:hAnsi="Times New Roman" w:hint="eastAsia"/>
                <w:b/>
                <w:color w:val="000000"/>
                <w:sz w:val="48"/>
              </w:rPr>
              <w:t>康文</w:t>
            </w:r>
            <w:bookmarkEnd w:id="0"/>
          </w:p>
          <w:p w14:paraId="706EB16B" w14:textId="5613B286" w:rsidR="0049405C" w:rsidRPr="00187BAA" w:rsidRDefault="00797669" w:rsidP="00797669">
            <w:pPr>
              <w:spacing w:line="360" w:lineRule="auto"/>
              <w:rPr>
                <w:rFonts w:ascii="宋体" w:eastAsia="宋体" w:hAnsi="宋体"/>
                <w:b/>
                <w:bCs/>
                <w:color w:val="545551"/>
              </w:rPr>
            </w:pPr>
            <w:bookmarkStart w:id="2" w:name="didian"/>
            <w:r w:rsidRPr="00797669">
              <w:rPr>
                <w:rFonts w:ascii="宋体" w:eastAsia="宋体" w:hAnsi="Times New Roman" w:hint="eastAsia"/>
                <w:b/>
                <w:bCs/>
                <w:color w:val="000000"/>
              </w:rPr>
              <w:t>资深律师·上海</w:t>
            </w:r>
            <w:bookmarkEnd w:id="2"/>
          </w:p>
          <w:p w14:paraId="6199424A" w14:textId="4CB4A628" w:rsidR="0049405C" w:rsidRPr="00187BAA" w:rsidRDefault="00797669" w:rsidP="00797669">
            <w:pPr>
              <w:spacing w:line="360" w:lineRule="auto"/>
              <w:rPr>
                <w:rFonts w:ascii="宋体" w:eastAsia="宋体" w:hAnsi="宋体"/>
                <w:color w:val="545551"/>
              </w:rPr>
            </w:pPr>
            <w:bookmarkStart w:id="3" w:name="dianhua"/>
            <w:r w:rsidRPr="00797669">
              <w:rPr>
                <w:rFonts w:ascii="宋体" w:eastAsia="宋体" w:hAnsi="Times New Roman"/>
                <w:color w:val="000000"/>
              </w:rPr>
              <w:t xml:space="preserve">+86 21 2208 1121 </w:t>
            </w:r>
            <w:bookmarkEnd w:id="3"/>
          </w:p>
          <w:p w14:paraId="4F910ACA" w14:textId="49572073" w:rsidR="0049405C" w:rsidRPr="00187BAA" w:rsidRDefault="00797669" w:rsidP="00797669">
            <w:pPr>
              <w:spacing w:line="360" w:lineRule="auto"/>
              <w:rPr>
                <w:rFonts w:ascii="宋体" w:eastAsia="宋体" w:hAnsi="宋体"/>
                <w:color w:val="000000"/>
              </w:rPr>
            </w:pPr>
            <w:bookmarkStart w:id="4" w:name="youxiang"/>
            <w:r w:rsidRPr="00797669">
              <w:rPr>
                <w:rFonts w:ascii="宋体" w:eastAsia="宋体" w:hAnsi="Times New Roman"/>
                <w:color w:val="000000"/>
              </w:rPr>
              <w:t>wen.kang@fangdalaw.com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9B736F" w:rsidR="0049405C" w:rsidRPr="00187BAA" w:rsidRDefault="0079766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A8651B" wp14:editId="435DBD5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84C667" w:rsidR="009465FB" w:rsidRPr="00187BAA" w:rsidRDefault="00797669" w:rsidP="007177F3">
            <w:pPr>
              <w:rPr>
                <w:rFonts w:ascii="宋体" w:eastAsia="宋体" w:hAnsi="宋体"/>
                <w:color w:val="000000"/>
                <w:szCs w:val="21"/>
              </w:rPr>
            </w:pPr>
            <w:bookmarkStart w:id="6" w:name="zhiyelingyu"/>
            <w:r w:rsidRPr="00797669">
              <w:rPr>
                <w:rFonts w:ascii="宋体" w:eastAsia="宋体" w:hAnsi="Times New Roman" w:hint="eastAsia"/>
                <w:color w:val="000000"/>
                <w:szCs w:val="21"/>
              </w:rPr>
              <w:t>康文律师的主要执业领域为商事争议解决和公司破产、清算及重整法律事务等。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851441" w14:textId="77777777" w:rsidR="0079766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DC2B24" w14:textId="77777777" w:rsidR="00797669" w:rsidRDefault="00797669" w:rsidP="00797669">
      <w:pPr>
        <w:pStyle w:val="af5"/>
        <w:spacing w:after="0" w:line="480" w:lineRule="auto"/>
        <w:rPr>
          <w:rFonts w:ascii="宋体" w:eastAsia="宋体" w:hAnsi="宋体"/>
          <w:b/>
          <w:sz w:val="24"/>
        </w:rPr>
      </w:pPr>
      <w:r w:rsidRPr="00797669">
        <w:rPr>
          <w:rFonts w:ascii="宋体" w:eastAsia="宋体" w:hAnsi="宋体" w:hint="eastAsia"/>
          <w:b/>
          <w:sz w:val="24"/>
        </w:rPr>
        <w:t>近期代理的主要案件</w:t>
      </w:r>
    </w:p>
    <w:p w14:paraId="2DBA894B" w14:textId="77777777" w:rsidR="00797669" w:rsidRDefault="00797669" w:rsidP="00797669">
      <w:pPr>
        <w:pStyle w:val="af5"/>
        <w:spacing w:before="120"/>
        <w:rPr>
          <w:rFonts w:ascii="宋体" w:eastAsia="宋体" w:hAnsi="Times New Roman"/>
          <w:color w:val="000000"/>
        </w:rPr>
      </w:pPr>
      <w:r w:rsidRPr="00797669">
        <w:rPr>
          <w:rFonts w:ascii="宋体" w:eastAsia="宋体" w:hAnsi="Times New Roman" w:hint="eastAsia"/>
          <w:color w:val="000000"/>
        </w:rPr>
        <w:t>公司破产、清算及重整</w:t>
      </w:r>
    </w:p>
    <w:p w14:paraId="5EBECA23" w14:textId="77777777" w:rsidR="00797669" w:rsidRDefault="00797669" w:rsidP="00797669">
      <w:pPr>
        <w:pStyle w:val="af5"/>
        <w:numPr>
          <w:ilvl w:val="0"/>
          <w:numId w:val="4"/>
        </w:numPr>
        <w:spacing w:before="120"/>
        <w:ind w:left="690" w:hanging="240"/>
        <w:rPr>
          <w:rFonts w:ascii="宋体" w:eastAsia="宋体" w:hAnsi="Times New Roman"/>
          <w:color w:val="000000"/>
        </w:rPr>
      </w:pPr>
      <w:r w:rsidRPr="00797669">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77DD0932" w14:textId="77777777" w:rsidR="00797669" w:rsidRDefault="00797669" w:rsidP="00797669">
      <w:pPr>
        <w:pStyle w:val="af5"/>
        <w:numPr>
          <w:ilvl w:val="0"/>
          <w:numId w:val="5"/>
        </w:numPr>
        <w:spacing w:before="120"/>
        <w:ind w:left="690" w:hanging="240"/>
        <w:rPr>
          <w:rFonts w:ascii="宋体" w:eastAsia="宋体" w:hAnsi="Times New Roman"/>
          <w:color w:val="000000"/>
        </w:rPr>
      </w:pPr>
      <w:r w:rsidRPr="00797669">
        <w:rPr>
          <w:rFonts w:ascii="宋体" w:eastAsia="宋体" w:hAnsi="Times New Roman" w:hint="eastAsia"/>
          <w:color w:val="000000"/>
        </w:rPr>
        <w:t>在新光集团及其关联企业的破产重整案件中担任管理人顾问，该案涉及负债规模人民币数百亿元</w:t>
      </w:r>
    </w:p>
    <w:p w14:paraId="6B7C57BC" w14:textId="77777777" w:rsidR="00797669" w:rsidRDefault="00797669" w:rsidP="00797669">
      <w:pPr>
        <w:pStyle w:val="af5"/>
        <w:numPr>
          <w:ilvl w:val="0"/>
          <w:numId w:val="6"/>
        </w:numPr>
        <w:spacing w:before="120"/>
        <w:ind w:left="690" w:hanging="240"/>
        <w:rPr>
          <w:rFonts w:ascii="宋体" w:eastAsia="宋体" w:hAnsi="Times New Roman"/>
          <w:color w:val="000000"/>
        </w:rPr>
      </w:pPr>
      <w:r w:rsidRPr="00797669">
        <w:rPr>
          <w:rFonts w:ascii="宋体" w:eastAsia="宋体" w:hAnsi="Times New Roman" w:hint="eastAsia"/>
          <w:color w:val="000000"/>
        </w:rPr>
        <w:t>在上海市第三中级人民法院受理的第一起破产案件中担任管理人团队主要成员，该案债务规模达四十亿元</w:t>
      </w:r>
    </w:p>
    <w:p w14:paraId="0F3ED4A1" w14:textId="77777777" w:rsidR="00797669" w:rsidRDefault="00797669" w:rsidP="00797669">
      <w:pPr>
        <w:pStyle w:val="af5"/>
        <w:numPr>
          <w:ilvl w:val="0"/>
          <w:numId w:val="7"/>
        </w:numPr>
        <w:spacing w:before="120"/>
        <w:ind w:left="690" w:hanging="240"/>
        <w:rPr>
          <w:rFonts w:ascii="宋体" w:eastAsia="宋体" w:hAnsi="Times New Roman"/>
          <w:color w:val="000000"/>
        </w:rPr>
      </w:pPr>
      <w:r w:rsidRPr="00797669">
        <w:rPr>
          <w:rFonts w:ascii="宋体" w:eastAsia="宋体" w:hAnsi="Times New Roman" w:hint="eastAsia"/>
          <w:color w:val="000000"/>
        </w:rPr>
        <w:t>代表一家会计师管理人主办上海地区一起破产重整案件，债务规模约十亿元</w:t>
      </w:r>
    </w:p>
    <w:p w14:paraId="6447B2C4" w14:textId="77777777" w:rsidR="00797669" w:rsidRDefault="00797669" w:rsidP="00797669">
      <w:pPr>
        <w:pStyle w:val="af5"/>
        <w:numPr>
          <w:ilvl w:val="0"/>
          <w:numId w:val="8"/>
        </w:numPr>
        <w:spacing w:before="120"/>
        <w:ind w:left="690" w:hanging="240"/>
        <w:rPr>
          <w:rFonts w:ascii="宋体" w:eastAsia="宋体" w:hAnsi="Times New Roman"/>
          <w:color w:val="000000"/>
        </w:rPr>
      </w:pPr>
      <w:r w:rsidRPr="00797669">
        <w:rPr>
          <w:rFonts w:ascii="宋体" w:eastAsia="宋体" w:hAnsi="Times New Roman" w:hint="eastAsia"/>
          <w:color w:val="000000"/>
        </w:rPr>
        <w:t>代表某四大资产管理公司参与山东菏泽某大型民营企业集团合并重整，负债规模约两百亿元</w:t>
      </w:r>
    </w:p>
    <w:p w14:paraId="3BC5359E" w14:textId="77777777" w:rsidR="00797669" w:rsidRDefault="00797669" w:rsidP="00797669">
      <w:pPr>
        <w:pStyle w:val="af5"/>
        <w:numPr>
          <w:ilvl w:val="0"/>
          <w:numId w:val="9"/>
        </w:numPr>
        <w:spacing w:before="120"/>
        <w:ind w:left="690" w:hanging="240"/>
        <w:rPr>
          <w:rFonts w:ascii="宋体" w:eastAsia="宋体" w:hAnsi="Times New Roman"/>
          <w:color w:val="000000"/>
        </w:rPr>
      </w:pPr>
      <w:r w:rsidRPr="00797669">
        <w:rPr>
          <w:rFonts w:ascii="宋体" w:eastAsia="宋体" w:hAnsi="Times New Roman" w:hint="eastAsia"/>
          <w:color w:val="000000"/>
        </w:rPr>
        <w:t>代表雨润集团金融机构债委会参与债务重组，资产规模超过千亿</w:t>
      </w:r>
    </w:p>
    <w:p w14:paraId="440B56B8" w14:textId="77777777" w:rsidR="00797669" w:rsidRDefault="00797669" w:rsidP="00797669">
      <w:pPr>
        <w:pStyle w:val="af5"/>
        <w:numPr>
          <w:ilvl w:val="0"/>
          <w:numId w:val="10"/>
        </w:numPr>
        <w:spacing w:before="120"/>
        <w:ind w:left="690" w:hanging="240"/>
        <w:rPr>
          <w:rFonts w:ascii="宋体" w:eastAsia="宋体" w:hAnsi="Times New Roman"/>
          <w:color w:val="000000"/>
        </w:rPr>
      </w:pPr>
      <w:r w:rsidRPr="00797669">
        <w:rPr>
          <w:rFonts w:ascii="宋体" w:eastAsia="宋体" w:hAnsi="Times New Roman" w:hint="eastAsia"/>
          <w:color w:val="000000"/>
        </w:rPr>
        <w:t>代表多家中外客户作为重整方、债权人法律顾问参与破产重整、清算案件</w:t>
      </w:r>
    </w:p>
    <w:p w14:paraId="4F16347A" w14:textId="77777777" w:rsidR="00797669" w:rsidRDefault="00797669" w:rsidP="00797669">
      <w:pPr>
        <w:pStyle w:val="af5"/>
        <w:numPr>
          <w:ilvl w:val="0"/>
          <w:numId w:val="11"/>
        </w:numPr>
        <w:spacing w:before="120"/>
        <w:ind w:left="690" w:hanging="240"/>
        <w:rPr>
          <w:rFonts w:ascii="宋体" w:eastAsia="宋体" w:hAnsi="Times New Roman"/>
          <w:color w:val="000000"/>
        </w:rPr>
      </w:pPr>
      <w:r w:rsidRPr="00797669">
        <w:rPr>
          <w:rFonts w:ascii="宋体" w:eastAsia="宋体" w:hAnsi="Times New Roman" w:hint="eastAsia"/>
          <w:color w:val="000000"/>
        </w:rPr>
        <w:t>代表多家外商投资企业的股东或清算组，就该企业的自主或强制清算程序提供法律服务</w:t>
      </w:r>
    </w:p>
    <w:p w14:paraId="36D83D01" w14:textId="77777777" w:rsidR="00797669" w:rsidRDefault="00797669" w:rsidP="00797669">
      <w:pPr>
        <w:pStyle w:val="af5"/>
        <w:spacing w:before="120"/>
        <w:rPr>
          <w:rFonts w:ascii="宋体" w:eastAsia="宋体" w:hAnsi="Times New Roman"/>
          <w:color w:val="000000"/>
        </w:rPr>
      </w:pPr>
      <w:r w:rsidRPr="00797669">
        <w:rPr>
          <w:rFonts w:ascii="宋体" w:eastAsia="宋体" w:hAnsi="Times New Roman" w:hint="eastAsia"/>
          <w:color w:val="000000"/>
        </w:rPr>
        <w:t>商事争议解决及其他</w:t>
      </w:r>
    </w:p>
    <w:p w14:paraId="439C78D3" w14:textId="77777777" w:rsidR="00797669" w:rsidRDefault="00797669" w:rsidP="00797669">
      <w:pPr>
        <w:pStyle w:val="af5"/>
        <w:numPr>
          <w:ilvl w:val="0"/>
          <w:numId w:val="12"/>
        </w:numPr>
        <w:spacing w:before="120"/>
        <w:ind w:left="690" w:hanging="240"/>
        <w:rPr>
          <w:rFonts w:ascii="宋体" w:eastAsia="宋体" w:hAnsi="Times New Roman"/>
          <w:color w:val="000000"/>
        </w:rPr>
      </w:pPr>
      <w:r w:rsidRPr="00797669">
        <w:rPr>
          <w:rFonts w:ascii="宋体" w:eastAsia="宋体" w:hAnsi="Times New Roman" w:hint="eastAsia"/>
          <w:color w:val="000000"/>
        </w:rPr>
        <w:t>代表一家中国领先的财富管理公司处理因涉及其管理的基金底层资产（超人民币</w:t>
      </w:r>
      <w:r w:rsidRPr="00797669">
        <w:rPr>
          <w:rFonts w:ascii="宋体" w:eastAsia="宋体" w:hAnsi="Times New Roman"/>
          <w:color w:val="000000"/>
        </w:rPr>
        <w:t>30亿元）的刑事诈骗案件导致的与基金投资人间的纠纷，并代表客户处理多起仲裁及诉讼案件</w:t>
      </w:r>
    </w:p>
    <w:p w14:paraId="10B09274" w14:textId="77777777" w:rsidR="00797669" w:rsidRDefault="00797669" w:rsidP="00797669">
      <w:pPr>
        <w:pStyle w:val="af5"/>
        <w:numPr>
          <w:ilvl w:val="0"/>
          <w:numId w:val="13"/>
        </w:numPr>
        <w:spacing w:before="120"/>
        <w:ind w:left="690" w:hanging="240"/>
        <w:rPr>
          <w:rFonts w:ascii="宋体" w:eastAsia="宋体" w:hAnsi="Times New Roman"/>
          <w:color w:val="000000"/>
        </w:rPr>
      </w:pPr>
      <w:r w:rsidRPr="00797669">
        <w:rPr>
          <w:rFonts w:ascii="宋体" w:eastAsia="宋体" w:hAnsi="Times New Roman" w:hint="eastAsia"/>
          <w:color w:val="000000"/>
        </w:rPr>
        <w:t>为一家知名外国上市公司处理因其间接收购的中国卫浴公司财务造假引发的巨额跨境争议，包括在中国提起诉讼并协助其在其他多个法域提起平行诉讼和仲裁程序、参与相关中国公司的破产重整程序</w:t>
      </w:r>
    </w:p>
    <w:p w14:paraId="51E3EA63" w14:textId="77777777" w:rsidR="00797669" w:rsidRDefault="00797669" w:rsidP="00797669">
      <w:pPr>
        <w:pStyle w:val="af5"/>
        <w:numPr>
          <w:ilvl w:val="0"/>
          <w:numId w:val="14"/>
        </w:numPr>
        <w:spacing w:before="120"/>
        <w:ind w:left="690" w:hanging="240"/>
        <w:rPr>
          <w:rFonts w:ascii="宋体" w:eastAsia="宋体" w:hAnsi="Times New Roman"/>
          <w:color w:val="000000"/>
        </w:rPr>
      </w:pPr>
      <w:r w:rsidRPr="00797669">
        <w:rPr>
          <w:rFonts w:ascii="宋体" w:eastAsia="宋体" w:hAnsi="Times New Roman" w:hint="eastAsia"/>
          <w:color w:val="000000"/>
        </w:rPr>
        <w:t>代表一家美资贸易公司就中国证监会针对其进行的证券交易调查提供法律服务</w:t>
      </w:r>
    </w:p>
    <w:p w14:paraId="2A00C2E5" w14:textId="77777777" w:rsidR="00797669" w:rsidRDefault="00797669" w:rsidP="00797669">
      <w:pPr>
        <w:pStyle w:val="af5"/>
        <w:numPr>
          <w:ilvl w:val="0"/>
          <w:numId w:val="15"/>
        </w:numPr>
        <w:spacing w:before="120"/>
        <w:ind w:left="690" w:hanging="240"/>
        <w:rPr>
          <w:rFonts w:ascii="宋体" w:eastAsia="宋体" w:hAnsi="Times New Roman"/>
          <w:color w:val="000000"/>
        </w:rPr>
      </w:pPr>
      <w:r w:rsidRPr="00797669">
        <w:rPr>
          <w:rFonts w:ascii="宋体" w:eastAsia="宋体" w:hAnsi="Times New Roman" w:hint="eastAsia"/>
          <w:color w:val="000000"/>
        </w:rPr>
        <w:t>代表多家银行处理大额贷款纠纷、金融衍生产品纠纷相关的仲裁、诉讼及执行案件</w:t>
      </w:r>
    </w:p>
    <w:p w14:paraId="681DFE88" w14:textId="77777777" w:rsidR="00797669" w:rsidRDefault="00797669" w:rsidP="00797669">
      <w:pPr>
        <w:pStyle w:val="af5"/>
        <w:numPr>
          <w:ilvl w:val="0"/>
          <w:numId w:val="16"/>
        </w:numPr>
        <w:spacing w:before="120"/>
        <w:ind w:left="690" w:hanging="240"/>
        <w:rPr>
          <w:rFonts w:ascii="宋体" w:eastAsia="宋体" w:hAnsi="Times New Roman"/>
          <w:color w:val="000000"/>
        </w:rPr>
      </w:pPr>
      <w:r w:rsidRPr="00797669">
        <w:rPr>
          <w:rFonts w:ascii="宋体" w:eastAsia="宋体" w:hAnsi="Times New Roman" w:hint="eastAsia"/>
          <w:color w:val="000000"/>
        </w:rPr>
        <w:t>代表一家知名的汽车座椅制造企业，处理其与物流供应商之间的物流服务合同纠纷</w:t>
      </w:r>
    </w:p>
    <w:p w14:paraId="503621BF" w14:textId="77777777" w:rsidR="00797669" w:rsidRDefault="00797669" w:rsidP="00797669">
      <w:pPr>
        <w:pStyle w:val="af5"/>
        <w:numPr>
          <w:ilvl w:val="0"/>
          <w:numId w:val="17"/>
        </w:numPr>
        <w:spacing w:before="120"/>
        <w:ind w:left="690" w:hanging="240"/>
        <w:rPr>
          <w:rFonts w:ascii="宋体" w:eastAsia="宋体" w:hAnsi="Times New Roman"/>
          <w:color w:val="000000"/>
        </w:rPr>
      </w:pPr>
      <w:r w:rsidRPr="00797669">
        <w:rPr>
          <w:rFonts w:ascii="宋体" w:eastAsia="宋体" w:hAnsi="Times New Roman" w:hint="eastAsia"/>
          <w:color w:val="000000"/>
        </w:rPr>
        <w:t>为一家知名汽车公司就汽车销售业务、股权投资争议、名誉权纠纷等提供法律咨询服务并代表其处理相关诉讼案件</w:t>
      </w:r>
    </w:p>
    <w:p w14:paraId="6DAABC8F" w14:textId="77777777" w:rsidR="00797669" w:rsidRDefault="00797669" w:rsidP="00797669">
      <w:pPr>
        <w:pStyle w:val="af5"/>
        <w:numPr>
          <w:ilvl w:val="0"/>
          <w:numId w:val="18"/>
        </w:numPr>
        <w:spacing w:before="120"/>
        <w:ind w:left="690" w:hanging="240"/>
        <w:rPr>
          <w:rFonts w:ascii="宋体" w:eastAsia="宋体" w:hAnsi="Times New Roman"/>
          <w:color w:val="000000"/>
        </w:rPr>
      </w:pPr>
      <w:r w:rsidRPr="00797669">
        <w:rPr>
          <w:rFonts w:ascii="宋体" w:eastAsia="宋体" w:hAnsi="Times New Roman" w:hint="eastAsia"/>
          <w:color w:val="000000"/>
        </w:rPr>
        <w:t>为基金销售机构、地方银行等金融行业客户提供日常法律咨询服务，如电子合同和电子签名有效性及流程管理、贷款合规等</w:t>
      </w:r>
    </w:p>
    <w:p w14:paraId="53F2399E" w14:textId="77777777" w:rsidR="00797669" w:rsidRDefault="00797669" w:rsidP="00797669">
      <w:pPr>
        <w:pStyle w:val="af5"/>
        <w:spacing w:after="0" w:line="480" w:lineRule="auto"/>
        <w:rPr>
          <w:rFonts w:ascii="宋体" w:eastAsia="宋体" w:hAnsi="宋体"/>
          <w:b/>
          <w:sz w:val="24"/>
        </w:rPr>
      </w:pPr>
      <w:r w:rsidRPr="00797669">
        <w:rPr>
          <w:rFonts w:ascii="宋体" w:eastAsia="宋体" w:hAnsi="宋体" w:hint="eastAsia"/>
          <w:b/>
          <w:sz w:val="24"/>
        </w:rPr>
        <w:t>教育背景</w:t>
      </w:r>
    </w:p>
    <w:p w14:paraId="29D9A121" w14:textId="77777777" w:rsidR="00797669" w:rsidRDefault="00797669" w:rsidP="00797669">
      <w:pPr>
        <w:pStyle w:val="af5"/>
        <w:numPr>
          <w:ilvl w:val="0"/>
          <w:numId w:val="19"/>
        </w:numPr>
        <w:spacing w:before="120"/>
        <w:ind w:left="690" w:hanging="240"/>
        <w:rPr>
          <w:rFonts w:ascii="宋体" w:eastAsia="宋体" w:hAnsi="Times New Roman"/>
          <w:color w:val="000000"/>
        </w:rPr>
      </w:pPr>
      <w:r w:rsidRPr="00797669">
        <w:rPr>
          <w:rFonts w:ascii="宋体" w:eastAsia="宋体" w:hAnsi="Times New Roman" w:hint="eastAsia"/>
          <w:color w:val="000000"/>
        </w:rPr>
        <w:t>上海交通大学，法学硕士</w:t>
      </w:r>
    </w:p>
    <w:p w14:paraId="06CF4F5D" w14:textId="77777777" w:rsidR="00797669" w:rsidRDefault="00797669" w:rsidP="00797669">
      <w:pPr>
        <w:pStyle w:val="af5"/>
        <w:numPr>
          <w:ilvl w:val="0"/>
          <w:numId w:val="20"/>
        </w:numPr>
        <w:spacing w:before="120"/>
        <w:ind w:left="690" w:hanging="240"/>
        <w:rPr>
          <w:rFonts w:ascii="宋体" w:eastAsia="宋体" w:hAnsi="Times New Roman"/>
          <w:color w:val="000000"/>
        </w:rPr>
      </w:pPr>
      <w:r w:rsidRPr="00797669">
        <w:rPr>
          <w:rFonts w:ascii="宋体" w:eastAsia="宋体" w:hAnsi="Times New Roman" w:hint="eastAsia"/>
          <w:color w:val="000000"/>
        </w:rPr>
        <w:t>西南政法大学，法学学士</w:t>
      </w:r>
    </w:p>
    <w:p w14:paraId="16FCBC24" w14:textId="77777777" w:rsidR="00797669" w:rsidRDefault="00797669" w:rsidP="00797669">
      <w:pPr>
        <w:pStyle w:val="af5"/>
        <w:spacing w:after="0" w:line="480" w:lineRule="auto"/>
        <w:rPr>
          <w:rFonts w:ascii="宋体" w:eastAsia="宋体" w:hAnsi="宋体"/>
          <w:b/>
          <w:sz w:val="24"/>
        </w:rPr>
      </w:pPr>
      <w:r w:rsidRPr="00797669">
        <w:rPr>
          <w:rFonts w:ascii="宋体" w:eastAsia="宋体" w:hAnsi="宋体" w:hint="eastAsia"/>
          <w:b/>
          <w:sz w:val="24"/>
        </w:rPr>
        <w:t>执业资格</w:t>
      </w:r>
    </w:p>
    <w:p w14:paraId="3DA26655" w14:textId="77777777" w:rsidR="00797669" w:rsidRDefault="00797669" w:rsidP="00797669">
      <w:pPr>
        <w:pStyle w:val="af5"/>
        <w:numPr>
          <w:ilvl w:val="0"/>
          <w:numId w:val="21"/>
        </w:numPr>
        <w:spacing w:before="120"/>
        <w:ind w:left="690" w:hanging="240"/>
        <w:rPr>
          <w:rFonts w:ascii="宋体" w:eastAsia="宋体" w:hAnsi="Times New Roman"/>
          <w:color w:val="000000"/>
        </w:rPr>
      </w:pPr>
      <w:r w:rsidRPr="00797669">
        <w:rPr>
          <w:rFonts w:ascii="宋体" w:eastAsia="宋体" w:hAnsi="Times New Roman" w:hint="eastAsia"/>
          <w:color w:val="000000"/>
        </w:rPr>
        <w:t>中华人民共和国执业律师</w:t>
      </w:r>
    </w:p>
    <w:p w14:paraId="63383F1D" w14:textId="77777777" w:rsidR="00797669" w:rsidRDefault="00797669" w:rsidP="00797669">
      <w:pPr>
        <w:pStyle w:val="af5"/>
        <w:spacing w:after="0" w:line="480" w:lineRule="auto"/>
        <w:rPr>
          <w:rFonts w:ascii="宋体" w:eastAsia="宋体" w:hAnsi="宋体"/>
          <w:b/>
          <w:sz w:val="24"/>
        </w:rPr>
      </w:pPr>
      <w:r w:rsidRPr="00797669">
        <w:rPr>
          <w:rFonts w:ascii="宋体" w:eastAsia="宋体" w:hAnsi="宋体" w:hint="eastAsia"/>
          <w:b/>
          <w:sz w:val="24"/>
        </w:rPr>
        <w:t>职业背景</w:t>
      </w:r>
    </w:p>
    <w:p w14:paraId="4F0A196B" w14:textId="6F58742E" w:rsidR="00A46A04" w:rsidRPr="00797669" w:rsidRDefault="00797669" w:rsidP="00797669">
      <w:pPr>
        <w:pStyle w:val="af5"/>
        <w:numPr>
          <w:ilvl w:val="0"/>
          <w:numId w:val="22"/>
        </w:numPr>
        <w:spacing w:before="120"/>
        <w:ind w:left="690" w:hanging="240"/>
        <w:rPr>
          <w:rFonts w:ascii="宋体" w:eastAsia="宋体" w:hAnsi="Times New Roman"/>
          <w:color w:val="000000"/>
        </w:rPr>
      </w:pPr>
      <w:r w:rsidRPr="00797669">
        <w:rPr>
          <w:rFonts w:ascii="宋体" w:eastAsia="宋体" w:hAnsi="Times New Roman" w:hint="eastAsia"/>
          <w:color w:val="000000"/>
        </w:rPr>
        <w:t>康文律师于</w:t>
      </w:r>
      <w:r w:rsidRPr="00797669">
        <w:rPr>
          <w:rFonts w:ascii="宋体" w:eastAsia="宋体" w:hAnsi="Times New Roman"/>
          <w:color w:val="000000"/>
        </w:rPr>
        <w:t>2015年加入方达律师事务所上海办公室。</w:t>
      </w:r>
    </w:p>
    <w:sectPr w:rsidR="00A46A04" w:rsidRPr="0079766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E0F33"/>
    <w:multiLevelType w:val="singleLevel"/>
    <w:tmpl w:val="EADC95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914BE"/>
    <w:multiLevelType w:val="singleLevel"/>
    <w:tmpl w:val="54F83A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FB41DD"/>
    <w:multiLevelType w:val="singleLevel"/>
    <w:tmpl w:val="5EDA4E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164B92"/>
    <w:multiLevelType w:val="singleLevel"/>
    <w:tmpl w:val="6F1632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A0171E"/>
    <w:multiLevelType w:val="singleLevel"/>
    <w:tmpl w:val="6DC6E0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E13763"/>
    <w:multiLevelType w:val="singleLevel"/>
    <w:tmpl w:val="A79221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095090"/>
    <w:multiLevelType w:val="singleLevel"/>
    <w:tmpl w:val="5378AC1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4D6834"/>
    <w:multiLevelType w:val="singleLevel"/>
    <w:tmpl w:val="7DA482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225FD3"/>
    <w:multiLevelType w:val="singleLevel"/>
    <w:tmpl w:val="6B74C3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AA22E1"/>
    <w:multiLevelType w:val="singleLevel"/>
    <w:tmpl w:val="977A90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142CD3"/>
    <w:multiLevelType w:val="singleLevel"/>
    <w:tmpl w:val="FC40C7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A94D3C"/>
    <w:multiLevelType w:val="singleLevel"/>
    <w:tmpl w:val="DF3A66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891B43"/>
    <w:multiLevelType w:val="singleLevel"/>
    <w:tmpl w:val="5F4A32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36D01DA"/>
    <w:multiLevelType w:val="singleLevel"/>
    <w:tmpl w:val="120818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142E89"/>
    <w:multiLevelType w:val="singleLevel"/>
    <w:tmpl w:val="5EDA4E5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B05F0F"/>
    <w:multiLevelType w:val="singleLevel"/>
    <w:tmpl w:val="633212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A05139"/>
    <w:multiLevelType w:val="singleLevel"/>
    <w:tmpl w:val="744E45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8BA32F6"/>
    <w:multiLevelType w:val="singleLevel"/>
    <w:tmpl w:val="DA14E12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9C10B6"/>
    <w:multiLevelType w:val="singleLevel"/>
    <w:tmpl w:val="305E0BA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2B3BC4"/>
    <w:multiLevelType w:val="singleLevel"/>
    <w:tmpl w:val="E752D62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19"/>
  </w:num>
  <w:num w:numId="4">
    <w:abstractNumId w:val="20"/>
  </w:num>
  <w:num w:numId="5">
    <w:abstractNumId w:val="11"/>
  </w:num>
  <w:num w:numId="6">
    <w:abstractNumId w:val="13"/>
  </w:num>
  <w:num w:numId="7">
    <w:abstractNumId w:val="0"/>
  </w:num>
  <w:num w:numId="8">
    <w:abstractNumId w:val="18"/>
  </w:num>
  <w:num w:numId="9">
    <w:abstractNumId w:val="21"/>
  </w:num>
  <w:num w:numId="10">
    <w:abstractNumId w:val="12"/>
  </w:num>
  <w:num w:numId="11">
    <w:abstractNumId w:val="6"/>
  </w:num>
  <w:num w:numId="12">
    <w:abstractNumId w:val="3"/>
  </w:num>
  <w:num w:numId="13">
    <w:abstractNumId w:val="5"/>
  </w:num>
  <w:num w:numId="14">
    <w:abstractNumId w:val="8"/>
  </w:num>
  <w:num w:numId="15">
    <w:abstractNumId w:val="7"/>
  </w:num>
  <w:num w:numId="16">
    <w:abstractNumId w:val="9"/>
  </w:num>
  <w:num w:numId="17">
    <w:abstractNumId w:val="17"/>
  </w:num>
  <w:num w:numId="18">
    <w:abstractNumId w:val="1"/>
  </w:num>
  <w:num w:numId="19">
    <w:abstractNumId w:val="4"/>
  </w:num>
  <w:num w:numId="20">
    <w:abstractNumId w:val="15"/>
  </w:num>
  <w:num w:numId="21">
    <w:abstractNumId w:val="2"/>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669"/>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97669"/>
    <w:pPr>
      <w:spacing w:after="120"/>
    </w:pPr>
  </w:style>
  <w:style w:type="character" w:customStyle="1" w:styleId="af6">
    <w:name w:val="正文文本 字符"/>
    <w:basedOn w:val="a0"/>
    <w:link w:val="af5"/>
    <w:uiPriority w:val="99"/>
    <w:rsid w:val="0079766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07D80-F25A-4E89-842C-B9FC61AA5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2026-05-29T22:37:00Z</dcterms:created>
  <dcterms:modified xsi:type="dcterms:W3CDTF">2026-05-29T22:37:00Z</dcterms:modified>
</cp:coreProperties>
</file>