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266EA303" w:rsidR="0049405C" w:rsidRPr="00187BAA" w:rsidRDefault="00FD0078" w:rsidP="00FD0078">
            <w:pPr>
              <w:spacing w:line="720" w:lineRule="auto"/>
              <w:rPr>
                <w:rFonts w:ascii="宋体" w:eastAsia="宋体" w:hAnsi="宋体"/>
                <w:color w:val="545551"/>
              </w:rPr>
            </w:pPr>
            <w:bookmarkStart w:id="0" w:name="xingming"/>
            <w:bookmarkStart w:id="1" w:name="_GoBack"/>
            <w:bookmarkEnd w:id="1"/>
            <w:r w:rsidRPr="00FD0078">
              <w:rPr>
                <w:rFonts w:ascii="宋体" w:eastAsia="宋体" w:hAnsi="Times New Roman" w:hint="eastAsia"/>
                <w:b/>
                <w:color w:val="000000"/>
                <w:sz w:val="48"/>
              </w:rPr>
              <w:t>王影</w:t>
            </w:r>
            <w:bookmarkEnd w:id="0"/>
          </w:p>
          <w:p w14:paraId="706EB16B" w14:textId="7D705E3D" w:rsidR="0049405C" w:rsidRPr="00187BAA" w:rsidRDefault="00FD0078" w:rsidP="00FD0078">
            <w:pPr>
              <w:spacing w:line="360" w:lineRule="auto"/>
              <w:rPr>
                <w:rFonts w:ascii="宋体" w:eastAsia="宋体" w:hAnsi="宋体"/>
                <w:b/>
                <w:bCs/>
                <w:color w:val="545551"/>
              </w:rPr>
            </w:pPr>
            <w:bookmarkStart w:id="2" w:name="didian"/>
            <w:r w:rsidRPr="00FD0078">
              <w:rPr>
                <w:rFonts w:ascii="宋体" w:eastAsia="宋体" w:hAnsi="Times New Roman" w:hint="eastAsia"/>
                <w:b/>
                <w:bCs/>
                <w:color w:val="000000"/>
              </w:rPr>
              <w:t>合伙人·北京</w:t>
            </w:r>
            <w:bookmarkEnd w:id="2"/>
          </w:p>
          <w:p w14:paraId="6199424A" w14:textId="5ADC342F" w:rsidR="0049405C" w:rsidRPr="00187BAA" w:rsidRDefault="00FD0078" w:rsidP="00FD0078">
            <w:pPr>
              <w:spacing w:line="360" w:lineRule="auto"/>
              <w:rPr>
                <w:rFonts w:ascii="宋体" w:eastAsia="宋体" w:hAnsi="宋体"/>
                <w:color w:val="545551"/>
              </w:rPr>
            </w:pPr>
            <w:bookmarkStart w:id="3" w:name="dianhua"/>
            <w:r w:rsidRPr="00FD0078">
              <w:rPr>
                <w:rFonts w:ascii="宋体" w:eastAsia="宋体" w:hAnsi="Times New Roman"/>
                <w:color w:val="000000"/>
              </w:rPr>
              <w:t xml:space="preserve">+86 10 5769 5711 </w:t>
            </w:r>
            <w:bookmarkEnd w:id="3"/>
          </w:p>
          <w:p w14:paraId="4F910ACA" w14:textId="4CCAC9D0" w:rsidR="0049405C" w:rsidRPr="00187BAA" w:rsidRDefault="00FD0078" w:rsidP="00FD0078">
            <w:pPr>
              <w:spacing w:line="360" w:lineRule="auto"/>
              <w:rPr>
                <w:rFonts w:ascii="宋体" w:eastAsia="宋体" w:hAnsi="宋体"/>
                <w:color w:val="000000"/>
              </w:rPr>
            </w:pPr>
            <w:bookmarkStart w:id="4" w:name="youxiang"/>
            <w:r w:rsidRPr="00FD0078">
              <w:rPr>
                <w:rFonts w:ascii="宋体" w:eastAsia="宋体" w:hAnsi="Times New Roman"/>
                <w:color w:val="000000"/>
              </w:rPr>
              <w:t>Jeanette.wang@fangdalaw.com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B8BBA9A" w:rsidR="0049405C" w:rsidRPr="00187BAA" w:rsidRDefault="00FD0078"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3A82942A" wp14:editId="08443FCC">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1AAD0921" w:rsidR="009465FB" w:rsidRPr="00187BAA" w:rsidRDefault="00FD0078" w:rsidP="007177F3">
            <w:pPr>
              <w:rPr>
                <w:rFonts w:ascii="宋体" w:eastAsia="宋体" w:hAnsi="宋体"/>
                <w:color w:val="000000"/>
                <w:szCs w:val="21"/>
              </w:rPr>
            </w:pPr>
            <w:bookmarkStart w:id="6" w:name="zhiyelingyu"/>
            <w:r w:rsidRPr="00FD0078">
              <w:rPr>
                <w:rFonts w:ascii="宋体" w:eastAsia="宋体" w:hAnsi="Times New Roman" w:hint="eastAsia"/>
                <w:color w:val="000000"/>
                <w:szCs w:val="21"/>
              </w:rPr>
              <w:t>王影律师专长知识产权相关的诉讼和交易，以及反垄断诉讼。王影律师代表客户处理了大量涉及专利、著作权、商标、不正当竞争、商业秘密案件。王影律师具有丰富的代理生物医药、电子、通讯行业客户的经验。</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7938FC4" w14:textId="77777777" w:rsidR="00FD0078"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E3665B5" w14:textId="77777777" w:rsidR="00FD0078" w:rsidRDefault="00FD0078" w:rsidP="00FD0078">
      <w:pPr>
        <w:pStyle w:val="af5"/>
        <w:spacing w:after="0" w:line="480" w:lineRule="auto"/>
        <w:rPr>
          <w:rFonts w:ascii="宋体" w:eastAsia="宋体" w:hAnsi="宋体"/>
          <w:b/>
          <w:sz w:val="24"/>
        </w:rPr>
      </w:pPr>
      <w:r w:rsidRPr="00FD0078">
        <w:rPr>
          <w:rFonts w:ascii="宋体" w:eastAsia="宋体" w:hAnsi="宋体" w:hint="eastAsia"/>
          <w:b/>
          <w:sz w:val="24"/>
        </w:rPr>
        <w:t>近期代理的主要案件</w:t>
      </w:r>
    </w:p>
    <w:p w14:paraId="258FBF88" w14:textId="77777777" w:rsidR="00FD0078" w:rsidRDefault="00FD0078" w:rsidP="00FD0078">
      <w:pPr>
        <w:pStyle w:val="af5"/>
        <w:spacing w:before="120"/>
        <w:rPr>
          <w:rFonts w:ascii="宋体" w:eastAsia="宋体" w:hAnsi="Times New Roman"/>
          <w:color w:val="000000"/>
        </w:rPr>
      </w:pPr>
      <w:r w:rsidRPr="00FD0078">
        <w:rPr>
          <w:rFonts w:ascii="宋体" w:eastAsia="宋体" w:hAnsi="Times New Roman" w:hint="eastAsia"/>
          <w:color w:val="000000"/>
        </w:rPr>
        <w:t>诉讼案例</w:t>
      </w:r>
    </w:p>
    <w:p w14:paraId="0E527B2C" w14:textId="77777777" w:rsidR="00FD0078" w:rsidRDefault="00FD0078" w:rsidP="00FD0078">
      <w:pPr>
        <w:pStyle w:val="af5"/>
        <w:numPr>
          <w:ilvl w:val="0"/>
          <w:numId w:val="4"/>
        </w:numPr>
        <w:spacing w:before="120"/>
        <w:ind w:left="690" w:hanging="240"/>
        <w:rPr>
          <w:rFonts w:ascii="宋体" w:eastAsia="宋体" w:hAnsi="Times New Roman"/>
          <w:color w:val="000000"/>
        </w:rPr>
      </w:pPr>
      <w:r w:rsidRPr="00FD0078">
        <w:rPr>
          <w:rFonts w:ascii="宋体" w:eastAsia="宋体" w:hAnsi="Times New Roman" w:hint="eastAsia"/>
          <w:color w:val="000000"/>
        </w:rPr>
        <w:t>代表一所美国大学处理多起涉及化合物专利的专利无效程序</w:t>
      </w:r>
    </w:p>
    <w:p w14:paraId="3ED30EE3" w14:textId="77777777" w:rsidR="00FD0078" w:rsidRDefault="00FD0078" w:rsidP="00FD0078">
      <w:pPr>
        <w:pStyle w:val="af5"/>
        <w:numPr>
          <w:ilvl w:val="0"/>
          <w:numId w:val="5"/>
        </w:numPr>
        <w:spacing w:before="120"/>
        <w:ind w:left="690" w:hanging="240"/>
        <w:rPr>
          <w:rFonts w:ascii="宋体" w:eastAsia="宋体" w:hAnsi="Times New Roman"/>
          <w:color w:val="000000"/>
        </w:rPr>
      </w:pPr>
      <w:r w:rsidRPr="00FD0078">
        <w:rPr>
          <w:rFonts w:ascii="宋体" w:eastAsia="宋体" w:hAnsi="Times New Roman" w:hint="eastAsia"/>
          <w:color w:val="000000"/>
        </w:rPr>
        <w:t>代表一家美国医疗器械公司处理涉及肿瘤电场治疗技术的专利侵权和专利无效的系列案件</w:t>
      </w:r>
    </w:p>
    <w:p w14:paraId="48357C4B" w14:textId="77777777" w:rsidR="00FD0078" w:rsidRDefault="00FD0078" w:rsidP="00FD0078">
      <w:pPr>
        <w:pStyle w:val="af5"/>
        <w:numPr>
          <w:ilvl w:val="0"/>
          <w:numId w:val="6"/>
        </w:numPr>
        <w:spacing w:before="120"/>
        <w:ind w:left="690" w:hanging="240"/>
        <w:rPr>
          <w:rFonts w:ascii="宋体" w:eastAsia="宋体" w:hAnsi="Times New Roman"/>
          <w:color w:val="000000"/>
        </w:rPr>
      </w:pPr>
      <w:r w:rsidRPr="00FD0078">
        <w:rPr>
          <w:rFonts w:ascii="宋体" w:eastAsia="宋体" w:hAnsi="Times New Roman" w:hint="eastAsia"/>
          <w:color w:val="000000"/>
        </w:rPr>
        <w:t>代表一家美国医疗器械公司处理涉及单分子免疫阵列分析仪的专利侵权和专利无效的系列案件</w:t>
      </w:r>
    </w:p>
    <w:p w14:paraId="629B7158" w14:textId="77777777" w:rsidR="00FD0078" w:rsidRDefault="00FD0078" w:rsidP="00FD0078">
      <w:pPr>
        <w:pStyle w:val="af5"/>
        <w:numPr>
          <w:ilvl w:val="0"/>
          <w:numId w:val="7"/>
        </w:numPr>
        <w:spacing w:before="120"/>
        <w:ind w:left="690" w:hanging="240"/>
        <w:rPr>
          <w:rFonts w:ascii="宋体" w:eastAsia="宋体" w:hAnsi="Times New Roman"/>
          <w:color w:val="000000"/>
        </w:rPr>
      </w:pPr>
      <w:r w:rsidRPr="00FD0078">
        <w:rPr>
          <w:rFonts w:ascii="宋体" w:eastAsia="宋体" w:hAnsi="Times New Roman" w:hint="eastAsia"/>
          <w:color w:val="000000"/>
        </w:rPr>
        <w:t>代表一所香港大学处理多起涉及产前诊断专利申请驳回复审的行政诉讼</w:t>
      </w:r>
    </w:p>
    <w:p w14:paraId="13F2096E" w14:textId="77777777" w:rsidR="00FD0078" w:rsidRDefault="00FD0078" w:rsidP="00FD0078">
      <w:pPr>
        <w:pStyle w:val="af5"/>
        <w:numPr>
          <w:ilvl w:val="0"/>
          <w:numId w:val="8"/>
        </w:numPr>
        <w:spacing w:before="120"/>
        <w:ind w:left="690" w:hanging="240"/>
        <w:rPr>
          <w:rFonts w:ascii="宋体" w:eastAsia="宋体" w:hAnsi="Times New Roman"/>
          <w:color w:val="000000"/>
        </w:rPr>
      </w:pPr>
      <w:r w:rsidRPr="00FD0078">
        <w:rPr>
          <w:rFonts w:ascii="宋体" w:eastAsia="宋体" w:hAnsi="Times New Roman" w:hint="eastAsia"/>
          <w:color w:val="000000"/>
        </w:rPr>
        <w:t>代表一家韩国公司处理多起涉及太阳能电池专利的专利无效程序</w:t>
      </w:r>
    </w:p>
    <w:p w14:paraId="69768E1B" w14:textId="77777777" w:rsidR="00FD0078" w:rsidRDefault="00FD0078" w:rsidP="00FD0078">
      <w:pPr>
        <w:pStyle w:val="af5"/>
        <w:numPr>
          <w:ilvl w:val="0"/>
          <w:numId w:val="9"/>
        </w:numPr>
        <w:spacing w:before="120"/>
        <w:ind w:left="690" w:hanging="240"/>
        <w:rPr>
          <w:rFonts w:ascii="宋体" w:eastAsia="宋体" w:hAnsi="Times New Roman"/>
          <w:color w:val="000000"/>
        </w:rPr>
      </w:pPr>
      <w:r w:rsidRPr="00FD0078">
        <w:rPr>
          <w:rFonts w:ascii="宋体" w:eastAsia="宋体" w:hAnsi="Times New Roman" w:hint="eastAsia"/>
          <w:color w:val="000000"/>
        </w:rPr>
        <w:t>代表美国威睿公司处理其前经销商提起的反垄断诉讼</w:t>
      </w:r>
    </w:p>
    <w:p w14:paraId="16CAC130" w14:textId="77777777" w:rsidR="00FD0078" w:rsidRDefault="00FD0078" w:rsidP="00FD0078">
      <w:pPr>
        <w:pStyle w:val="af5"/>
        <w:numPr>
          <w:ilvl w:val="0"/>
          <w:numId w:val="10"/>
        </w:numPr>
        <w:spacing w:before="120"/>
        <w:ind w:left="690" w:hanging="240"/>
        <w:rPr>
          <w:rFonts w:ascii="宋体" w:eastAsia="宋体" w:hAnsi="Times New Roman"/>
          <w:color w:val="000000"/>
        </w:rPr>
      </w:pPr>
      <w:r w:rsidRPr="00FD0078">
        <w:rPr>
          <w:rFonts w:ascii="宋体" w:eastAsia="宋体" w:hAnsi="Times New Roman" w:hint="eastAsia"/>
          <w:color w:val="000000"/>
        </w:rPr>
        <w:t>代表交互数字集团处理与国内手机制造商之间的多个标准必要专利费率案件</w:t>
      </w:r>
    </w:p>
    <w:p w14:paraId="25D550DD" w14:textId="77777777" w:rsidR="00FD0078" w:rsidRDefault="00FD0078" w:rsidP="00FD0078">
      <w:pPr>
        <w:pStyle w:val="af5"/>
        <w:numPr>
          <w:ilvl w:val="0"/>
          <w:numId w:val="11"/>
        </w:numPr>
        <w:spacing w:before="120"/>
        <w:ind w:left="690" w:hanging="240"/>
        <w:rPr>
          <w:rFonts w:ascii="宋体" w:eastAsia="宋体" w:hAnsi="Times New Roman"/>
          <w:color w:val="000000"/>
        </w:rPr>
      </w:pPr>
      <w:r w:rsidRPr="00FD0078">
        <w:rPr>
          <w:rFonts w:ascii="宋体" w:eastAsia="宋体" w:hAnsi="Times New Roman" w:hint="eastAsia"/>
          <w:color w:val="000000"/>
        </w:rPr>
        <w:t>代表一家国内手机制造商处理一起标准必要专利侵权诉讼</w:t>
      </w:r>
    </w:p>
    <w:p w14:paraId="507E889D" w14:textId="77777777" w:rsidR="00FD0078" w:rsidRDefault="00FD0078" w:rsidP="00FD0078">
      <w:pPr>
        <w:pStyle w:val="af5"/>
        <w:numPr>
          <w:ilvl w:val="0"/>
          <w:numId w:val="12"/>
        </w:numPr>
        <w:spacing w:before="120"/>
        <w:ind w:left="690" w:hanging="240"/>
        <w:rPr>
          <w:rFonts w:ascii="宋体" w:eastAsia="宋体" w:hAnsi="Times New Roman"/>
          <w:color w:val="000000"/>
        </w:rPr>
      </w:pPr>
      <w:r w:rsidRPr="00FD0078">
        <w:rPr>
          <w:rFonts w:ascii="宋体" w:eastAsia="宋体" w:hAnsi="Times New Roman" w:hint="eastAsia"/>
          <w:color w:val="000000"/>
        </w:rPr>
        <w:t>代表苹果公司处理其与高通之间的一系列侵权、无效系列案件</w:t>
      </w:r>
    </w:p>
    <w:p w14:paraId="49D0075F" w14:textId="77777777" w:rsidR="00FD0078" w:rsidRDefault="00FD0078" w:rsidP="00FD0078">
      <w:pPr>
        <w:pStyle w:val="af5"/>
        <w:numPr>
          <w:ilvl w:val="0"/>
          <w:numId w:val="13"/>
        </w:numPr>
        <w:spacing w:before="120"/>
        <w:ind w:left="690" w:hanging="240"/>
        <w:rPr>
          <w:rFonts w:ascii="宋体" w:eastAsia="宋体" w:hAnsi="Times New Roman"/>
          <w:color w:val="000000"/>
        </w:rPr>
      </w:pPr>
      <w:r w:rsidRPr="00FD0078">
        <w:rPr>
          <w:rFonts w:ascii="宋体" w:eastAsia="宋体" w:hAnsi="Times New Roman" w:hint="eastAsia"/>
          <w:color w:val="000000"/>
        </w:rPr>
        <w:t>代表通用电气公司处理多起专利侵权诉讼</w:t>
      </w:r>
    </w:p>
    <w:p w14:paraId="237D66B8" w14:textId="77777777" w:rsidR="00FD0078" w:rsidRDefault="00FD0078" w:rsidP="00FD0078">
      <w:pPr>
        <w:pStyle w:val="af5"/>
        <w:numPr>
          <w:ilvl w:val="0"/>
          <w:numId w:val="14"/>
        </w:numPr>
        <w:spacing w:before="120"/>
        <w:ind w:left="690" w:hanging="240"/>
        <w:rPr>
          <w:rFonts w:ascii="宋体" w:eastAsia="宋体" w:hAnsi="Times New Roman"/>
          <w:color w:val="000000"/>
        </w:rPr>
      </w:pPr>
      <w:r w:rsidRPr="00FD0078">
        <w:rPr>
          <w:rFonts w:ascii="宋体" w:eastAsia="宋体" w:hAnsi="Times New Roman" w:hint="eastAsia"/>
          <w:color w:val="000000"/>
        </w:rPr>
        <w:t>代表苹果公司及其关联公司处理与应用程序商店（</w:t>
      </w:r>
      <w:r w:rsidRPr="00FD0078">
        <w:rPr>
          <w:rFonts w:ascii="宋体" w:eastAsia="宋体" w:hAnsi="Times New Roman"/>
          <w:color w:val="000000"/>
        </w:rPr>
        <w:t>App Store）相关的著作权侵权、商标侵权、不正当竞争等系列案件</w:t>
      </w:r>
    </w:p>
    <w:p w14:paraId="0D1D01EF" w14:textId="77777777" w:rsidR="00FD0078" w:rsidRDefault="00FD0078" w:rsidP="00FD0078">
      <w:pPr>
        <w:pStyle w:val="af5"/>
        <w:spacing w:before="120"/>
        <w:rPr>
          <w:rFonts w:ascii="宋体" w:eastAsia="宋体" w:hAnsi="Times New Roman"/>
          <w:color w:val="000000"/>
        </w:rPr>
      </w:pPr>
      <w:r w:rsidRPr="00FD0078">
        <w:rPr>
          <w:rFonts w:ascii="宋体" w:eastAsia="宋体" w:hAnsi="Times New Roman" w:hint="eastAsia"/>
          <w:color w:val="000000"/>
        </w:rPr>
        <w:t>非诉讼案例</w:t>
      </w:r>
    </w:p>
    <w:p w14:paraId="6856B491" w14:textId="77777777" w:rsidR="00FD0078" w:rsidRDefault="00FD0078" w:rsidP="00FD0078">
      <w:pPr>
        <w:pStyle w:val="af5"/>
        <w:numPr>
          <w:ilvl w:val="0"/>
          <w:numId w:val="15"/>
        </w:numPr>
        <w:spacing w:before="120"/>
        <w:ind w:left="690" w:hanging="240"/>
        <w:rPr>
          <w:rFonts w:ascii="宋体" w:eastAsia="宋体" w:hAnsi="Times New Roman"/>
          <w:color w:val="000000"/>
        </w:rPr>
      </w:pPr>
      <w:r w:rsidRPr="00FD0078">
        <w:rPr>
          <w:rFonts w:ascii="宋体" w:eastAsia="宋体" w:hAnsi="Times New Roman" w:hint="eastAsia"/>
          <w:color w:val="000000"/>
        </w:rPr>
        <w:t>为一家日本医药公司处理与临床试验相关的医疗纠纷问题</w:t>
      </w:r>
    </w:p>
    <w:p w14:paraId="2D3D6072" w14:textId="77777777" w:rsidR="00FD0078" w:rsidRDefault="00FD0078" w:rsidP="00FD0078">
      <w:pPr>
        <w:pStyle w:val="af5"/>
        <w:numPr>
          <w:ilvl w:val="0"/>
          <w:numId w:val="16"/>
        </w:numPr>
        <w:spacing w:before="120"/>
        <w:ind w:left="690" w:hanging="240"/>
        <w:rPr>
          <w:rFonts w:ascii="宋体" w:eastAsia="宋体" w:hAnsi="Times New Roman"/>
          <w:color w:val="000000"/>
        </w:rPr>
      </w:pPr>
      <w:r w:rsidRPr="00FD0078">
        <w:rPr>
          <w:rFonts w:ascii="宋体" w:eastAsia="宋体" w:hAnsi="Times New Roman" w:hint="eastAsia"/>
          <w:color w:val="000000"/>
        </w:rPr>
        <w:t>为多家国外医药公司提供药品注册相关的法律咨询服务</w:t>
      </w:r>
    </w:p>
    <w:p w14:paraId="6C556D20" w14:textId="77777777" w:rsidR="00FD0078" w:rsidRDefault="00FD0078" w:rsidP="00FD0078">
      <w:pPr>
        <w:pStyle w:val="af5"/>
        <w:numPr>
          <w:ilvl w:val="0"/>
          <w:numId w:val="17"/>
        </w:numPr>
        <w:spacing w:before="120"/>
        <w:ind w:left="690" w:hanging="240"/>
        <w:rPr>
          <w:rFonts w:ascii="宋体" w:eastAsia="宋体" w:hAnsi="Times New Roman"/>
          <w:color w:val="000000"/>
        </w:rPr>
      </w:pPr>
      <w:r w:rsidRPr="00FD0078">
        <w:rPr>
          <w:rFonts w:ascii="宋体" w:eastAsia="宋体" w:hAnsi="Times New Roman" w:hint="eastAsia"/>
          <w:color w:val="000000"/>
        </w:rPr>
        <w:t>为诺辉健康提供香港上市法律咨询服务</w:t>
      </w:r>
    </w:p>
    <w:p w14:paraId="55DC707C" w14:textId="77777777" w:rsidR="00FD0078" w:rsidRDefault="00FD0078" w:rsidP="00FD0078">
      <w:pPr>
        <w:pStyle w:val="af5"/>
        <w:numPr>
          <w:ilvl w:val="0"/>
          <w:numId w:val="18"/>
        </w:numPr>
        <w:spacing w:before="120"/>
        <w:ind w:left="690" w:hanging="240"/>
        <w:rPr>
          <w:rFonts w:ascii="宋体" w:eastAsia="宋体" w:hAnsi="Times New Roman"/>
          <w:color w:val="000000"/>
        </w:rPr>
      </w:pPr>
      <w:r w:rsidRPr="00FD0078">
        <w:rPr>
          <w:rFonts w:ascii="宋体" w:eastAsia="宋体" w:hAnsi="Times New Roman" w:hint="eastAsia"/>
          <w:color w:val="000000"/>
        </w:rPr>
        <w:t>为原子高科提供与国内外公司进行许可交易的服务</w:t>
      </w:r>
    </w:p>
    <w:p w14:paraId="2474985B" w14:textId="77777777" w:rsidR="00FD0078" w:rsidRDefault="00FD0078" w:rsidP="00FD0078">
      <w:pPr>
        <w:pStyle w:val="af5"/>
        <w:numPr>
          <w:ilvl w:val="0"/>
          <w:numId w:val="19"/>
        </w:numPr>
        <w:spacing w:before="120"/>
        <w:ind w:left="690" w:hanging="240"/>
        <w:rPr>
          <w:rFonts w:ascii="宋体" w:eastAsia="宋体" w:hAnsi="Times New Roman"/>
          <w:color w:val="000000"/>
        </w:rPr>
      </w:pPr>
      <w:r w:rsidRPr="00FD0078">
        <w:rPr>
          <w:rFonts w:ascii="宋体" w:eastAsia="宋体" w:hAnsi="Times New Roman" w:hint="eastAsia"/>
          <w:color w:val="000000"/>
        </w:rPr>
        <w:t>为多家国内外医药公司进行</w:t>
      </w:r>
      <w:r w:rsidRPr="00FD0078">
        <w:rPr>
          <w:rFonts w:ascii="宋体" w:eastAsia="宋体" w:hAnsi="Times New Roman"/>
          <w:color w:val="000000"/>
        </w:rPr>
        <w:t>FTO分析、专利稳定性分析等服务</w:t>
      </w:r>
    </w:p>
    <w:p w14:paraId="43C91DD8" w14:textId="77777777" w:rsidR="00FD0078" w:rsidRDefault="00FD0078" w:rsidP="00FD0078">
      <w:pPr>
        <w:pStyle w:val="af5"/>
        <w:numPr>
          <w:ilvl w:val="0"/>
          <w:numId w:val="20"/>
        </w:numPr>
        <w:spacing w:before="120"/>
        <w:ind w:left="690" w:hanging="240"/>
        <w:rPr>
          <w:rFonts w:ascii="宋体" w:eastAsia="宋体" w:hAnsi="Times New Roman"/>
          <w:color w:val="000000"/>
        </w:rPr>
      </w:pPr>
      <w:r w:rsidRPr="00FD0078">
        <w:rPr>
          <w:rFonts w:ascii="宋体" w:eastAsia="宋体" w:hAnsi="Times New Roman" w:hint="eastAsia"/>
          <w:color w:val="000000"/>
        </w:rPr>
        <w:t>为众多投资机构提供针对医疗保健和生物技术领域的目标公司的知识产权尽调服务</w:t>
      </w:r>
    </w:p>
    <w:p w14:paraId="732A6B84" w14:textId="77777777" w:rsidR="00FD0078" w:rsidRDefault="00FD0078" w:rsidP="00FD0078">
      <w:pPr>
        <w:pStyle w:val="af5"/>
        <w:spacing w:after="0" w:line="480" w:lineRule="auto"/>
        <w:rPr>
          <w:rFonts w:ascii="宋体" w:eastAsia="宋体" w:hAnsi="宋体"/>
          <w:b/>
          <w:sz w:val="24"/>
        </w:rPr>
      </w:pPr>
      <w:r w:rsidRPr="00FD0078">
        <w:rPr>
          <w:rFonts w:ascii="宋体" w:eastAsia="宋体" w:hAnsi="宋体" w:hint="eastAsia"/>
          <w:b/>
          <w:sz w:val="24"/>
        </w:rPr>
        <w:t>教育背景</w:t>
      </w:r>
    </w:p>
    <w:p w14:paraId="7BEB9984" w14:textId="77777777" w:rsidR="00FD0078" w:rsidRDefault="00FD0078" w:rsidP="00FD0078">
      <w:pPr>
        <w:pStyle w:val="af5"/>
        <w:numPr>
          <w:ilvl w:val="0"/>
          <w:numId w:val="21"/>
        </w:numPr>
        <w:spacing w:before="120"/>
        <w:ind w:left="690" w:hanging="240"/>
        <w:rPr>
          <w:rFonts w:ascii="宋体" w:eastAsia="宋体" w:hAnsi="Times New Roman"/>
          <w:color w:val="000000"/>
        </w:rPr>
      </w:pPr>
      <w:r w:rsidRPr="00FD0078">
        <w:rPr>
          <w:rFonts w:ascii="宋体" w:eastAsia="宋体" w:hAnsi="Times New Roman" w:hint="eastAsia"/>
          <w:color w:val="000000"/>
        </w:rPr>
        <w:t>北京大学国际法学院，法律硕士、职业法律博士（</w:t>
      </w:r>
      <w:r w:rsidRPr="00FD0078">
        <w:rPr>
          <w:rFonts w:ascii="宋体" w:eastAsia="宋体" w:hAnsi="Times New Roman"/>
          <w:color w:val="000000"/>
        </w:rPr>
        <w:t>J.D.）</w:t>
      </w:r>
    </w:p>
    <w:p w14:paraId="3DE9D469" w14:textId="77777777" w:rsidR="00FD0078" w:rsidRDefault="00FD0078" w:rsidP="00FD0078">
      <w:pPr>
        <w:pStyle w:val="af5"/>
        <w:numPr>
          <w:ilvl w:val="0"/>
          <w:numId w:val="22"/>
        </w:numPr>
        <w:spacing w:before="120"/>
        <w:ind w:left="690" w:hanging="240"/>
        <w:rPr>
          <w:rFonts w:ascii="宋体" w:eastAsia="宋体" w:hAnsi="Times New Roman"/>
          <w:color w:val="000000"/>
        </w:rPr>
      </w:pPr>
      <w:r w:rsidRPr="00FD0078">
        <w:rPr>
          <w:rFonts w:ascii="宋体" w:eastAsia="宋体" w:hAnsi="Times New Roman" w:hint="eastAsia"/>
          <w:color w:val="000000"/>
        </w:rPr>
        <w:t>北京大学医学部，医学学士</w:t>
      </w:r>
    </w:p>
    <w:p w14:paraId="036BFEA6" w14:textId="77777777" w:rsidR="00FD0078" w:rsidRDefault="00FD0078" w:rsidP="00FD0078">
      <w:pPr>
        <w:pStyle w:val="af5"/>
        <w:spacing w:after="0" w:line="480" w:lineRule="auto"/>
        <w:rPr>
          <w:rFonts w:ascii="宋体" w:eastAsia="宋体" w:hAnsi="宋体"/>
          <w:b/>
          <w:sz w:val="24"/>
        </w:rPr>
      </w:pPr>
      <w:r w:rsidRPr="00FD0078">
        <w:rPr>
          <w:rFonts w:ascii="宋体" w:eastAsia="宋体" w:hAnsi="宋体" w:hint="eastAsia"/>
          <w:b/>
          <w:sz w:val="24"/>
        </w:rPr>
        <w:t>执业资格</w:t>
      </w:r>
    </w:p>
    <w:p w14:paraId="703C73B7" w14:textId="77777777" w:rsidR="00FD0078" w:rsidRDefault="00FD0078" w:rsidP="00FD0078">
      <w:pPr>
        <w:pStyle w:val="af5"/>
        <w:numPr>
          <w:ilvl w:val="0"/>
          <w:numId w:val="23"/>
        </w:numPr>
        <w:spacing w:before="120"/>
        <w:ind w:left="690" w:hanging="240"/>
        <w:rPr>
          <w:rFonts w:ascii="宋体" w:eastAsia="宋体" w:hAnsi="Times New Roman"/>
          <w:color w:val="000000"/>
        </w:rPr>
      </w:pPr>
      <w:r w:rsidRPr="00FD0078">
        <w:rPr>
          <w:rFonts w:ascii="宋体" w:eastAsia="宋体" w:hAnsi="Times New Roman" w:hint="eastAsia"/>
          <w:color w:val="000000"/>
        </w:rPr>
        <w:t>中华人民共和国执业律师</w:t>
      </w:r>
    </w:p>
    <w:p w14:paraId="0783F1E7" w14:textId="77777777" w:rsidR="00FD0078" w:rsidRDefault="00FD0078" w:rsidP="00FD0078">
      <w:pPr>
        <w:pStyle w:val="af5"/>
        <w:numPr>
          <w:ilvl w:val="0"/>
          <w:numId w:val="24"/>
        </w:numPr>
        <w:spacing w:before="120"/>
        <w:ind w:left="690" w:hanging="240"/>
        <w:rPr>
          <w:rFonts w:ascii="宋体" w:eastAsia="宋体" w:hAnsi="Times New Roman"/>
          <w:color w:val="000000"/>
        </w:rPr>
      </w:pPr>
      <w:r w:rsidRPr="00FD0078">
        <w:rPr>
          <w:rFonts w:ascii="宋体" w:eastAsia="宋体" w:hAnsi="Times New Roman" w:hint="eastAsia"/>
          <w:color w:val="000000"/>
        </w:rPr>
        <w:t>中华人民共和国专利代理人资格</w:t>
      </w:r>
    </w:p>
    <w:p w14:paraId="5896B203" w14:textId="77777777" w:rsidR="00FD0078" w:rsidRDefault="00FD0078" w:rsidP="00FD0078">
      <w:pPr>
        <w:pStyle w:val="af5"/>
        <w:spacing w:after="0" w:line="480" w:lineRule="auto"/>
        <w:rPr>
          <w:rFonts w:ascii="宋体" w:eastAsia="宋体" w:hAnsi="宋体"/>
          <w:b/>
          <w:sz w:val="24"/>
        </w:rPr>
      </w:pPr>
      <w:r w:rsidRPr="00FD0078">
        <w:rPr>
          <w:rFonts w:ascii="宋体" w:eastAsia="宋体" w:hAnsi="宋体" w:hint="eastAsia"/>
          <w:b/>
          <w:sz w:val="24"/>
        </w:rPr>
        <w:t>职业背景</w:t>
      </w:r>
    </w:p>
    <w:p w14:paraId="4F0A196B" w14:textId="070E6E5E" w:rsidR="00A46A04" w:rsidRPr="00FD0078" w:rsidRDefault="00FD0078" w:rsidP="00FD0078">
      <w:pPr>
        <w:pStyle w:val="af5"/>
        <w:numPr>
          <w:ilvl w:val="0"/>
          <w:numId w:val="25"/>
        </w:numPr>
        <w:spacing w:before="120"/>
        <w:ind w:left="690" w:hanging="240"/>
        <w:rPr>
          <w:rFonts w:ascii="宋体" w:eastAsia="宋体" w:hAnsi="Times New Roman"/>
          <w:color w:val="000000"/>
        </w:rPr>
      </w:pPr>
      <w:r w:rsidRPr="00FD0078">
        <w:rPr>
          <w:rFonts w:ascii="宋体" w:eastAsia="宋体" w:hAnsi="Times New Roman" w:hint="eastAsia"/>
          <w:color w:val="000000"/>
        </w:rPr>
        <w:t>王影律师</w:t>
      </w:r>
      <w:r w:rsidRPr="00FD0078">
        <w:rPr>
          <w:rFonts w:ascii="宋体" w:eastAsia="宋体" w:hAnsi="Times New Roman"/>
          <w:color w:val="000000"/>
        </w:rPr>
        <w:t>2015年加入方达律师事务所。</w:t>
      </w:r>
    </w:p>
    <w:sectPr w:rsidR="00A46A04" w:rsidRPr="00FD0078"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0738D"/>
    <w:multiLevelType w:val="singleLevel"/>
    <w:tmpl w:val="A016E99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46262AC"/>
    <w:multiLevelType w:val="singleLevel"/>
    <w:tmpl w:val="0D246B0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9077FB3"/>
    <w:multiLevelType w:val="singleLevel"/>
    <w:tmpl w:val="A3DA55A0"/>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A905987"/>
    <w:multiLevelType w:val="singleLevel"/>
    <w:tmpl w:val="3DFE8B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D750140"/>
    <w:multiLevelType w:val="singleLevel"/>
    <w:tmpl w:val="781AFB7A"/>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1772A24"/>
    <w:multiLevelType w:val="singleLevel"/>
    <w:tmpl w:val="ED1CDC3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250E435D"/>
    <w:multiLevelType w:val="singleLevel"/>
    <w:tmpl w:val="74CA0BC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8253CCD"/>
    <w:multiLevelType w:val="singleLevel"/>
    <w:tmpl w:val="B11C333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B4249C6"/>
    <w:multiLevelType w:val="singleLevel"/>
    <w:tmpl w:val="F51CF5B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B9B107B"/>
    <w:multiLevelType w:val="singleLevel"/>
    <w:tmpl w:val="E1922D6E"/>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C091259"/>
    <w:multiLevelType w:val="singleLevel"/>
    <w:tmpl w:val="BA6666CC"/>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2" w15:restartNumberingAfterBreak="0">
    <w:nsid w:val="316354AB"/>
    <w:multiLevelType w:val="singleLevel"/>
    <w:tmpl w:val="7592F740"/>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4" w15:restartNumberingAfterBreak="0">
    <w:nsid w:val="3EAF07F8"/>
    <w:multiLevelType w:val="singleLevel"/>
    <w:tmpl w:val="AA0C119E"/>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FE15B5C"/>
    <w:multiLevelType w:val="singleLevel"/>
    <w:tmpl w:val="0674016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45A68D3"/>
    <w:multiLevelType w:val="singleLevel"/>
    <w:tmpl w:val="E6E6A84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C9A6D13"/>
    <w:multiLevelType w:val="singleLevel"/>
    <w:tmpl w:val="08F02A78"/>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52B47A2E"/>
    <w:multiLevelType w:val="singleLevel"/>
    <w:tmpl w:val="8B88744A"/>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588C3FCA"/>
    <w:multiLevelType w:val="singleLevel"/>
    <w:tmpl w:val="5160670A"/>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60817B32"/>
    <w:multiLevelType w:val="singleLevel"/>
    <w:tmpl w:val="6DBAE552"/>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657A51CD"/>
    <w:multiLevelType w:val="singleLevel"/>
    <w:tmpl w:val="9F5864F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67FC7E76"/>
    <w:multiLevelType w:val="singleLevel"/>
    <w:tmpl w:val="4BB0FBC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7A4A329F"/>
    <w:multiLevelType w:val="singleLevel"/>
    <w:tmpl w:val="9F5864F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7DE2298E"/>
    <w:multiLevelType w:val="singleLevel"/>
    <w:tmpl w:val="F2F8AB8C"/>
    <w:lvl w:ilvl="0">
      <w:start w:val="1"/>
      <w:numFmt w:val="bullet"/>
      <w:lvlText w:val=""/>
      <w:lvlJc w:val="left"/>
      <w:pPr>
        <w:tabs>
          <w:tab w:val="num" w:pos="200"/>
        </w:tabs>
        <w:ind w:left="200" w:hanging="200"/>
      </w:pPr>
      <w:rPr>
        <w:rFonts w:ascii="Wingdings" w:hAnsi="Wingdings" w:hint="default"/>
        <w:sz w:val="16"/>
      </w:rPr>
    </w:lvl>
  </w:abstractNum>
  <w:num w:numId="1">
    <w:abstractNumId w:val="11"/>
  </w:num>
  <w:num w:numId="2">
    <w:abstractNumId w:val="13"/>
  </w:num>
  <w:num w:numId="3">
    <w:abstractNumId w:val="0"/>
  </w:num>
  <w:num w:numId="4">
    <w:abstractNumId w:val="6"/>
  </w:num>
  <w:num w:numId="5">
    <w:abstractNumId w:val="1"/>
  </w:num>
  <w:num w:numId="6">
    <w:abstractNumId w:val="12"/>
  </w:num>
  <w:num w:numId="7">
    <w:abstractNumId w:val="2"/>
  </w:num>
  <w:num w:numId="8">
    <w:abstractNumId w:val="10"/>
  </w:num>
  <w:num w:numId="9">
    <w:abstractNumId w:val="4"/>
  </w:num>
  <w:num w:numId="10">
    <w:abstractNumId w:val="24"/>
  </w:num>
  <w:num w:numId="11">
    <w:abstractNumId w:val="19"/>
  </w:num>
  <w:num w:numId="12">
    <w:abstractNumId w:val="16"/>
  </w:num>
  <w:num w:numId="13">
    <w:abstractNumId w:val="18"/>
  </w:num>
  <w:num w:numId="14">
    <w:abstractNumId w:val="22"/>
  </w:num>
  <w:num w:numId="15">
    <w:abstractNumId w:val="14"/>
  </w:num>
  <w:num w:numId="16">
    <w:abstractNumId w:val="7"/>
  </w:num>
  <w:num w:numId="17">
    <w:abstractNumId w:val="15"/>
  </w:num>
  <w:num w:numId="18">
    <w:abstractNumId w:val="9"/>
  </w:num>
  <w:num w:numId="19">
    <w:abstractNumId w:val="8"/>
  </w:num>
  <w:num w:numId="20">
    <w:abstractNumId w:val="3"/>
  </w:num>
  <w:num w:numId="21">
    <w:abstractNumId w:val="20"/>
  </w:num>
  <w:num w:numId="22">
    <w:abstractNumId w:val="5"/>
  </w:num>
  <w:num w:numId="23">
    <w:abstractNumId w:val="17"/>
  </w:num>
  <w:num w:numId="24">
    <w:abstractNumId w:val="21"/>
  </w:num>
  <w:num w:numId="25">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D00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FD0078"/>
    <w:pPr>
      <w:spacing w:after="120"/>
    </w:pPr>
  </w:style>
  <w:style w:type="character" w:customStyle="1" w:styleId="af6">
    <w:name w:val="正文文本 字符"/>
    <w:basedOn w:val="a0"/>
    <w:link w:val="af5"/>
    <w:uiPriority w:val="99"/>
    <w:rsid w:val="00FD0078"/>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3C38A2-2601-413C-B154-7259DD6512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120</Words>
  <Characters>687</Characters>
  <Application>Microsoft Office Word</Application>
  <DocSecurity>0</DocSecurity>
  <Lines>5</Lines>
  <Paragraphs>1</Paragraphs>
  <ScaleCrop>false</ScaleCrop>
  <Company/>
  <LinksUpToDate>false</LinksUpToDate>
  <CharactersWithSpaces>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2026-08-19T16:25:00Z</dcterms:created>
  <dcterms:modified xsi:type="dcterms:W3CDTF">2026-08-19T16:25:00Z</dcterms:modified>
</cp:coreProperties>
</file>